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6E" w:rsidRPr="00DA1477" w:rsidRDefault="00102E6E" w:rsidP="00102E6E">
      <w:pPr>
        <w:jc w:val="center"/>
        <w:rPr>
          <w:rFonts w:ascii="Times New Roman" w:hAnsi="Times New Roman" w:cs="Times New Roman"/>
          <w:iCs/>
          <w:sz w:val="28"/>
          <w:szCs w:val="28"/>
        </w:rPr>
      </w:pPr>
      <w:r w:rsidRPr="00DA1477">
        <w:rPr>
          <w:rFonts w:ascii="Times New Roman" w:hAnsi="Times New Roman" w:cs="Times New Roman"/>
          <w:iCs/>
          <w:sz w:val="28"/>
          <w:szCs w:val="28"/>
        </w:rPr>
        <w:t>ДОКЛАД</w:t>
      </w:r>
    </w:p>
    <w:p w:rsidR="00102E6E" w:rsidRPr="00DA1477" w:rsidRDefault="00102E6E" w:rsidP="00102E6E">
      <w:pPr>
        <w:jc w:val="center"/>
        <w:rPr>
          <w:rFonts w:ascii="Times New Roman" w:hAnsi="Times New Roman" w:cs="Times New Roman"/>
          <w:iCs/>
          <w:sz w:val="28"/>
          <w:szCs w:val="28"/>
        </w:rPr>
      </w:pPr>
      <w:r w:rsidRPr="00DA1477">
        <w:rPr>
          <w:rFonts w:ascii="Times New Roman" w:hAnsi="Times New Roman" w:cs="Times New Roman"/>
          <w:iCs/>
          <w:sz w:val="28"/>
          <w:szCs w:val="28"/>
        </w:rPr>
        <w:t xml:space="preserve">по результатам выявленных нарушений Еврейским УФАС России за  3 квартала 2021 года </w:t>
      </w:r>
    </w:p>
    <w:p w:rsidR="00102E6E" w:rsidRPr="00DA1477" w:rsidRDefault="00102E6E" w:rsidP="00102E6E">
      <w:pPr>
        <w:jc w:val="center"/>
        <w:rPr>
          <w:rFonts w:ascii="Times New Roman" w:hAnsi="Times New Roman" w:cs="Times New Roman"/>
          <w:iCs/>
          <w:sz w:val="28"/>
          <w:szCs w:val="28"/>
        </w:rPr>
      </w:pPr>
    </w:p>
    <w:p w:rsidR="00102E6E" w:rsidRPr="00DA1477" w:rsidRDefault="00102E6E" w:rsidP="00102E6E">
      <w:pPr>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За 3 квартала 2021 г. в Управление поступило </w:t>
      </w:r>
      <w:r w:rsidR="007C6D03" w:rsidRPr="00DA1477">
        <w:rPr>
          <w:rFonts w:ascii="Times New Roman" w:hAnsi="Times New Roman" w:cs="Times New Roman"/>
          <w:sz w:val="28"/>
          <w:szCs w:val="28"/>
        </w:rPr>
        <w:t>3</w:t>
      </w:r>
      <w:r w:rsidRPr="00DA1477">
        <w:rPr>
          <w:rFonts w:ascii="Times New Roman" w:hAnsi="Times New Roman" w:cs="Times New Roman"/>
          <w:sz w:val="28"/>
          <w:szCs w:val="28"/>
        </w:rPr>
        <w:t xml:space="preserve">2 заявления по признакам нарушений Закона о защите конкуренции. </w:t>
      </w:r>
      <w:r w:rsidR="007C6D03" w:rsidRPr="00DA1477">
        <w:rPr>
          <w:rFonts w:ascii="Times New Roman" w:hAnsi="Times New Roman" w:cs="Times New Roman"/>
          <w:sz w:val="28"/>
          <w:szCs w:val="28"/>
        </w:rPr>
        <w:t xml:space="preserve"> В результате проведенной работы по анализу заявлений  выдано 1 предупреждение о прекращении действий влекущих нарушение конкуренции (ДРСК) по п. 3 ч. 1 ст. 10 135-ФЗ (незаконно увеличен срок выполнения работ по </w:t>
      </w:r>
      <w:proofErr w:type="spellStart"/>
      <w:r w:rsidR="007C6D03" w:rsidRPr="00DA1477">
        <w:rPr>
          <w:rFonts w:ascii="Times New Roman" w:hAnsi="Times New Roman" w:cs="Times New Roman"/>
          <w:sz w:val="28"/>
          <w:szCs w:val="28"/>
        </w:rPr>
        <w:t>техприсоединению</w:t>
      </w:r>
      <w:proofErr w:type="spellEnd"/>
      <w:r w:rsidR="007C6D03" w:rsidRPr="00DA1477">
        <w:rPr>
          <w:rFonts w:ascii="Times New Roman" w:hAnsi="Times New Roman" w:cs="Times New Roman"/>
          <w:sz w:val="28"/>
          <w:szCs w:val="28"/>
        </w:rPr>
        <w:t xml:space="preserve">); по ст. 9.21 </w:t>
      </w:r>
      <w:proofErr w:type="spellStart"/>
      <w:r w:rsidR="007C6D03" w:rsidRPr="00DA1477">
        <w:rPr>
          <w:rFonts w:ascii="Times New Roman" w:hAnsi="Times New Roman" w:cs="Times New Roman"/>
          <w:sz w:val="28"/>
          <w:szCs w:val="28"/>
        </w:rPr>
        <w:t>КоАПРФ</w:t>
      </w:r>
      <w:proofErr w:type="spellEnd"/>
      <w:r w:rsidR="007C6D03" w:rsidRPr="00DA1477">
        <w:rPr>
          <w:rFonts w:ascii="Times New Roman" w:hAnsi="Times New Roman" w:cs="Times New Roman"/>
          <w:sz w:val="28"/>
          <w:szCs w:val="28"/>
        </w:rPr>
        <w:t xml:space="preserve"> рассмотрено 4 дела; по ст. 18.1 135-ФЗ вынесено 4 постановления.</w:t>
      </w: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За указанный период в Управление поступило 60 жалоб на действия (бездействия) заказчиков и комиссий по осуществлению закупок.</w:t>
      </w:r>
    </w:p>
    <w:p w:rsidR="00102E6E" w:rsidRPr="00DA1477" w:rsidRDefault="00102E6E" w:rsidP="00102E6E">
      <w:pPr>
        <w:spacing w:after="0" w:line="240" w:lineRule="auto"/>
        <w:ind w:firstLine="708"/>
        <w:jc w:val="both"/>
        <w:rPr>
          <w:rFonts w:ascii="Times New Roman" w:hAnsi="Times New Roman" w:cs="Times New Roman"/>
          <w:sz w:val="28"/>
          <w:szCs w:val="28"/>
        </w:rPr>
      </w:pP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 xml:space="preserve">На основании обращений, </w:t>
      </w:r>
      <w:proofErr w:type="gramStart"/>
      <w:r w:rsidRPr="00DA1477">
        <w:rPr>
          <w:rFonts w:ascii="Times New Roman" w:hAnsi="Times New Roman" w:cs="Times New Roman"/>
          <w:sz w:val="28"/>
          <w:szCs w:val="28"/>
        </w:rPr>
        <w:t>Еврейским</w:t>
      </w:r>
      <w:proofErr w:type="gramEnd"/>
      <w:r w:rsidRPr="00DA1477">
        <w:rPr>
          <w:rFonts w:ascii="Times New Roman" w:hAnsi="Times New Roman" w:cs="Times New Roman"/>
          <w:sz w:val="28"/>
          <w:szCs w:val="28"/>
        </w:rPr>
        <w:t xml:space="preserve"> УФАС России проведено 6 внеплановых проверок, в каждой из которых выявлены нарушения  законодательства о контрактной системе в сфере закупок. </w:t>
      </w: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 xml:space="preserve">Рассмотрено </w:t>
      </w:r>
      <w:r w:rsidR="00074CB3" w:rsidRPr="00DA1477">
        <w:rPr>
          <w:rFonts w:ascii="Times New Roman" w:hAnsi="Times New Roman" w:cs="Times New Roman"/>
          <w:sz w:val="28"/>
          <w:szCs w:val="28"/>
        </w:rPr>
        <w:t>22 обращения</w:t>
      </w:r>
      <w:r w:rsidRPr="00DA1477">
        <w:rPr>
          <w:rFonts w:ascii="Times New Roman" w:hAnsi="Times New Roman" w:cs="Times New Roman"/>
          <w:sz w:val="28"/>
          <w:szCs w:val="28"/>
        </w:rPr>
        <w:t xml:space="preserve"> заказчиков о включении хозяйствующих субъектов в РНП. </w:t>
      </w:r>
    </w:p>
    <w:p w:rsidR="00102E6E" w:rsidRPr="00DA1477" w:rsidRDefault="00102E6E" w:rsidP="00102E6E">
      <w:pPr>
        <w:spacing w:after="0" w:line="240" w:lineRule="auto"/>
        <w:jc w:val="both"/>
        <w:rPr>
          <w:rFonts w:ascii="Times New Roman" w:hAnsi="Times New Roman" w:cs="Times New Roman"/>
          <w:sz w:val="28"/>
          <w:szCs w:val="28"/>
        </w:rPr>
      </w:pPr>
      <w:r w:rsidRPr="00DA1477">
        <w:rPr>
          <w:rFonts w:ascii="Times New Roman" w:hAnsi="Times New Roman" w:cs="Times New Roman"/>
          <w:sz w:val="28"/>
          <w:szCs w:val="28"/>
        </w:rPr>
        <w:t xml:space="preserve">         В этот же период возбуждено </w:t>
      </w:r>
      <w:r w:rsidR="00074CB3" w:rsidRPr="00DA1477">
        <w:rPr>
          <w:rFonts w:ascii="Times New Roman" w:hAnsi="Times New Roman" w:cs="Times New Roman"/>
          <w:sz w:val="28"/>
          <w:szCs w:val="28"/>
        </w:rPr>
        <w:t>более 140 дел</w:t>
      </w:r>
      <w:r w:rsidRPr="00DA1477">
        <w:rPr>
          <w:rFonts w:ascii="Times New Roman" w:hAnsi="Times New Roman" w:cs="Times New Roman"/>
          <w:sz w:val="28"/>
          <w:szCs w:val="28"/>
        </w:rPr>
        <w:t xml:space="preserve"> об административных нарушениях.</w:t>
      </w:r>
      <w:r w:rsidRPr="00DA1477">
        <w:rPr>
          <w:rFonts w:ascii="Times New Roman" w:hAnsi="Times New Roman" w:cs="Times New Roman"/>
          <w:sz w:val="28"/>
          <w:szCs w:val="28"/>
        </w:rPr>
        <w:tab/>
      </w:r>
    </w:p>
    <w:p w:rsidR="00102E6E" w:rsidRPr="00DA1477" w:rsidRDefault="00102E6E" w:rsidP="00102E6E">
      <w:pPr>
        <w:spacing w:after="0" w:line="240" w:lineRule="auto"/>
        <w:jc w:val="both"/>
        <w:rPr>
          <w:rFonts w:ascii="Times New Roman" w:hAnsi="Times New Roman" w:cs="Times New Roman"/>
          <w:sz w:val="28"/>
          <w:szCs w:val="28"/>
        </w:rPr>
      </w:pPr>
    </w:p>
    <w:p w:rsidR="00102E6E" w:rsidRPr="00DA1477" w:rsidRDefault="00102E6E" w:rsidP="00102E6E">
      <w:pPr>
        <w:spacing w:after="0" w:line="240" w:lineRule="auto"/>
        <w:jc w:val="both"/>
        <w:rPr>
          <w:rFonts w:ascii="Times New Roman" w:hAnsi="Times New Roman" w:cs="Times New Roman"/>
          <w:sz w:val="28"/>
          <w:szCs w:val="28"/>
        </w:rPr>
      </w:pPr>
      <w:r w:rsidRPr="00DA1477">
        <w:rPr>
          <w:rFonts w:ascii="Times New Roman" w:hAnsi="Times New Roman" w:cs="Times New Roman"/>
          <w:sz w:val="28"/>
          <w:szCs w:val="28"/>
        </w:rPr>
        <w:t xml:space="preserve"> ПРИМЕР:</w:t>
      </w:r>
    </w:p>
    <w:p w:rsidR="00621614" w:rsidRPr="00DA1477" w:rsidRDefault="00621614" w:rsidP="00621614">
      <w:pPr>
        <w:tabs>
          <w:tab w:val="left" w:pos="709"/>
        </w:tabs>
        <w:autoSpaceDE w:val="0"/>
        <w:autoSpaceDN w:val="0"/>
        <w:adjustRightInd w:val="0"/>
        <w:jc w:val="both"/>
        <w:rPr>
          <w:rFonts w:ascii="Times New Roman" w:hAnsi="Times New Roman" w:cs="Times New Roman"/>
          <w:sz w:val="26"/>
          <w:szCs w:val="26"/>
        </w:rPr>
      </w:pPr>
      <w:r w:rsidRPr="00DA1477">
        <w:rPr>
          <w:sz w:val="26"/>
          <w:szCs w:val="26"/>
        </w:rPr>
        <w:t xml:space="preserve">            </w:t>
      </w:r>
      <w:r w:rsidRPr="00DA1477">
        <w:rPr>
          <w:rFonts w:ascii="Times New Roman" w:hAnsi="Times New Roman" w:cs="Times New Roman"/>
          <w:sz w:val="26"/>
          <w:szCs w:val="26"/>
        </w:rPr>
        <w:t>По результатам рассмотрения жалоб 44-ФЗ</w:t>
      </w:r>
    </w:p>
    <w:p w:rsidR="00621614" w:rsidRPr="00DA1477" w:rsidRDefault="00621614" w:rsidP="00621614">
      <w:pPr>
        <w:tabs>
          <w:tab w:val="left" w:pos="709"/>
        </w:tabs>
        <w:autoSpaceDE w:val="0"/>
        <w:autoSpaceDN w:val="0"/>
        <w:adjustRightInd w:val="0"/>
        <w:jc w:val="both"/>
        <w:rPr>
          <w:rFonts w:ascii="Times New Roman" w:hAnsi="Times New Roman" w:cs="Times New Roman"/>
          <w:sz w:val="26"/>
          <w:szCs w:val="26"/>
        </w:rPr>
      </w:pPr>
      <w:r w:rsidRPr="00DA1477">
        <w:rPr>
          <w:rFonts w:ascii="Times New Roman" w:hAnsi="Times New Roman" w:cs="Times New Roman"/>
          <w:sz w:val="26"/>
          <w:szCs w:val="26"/>
        </w:rPr>
        <w:tab/>
      </w:r>
    </w:p>
    <w:p w:rsidR="00621614" w:rsidRPr="00DA1477" w:rsidRDefault="00621614" w:rsidP="00075D6C">
      <w:pPr>
        <w:tabs>
          <w:tab w:val="left" w:pos="709"/>
        </w:tabs>
        <w:autoSpaceDE w:val="0"/>
        <w:autoSpaceDN w:val="0"/>
        <w:adjustRightInd w:val="0"/>
        <w:jc w:val="both"/>
        <w:rPr>
          <w:rFonts w:ascii="Times New Roman" w:hAnsi="Times New Roman" w:cs="Times New Roman"/>
          <w:sz w:val="26"/>
          <w:szCs w:val="26"/>
        </w:rPr>
      </w:pPr>
      <w:r w:rsidRPr="00DA1477">
        <w:rPr>
          <w:rFonts w:ascii="Times New Roman" w:hAnsi="Times New Roman" w:cs="Times New Roman"/>
          <w:sz w:val="26"/>
          <w:szCs w:val="26"/>
        </w:rPr>
        <w:tab/>
        <w:t xml:space="preserve">1. В июне 2021 года в единой информационной системе в сфере закупок </w:t>
      </w:r>
      <w:proofErr w:type="gramStart"/>
      <w:r w:rsidRPr="00DA1477">
        <w:rPr>
          <w:rFonts w:ascii="Times New Roman" w:hAnsi="Times New Roman" w:cs="Times New Roman"/>
          <w:sz w:val="26"/>
          <w:szCs w:val="26"/>
        </w:rPr>
        <w:t>по</w:t>
      </w:r>
      <w:proofErr w:type="gramEnd"/>
      <w:r w:rsidRPr="00DA1477">
        <w:rPr>
          <w:rFonts w:ascii="Times New Roman" w:hAnsi="Times New Roman" w:cs="Times New Roman"/>
          <w:sz w:val="26"/>
          <w:szCs w:val="26"/>
        </w:rPr>
        <w:t xml:space="preserve"> и </w:t>
      </w:r>
      <w:proofErr w:type="gramStart"/>
      <w:r w:rsidRPr="00DA1477">
        <w:rPr>
          <w:rFonts w:ascii="Times New Roman" w:hAnsi="Times New Roman" w:cs="Times New Roman"/>
          <w:sz w:val="26"/>
          <w:szCs w:val="26"/>
        </w:rPr>
        <w:t>на</w:t>
      </w:r>
      <w:proofErr w:type="gramEnd"/>
      <w:r w:rsidRPr="00DA1477">
        <w:rPr>
          <w:rFonts w:ascii="Times New Roman" w:hAnsi="Times New Roman" w:cs="Times New Roman"/>
          <w:sz w:val="26"/>
          <w:szCs w:val="26"/>
        </w:rPr>
        <w:t xml:space="preserve"> электронной площадке         АО «Сбербанк-АСТ» Заказчиком размещены извещение о проведении электронного аукциона № 1078300000221000001 </w:t>
      </w:r>
      <w:r w:rsidRPr="00DA1477">
        <w:rPr>
          <w:rFonts w:ascii="Times New Roman" w:hAnsi="Times New Roman" w:cs="Times New Roman"/>
          <w:sz w:val="26"/>
          <w:szCs w:val="26"/>
          <w:shd w:val="clear" w:color="auto" w:fill="FFFFFF"/>
        </w:rPr>
        <w:t>и</w:t>
      </w:r>
      <w:r w:rsidRPr="00DA1477">
        <w:rPr>
          <w:rFonts w:ascii="Times New Roman" w:hAnsi="Times New Roman" w:cs="Times New Roman"/>
          <w:sz w:val="26"/>
          <w:szCs w:val="26"/>
        </w:rPr>
        <w:t xml:space="preserve"> документация об электронном аукционе. </w:t>
      </w:r>
    </w:p>
    <w:p w:rsidR="00621614" w:rsidRPr="00DA1477" w:rsidRDefault="00621614" w:rsidP="00621614">
      <w:pPr>
        <w:spacing w:after="1" w:line="24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Частью 5 ст. 23 Закона о контрактной системе установлено, что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21614" w:rsidRPr="00DA1477" w:rsidRDefault="00621614" w:rsidP="00621614">
      <w:pPr>
        <w:ind w:firstLine="540"/>
        <w:jc w:val="both"/>
        <w:rPr>
          <w:rFonts w:ascii="Times New Roman" w:hAnsi="Times New Roman" w:cs="Times New Roman"/>
          <w:sz w:val="26"/>
          <w:szCs w:val="26"/>
        </w:rPr>
      </w:pPr>
      <w:r w:rsidRPr="00DA1477">
        <w:rPr>
          <w:rFonts w:ascii="Times New Roman" w:hAnsi="Times New Roman" w:cs="Times New Roman"/>
          <w:sz w:val="26"/>
          <w:szCs w:val="26"/>
        </w:rPr>
        <w:t xml:space="preserve">   </w:t>
      </w:r>
      <w:hyperlink r:id="rId9" w:history="1">
        <w:r w:rsidRPr="00DA1477">
          <w:rPr>
            <w:rStyle w:val="a3"/>
            <w:rFonts w:ascii="Times New Roman" w:hAnsi="Times New Roman" w:cs="Times New Roman"/>
            <w:sz w:val="26"/>
            <w:szCs w:val="26"/>
            <w:u w:val="none"/>
          </w:rPr>
          <w:t>Порядок</w:t>
        </w:r>
      </w:hyperlink>
      <w:r w:rsidRPr="00DA1477">
        <w:rPr>
          <w:rFonts w:ascii="Times New Roman" w:hAnsi="Times New Roman" w:cs="Times New Roman"/>
          <w:sz w:val="26"/>
          <w:szCs w:val="26"/>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0"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использования указанного каталога устанавливаются Правительством Российской Федерации (ч. 6 ст. 23 Закона о контрактной системе).</w:t>
      </w:r>
    </w:p>
    <w:p w:rsidR="00621614" w:rsidRPr="00DA1477" w:rsidRDefault="00621614" w:rsidP="00621614">
      <w:pPr>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Постановлением Правительства РФ от 08.02.2017 № 145 (ред. от 24.11.2020) «Об утверждении Правил формирования и ведения в единой информационной системе в сфере закупок каталога товаров, работ, услуг для обеспечения </w:t>
      </w:r>
      <w:r w:rsidRPr="00DA1477">
        <w:rPr>
          <w:rFonts w:ascii="Times New Roman" w:hAnsi="Times New Roman" w:cs="Times New Roman"/>
          <w:sz w:val="26"/>
          <w:szCs w:val="26"/>
        </w:rPr>
        <w:lastRenderedPageBreak/>
        <w:t xml:space="preserve">государственных и муниципальных нужд и Правил использования каталога товаров, работ, услуг для обеспечения государственных и муниципальных нужд» утверждены </w:t>
      </w:r>
      <w:hyperlink r:id="rId11"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формирования и ведения в единой информационной системе                 в сфере закупок каталога товаров, работ</w:t>
      </w:r>
      <w:proofErr w:type="gramEnd"/>
      <w:r w:rsidRPr="00DA1477">
        <w:rPr>
          <w:rFonts w:ascii="Times New Roman" w:hAnsi="Times New Roman" w:cs="Times New Roman"/>
          <w:sz w:val="26"/>
          <w:szCs w:val="26"/>
        </w:rPr>
        <w:t xml:space="preserve">, услуг для обеспечения государственных               и муниципальных нужд (далее - Правила формирования каталога) и </w:t>
      </w:r>
      <w:hyperlink r:id="rId12"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использования каталога товаров, работ, услуг для обеспечения государственных               и муниципальных нужд (далее - Правила использования каталога).</w:t>
      </w:r>
    </w:p>
    <w:p w:rsidR="00621614" w:rsidRPr="00DA1477" w:rsidRDefault="00621614" w:rsidP="00621614">
      <w:pPr>
        <w:spacing w:line="22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В соответствии с  п. 4 Правил использования каталога заказчики обязаны применять информацию, включенную в позицию каталога в соответствии                              с </w:t>
      </w:r>
      <w:hyperlink r:id="rId13" w:history="1">
        <w:r w:rsidRPr="00DA1477">
          <w:rPr>
            <w:rStyle w:val="a3"/>
            <w:rFonts w:ascii="Times New Roman" w:hAnsi="Times New Roman" w:cs="Times New Roman"/>
            <w:sz w:val="26"/>
            <w:szCs w:val="26"/>
            <w:u w:val="none"/>
          </w:rPr>
          <w:t>подпунктами "б"</w:t>
        </w:r>
      </w:hyperlink>
      <w:r w:rsidRPr="00DA1477">
        <w:rPr>
          <w:rFonts w:ascii="Times New Roman" w:hAnsi="Times New Roman" w:cs="Times New Roman"/>
          <w:sz w:val="26"/>
          <w:szCs w:val="26"/>
        </w:rPr>
        <w:t xml:space="preserve"> - </w:t>
      </w:r>
      <w:hyperlink r:id="rId14" w:history="1">
        <w:r w:rsidRPr="00DA1477">
          <w:rPr>
            <w:rStyle w:val="a3"/>
            <w:rFonts w:ascii="Times New Roman" w:hAnsi="Times New Roman" w:cs="Times New Roman"/>
            <w:sz w:val="26"/>
            <w:szCs w:val="26"/>
            <w:u w:val="none"/>
          </w:rPr>
          <w:t>"г"</w:t>
        </w:r>
      </w:hyperlink>
      <w:r w:rsidRPr="00DA1477">
        <w:rPr>
          <w:rFonts w:ascii="Times New Roman" w:hAnsi="Times New Roman" w:cs="Times New Roman"/>
          <w:sz w:val="26"/>
          <w:szCs w:val="26"/>
        </w:rPr>
        <w:t xml:space="preserve"> и </w:t>
      </w:r>
      <w:hyperlink r:id="rId15" w:history="1">
        <w:r w:rsidRPr="00DA1477">
          <w:rPr>
            <w:rStyle w:val="a3"/>
            <w:rFonts w:ascii="Times New Roman" w:hAnsi="Times New Roman" w:cs="Times New Roman"/>
            <w:sz w:val="26"/>
            <w:szCs w:val="26"/>
            <w:u w:val="none"/>
          </w:rPr>
          <w:t>"е"</w:t>
        </w:r>
      </w:hyperlink>
      <w:r w:rsidRPr="00DA1477">
        <w:rPr>
          <w:rFonts w:ascii="Times New Roman" w:hAnsi="Times New Roman" w:cs="Times New Roman"/>
          <w:sz w:val="26"/>
          <w:szCs w:val="26"/>
        </w:rPr>
        <w:t xml:space="preserve"> - </w:t>
      </w:r>
      <w:hyperlink r:id="rId16" w:history="1">
        <w:r w:rsidRPr="00DA1477">
          <w:rPr>
            <w:rStyle w:val="a3"/>
            <w:rFonts w:ascii="Times New Roman" w:hAnsi="Times New Roman" w:cs="Times New Roman"/>
            <w:sz w:val="26"/>
            <w:szCs w:val="26"/>
            <w:u w:val="none"/>
          </w:rPr>
          <w:t>"з" пункта 10</w:t>
        </w:r>
      </w:hyperlink>
      <w:r w:rsidRPr="00DA1477">
        <w:rPr>
          <w:rFonts w:ascii="Times New Roman" w:hAnsi="Times New Roman" w:cs="Times New Roman"/>
          <w:sz w:val="26"/>
          <w:szCs w:val="26"/>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w:t>
      </w:r>
      <w:proofErr w:type="gramEnd"/>
      <w:r w:rsidRPr="00DA1477">
        <w:rPr>
          <w:rFonts w:ascii="Times New Roman" w:hAnsi="Times New Roman" w:cs="Times New Roman"/>
          <w:sz w:val="26"/>
          <w:szCs w:val="26"/>
        </w:rPr>
        <w:t xml:space="preserve">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а) наименование товара, работы, услуги;</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в) описание товара, работы, услуги (при наличии такого описания                         в позиции).</w:t>
      </w:r>
    </w:p>
    <w:p w:rsidR="00621614" w:rsidRPr="00DA1477" w:rsidRDefault="00621614" w:rsidP="00621614">
      <w:pPr>
        <w:spacing w:line="260" w:lineRule="atLeast"/>
        <w:ind w:firstLine="539"/>
        <w:jc w:val="both"/>
        <w:rPr>
          <w:rFonts w:ascii="Times New Roman" w:hAnsi="Times New Roman" w:cs="Times New Roman"/>
          <w:sz w:val="26"/>
          <w:szCs w:val="26"/>
        </w:rPr>
      </w:pPr>
      <w:r w:rsidRPr="00DA1477">
        <w:rPr>
          <w:rFonts w:ascii="Times New Roman" w:hAnsi="Times New Roman" w:cs="Times New Roman"/>
          <w:sz w:val="26"/>
          <w:szCs w:val="26"/>
        </w:rPr>
        <w:tab/>
      </w:r>
      <w:proofErr w:type="gramStart"/>
      <w:r w:rsidRPr="00DA1477">
        <w:rPr>
          <w:rFonts w:ascii="Times New Roman" w:hAnsi="Times New Roman" w:cs="Times New Roman"/>
          <w:sz w:val="26"/>
          <w:szCs w:val="26"/>
        </w:rPr>
        <w:t xml:space="preserve">В соответствии с п. 5 Правила использования каталога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17" w:history="1">
        <w:r w:rsidRPr="00DA1477">
          <w:rPr>
            <w:rStyle w:val="a3"/>
            <w:rFonts w:ascii="Times New Roman" w:hAnsi="Times New Roman" w:cs="Times New Roman"/>
            <w:sz w:val="26"/>
            <w:szCs w:val="26"/>
            <w:u w:val="none"/>
          </w:rPr>
          <w:t>ст. 33</w:t>
        </w:r>
      </w:hyperlink>
      <w:r w:rsidRPr="00DA1477">
        <w:rPr>
          <w:rFonts w:ascii="Times New Roman" w:hAnsi="Times New Roman" w:cs="Times New Roman"/>
          <w:sz w:val="26"/>
          <w:szCs w:val="26"/>
        </w:rPr>
        <w:t xml:space="preserve"> Федерального закона, которые не предусмотрены в позиции каталога, за исключением случаев:</w:t>
      </w:r>
      <w:proofErr w:type="gramEnd"/>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а) осуществления закупки радиоэлектронной продукции, включенной                             в </w:t>
      </w:r>
      <w:hyperlink r:id="rId18" w:history="1">
        <w:r w:rsidRPr="00DA1477">
          <w:rPr>
            <w:rStyle w:val="a3"/>
            <w:rFonts w:ascii="Times New Roman" w:hAnsi="Times New Roman" w:cs="Times New Roman"/>
            <w:sz w:val="26"/>
            <w:szCs w:val="26"/>
            <w:u w:val="none"/>
          </w:rPr>
          <w:t>перечень</w:t>
        </w:r>
      </w:hyperlink>
      <w:r w:rsidRPr="00DA1477">
        <w:rPr>
          <w:rFonts w:ascii="Times New Roman" w:hAnsi="Times New Roman" w:cs="Times New Roman"/>
          <w:sz w:val="26"/>
          <w:szCs w:val="26"/>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w:t>
      </w:r>
      <w:proofErr w:type="gramEnd"/>
      <w:r w:rsidRPr="00DA1477">
        <w:rPr>
          <w:rFonts w:ascii="Times New Roman" w:hAnsi="Times New Roman" w:cs="Times New Roman"/>
          <w:sz w:val="26"/>
          <w:szCs w:val="26"/>
        </w:rPr>
        <w:t xml:space="preserve"> внесении изменений в постановление Правительства Российской Федерации                   от 16.09.2016 № 925 и признании </w:t>
      </w:r>
      <w:proofErr w:type="gramStart"/>
      <w:r w:rsidRPr="00DA1477">
        <w:rPr>
          <w:rFonts w:ascii="Times New Roman" w:hAnsi="Times New Roman" w:cs="Times New Roman"/>
          <w:sz w:val="26"/>
          <w:szCs w:val="26"/>
        </w:rPr>
        <w:t>утратившими</w:t>
      </w:r>
      <w:proofErr w:type="gramEnd"/>
      <w:r w:rsidRPr="00DA1477">
        <w:rPr>
          <w:rFonts w:ascii="Times New Roman" w:hAnsi="Times New Roman" w:cs="Times New Roman"/>
          <w:sz w:val="26"/>
          <w:szCs w:val="26"/>
        </w:rPr>
        <w:t xml:space="preserve"> силу некоторых актов Правительства Российской Федерации», при условии установления в соответствии </w:t>
      </w:r>
      <w:r w:rsidRPr="00DA1477">
        <w:rPr>
          <w:rFonts w:ascii="Times New Roman" w:hAnsi="Times New Roman" w:cs="Times New Roman"/>
          <w:sz w:val="26"/>
          <w:szCs w:val="26"/>
        </w:rPr>
        <w:lastRenderedPageBreak/>
        <w:t xml:space="preserve">с указанным </w:t>
      </w:r>
      <w:hyperlink r:id="rId19" w:history="1">
        <w:r w:rsidRPr="00DA1477">
          <w:rPr>
            <w:rStyle w:val="a3"/>
            <w:rFonts w:ascii="Times New Roman" w:hAnsi="Times New Roman" w:cs="Times New Roman"/>
            <w:sz w:val="26"/>
            <w:szCs w:val="26"/>
            <w:u w:val="none"/>
          </w:rPr>
          <w:t>постановлением</w:t>
        </w:r>
      </w:hyperlink>
      <w:r w:rsidRPr="00DA1477">
        <w:rPr>
          <w:rFonts w:ascii="Times New Roman" w:hAnsi="Times New Roman" w:cs="Times New Roman"/>
          <w:sz w:val="26"/>
          <w:szCs w:val="26"/>
        </w:rPr>
        <w:t xml:space="preserve"> ограничения на допуск радиоэлектронной продукции, происходящей из иностранных государств;</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0" w:history="1">
        <w:r w:rsidRPr="00DA1477">
          <w:rPr>
            <w:rStyle w:val="a3"/>
            <w:rFonts w:ascii="Times New Roman" w:hAnsi="Times New Roman" w:cs="Times New Roman"/>
            <w:sz w:val="26"/>
            <w:szCs w:val="26"/>
            <w:u w:val="none"/>
          </w:rPr>
          <w:t>ч. 5 ст. 33</w:t>
        </w:r>
      </w:hyperlink>
      <w:r w:rsidRPr="00DA1477">
        <w:rPr>
          <w:rFonts w:ascii="Times New Roman" w:hAnsi="Times New Roman" w:cs="Times New Roman"/>
          <w:sz w:val="26"/>
          <w:szCs w:val="26"/>
        </w:rPr>
        <w:t xml:space="preserve"> Федерального закона.</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Согласно п. 6 Правил использования каталога в случае предоставления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621614" w:rsidRPr="00DA1477" w:rsidRDefault="00621614" w:rsidP="00621614">
      <w:pPr>
        <w:spacing w:after="1"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В письме Минфина России от 06.02.2018 № 24-06-07/6697 указано следующее:</w:t>
      </w:r>
    </w:p>
    <w:p w:rsidR="00621614" w:rsidRPr="00DA1477" w:rsidRDefault="00621614" w:rsidP="00621614">
      <w:pPr>
        <w:spacing w:line="260" w:lineRule="atLeast"/>
        <w:ind w:firstLine="540"/>
        <w:jc w:val="both"/>
        <w:rPr>
          <w:rFonts w:ascii="Times New Roman" w:hAnsi="Times New Roman" w:cs="Times New Roman"/>
          <w:sz w:val="26"/>
          <w:szCs w:val="26"/>
        </w:rPr>
      </w:pPr>
      <w:r w:rsidRPr="00DA1477">
        <w:rPr>
          <w:rFonts w:ascii="Times New Roman" w:hAnsi="Times New Roman" w:cs="Times New Roman"/>
          <w:sz w:val="26"/>
          <w:szCs w:val="26"/>
        </w:rPr>
        <w:t xml:space="preserve"> </w:t>
      </w:r>
      <w:r w:rsidRPr="00DA1477">
        <w:rPr>
          <w:rFonts w:ascii="Times New Roman" w:hAnsi="Times New Roman" w:cs="Times New Roman"/>
          <w:sz w:val="26"/>
          <w:szCs w:val="26"/>
        </w:rPr>
        <w:tab/>
        <w:t xml:space="preserve">«В соответствии с </w:t>
      </w:r>
      <w:hyperlink r:id="rId21" w:history="1">
        <w:r w:rsidRPr="00DA1477">
          <w:rPr>
            <w:rStyle w:val="a3"/>
            <w:rFonts w:ascii="Times New Roman" w:hAnsi="Times New Roman" w:cs="Times New Roman"/>
            <w:sz w:val="26"/>
            <w:szCs w:val="26"/>
            <w:u w:val="none"/>
          </w:rPr>
          <w:t>п. 4</w:t>
        </w:r>
      </w:hyperlink>
      <w:r w:rsidRPr="00DA1477">
        <w:rPr>
          <w:rFonts w:ascii="Times New Roman" w:hAnsi="Times New Roman" w:cs="Times New Roman"/>
          <w:sz w:val="26"/>
          <w:szCs w:val="26"/>
        </w:rPr>
        <w:t xml:space="preserve"> Правил использования каталога заказчики обязаны применять информацию, включенную в позицию каталога в соответствии                          с </w:t>
      </w:r>
      <w:hyperlink r:id="rId22" w:history="1">
        <w:r w:rsidRPr="00DA1477">
          <w:rPr>
            <w:rStyle w:val="a3"/>
            <w:rFonts w:ascii="Times New Roman" w:hAnsi="Times New Roman" w:cs="Times New Roman"/>
            <w:sz w:val="26"/>
            <w:szCs w:val="26"/>
            <w:u w:val="none"/>
          </w:rPr>
          <w:t>подпунктами "б"</w:t>
        </w:r>
      </w:hyperlink>
      <w:r w:rsidRPr="00DA1477">
        <w:rPr>
          <w:rFonts w:ascii="Times New Roman" w:hAnsi="Times New Roman" w:cs="Times New Roman"/>
          <w:sz w:val="26"/>
          <w:szCs w:val="26"/>
        </w:rPr>
        <w:t xml:space="preserve"> - </w:t>
      </w:r>
      <w:hyperlink r:id="rId23" w:history="1">
        <w:r w:rsidRPr="00DA1477">
          <w:rPr>
            <w:rStyle w:val="a3"/>
            <w:rFonts w:ascii="Times New Roman" w:hAnsi="Times New Roman" w:cs="Times New Roman"/>
            <w:sz w:val="26"/>
            <w:szCs w:val="26"/>
            <w:u w:val="none"/>
          </w:rPr>
          <w:t>"и" п. 10</w:t>
        </w:r>
      </w:hyperlink>
      <w:r w:rsidRPr="00DA1477">
        <w:rPr>
          <w:rFonts w:ascii="Times New Roman" w:hAnsi="Times New Roman" w:cs="Times New Roman"/>
          <w:sz w:val="26"/>
          <w:szCs w:val="26"/>
        </w:rPr>
        <w:t xml:space="preserve"> Правил формирования и ведения в единой информационной системе в сфере закупок каталога, утвержденных постановлением Правительства Российской Федерации от 08.02.2017 № 145 (далее - Правила формирования каталога).</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Согласно </w:t>
      </w:r>
      <w:hyperlink r:id="rId24" w:history="1">
        <w:proofErr w:type="spellStart"/>
        <w:r w:rsidRPr="00DA1477">
          <w:rPr>
            <w:rStyle w:val="a3"/>
            <w:rFonts w:ascii="Times New Roman" w:hAnsi="Times New Roman" w:cs="Times New Roman"/>
            <w:sz w:val="26"/>
            <w:szCs w:val="26"/>
            <w:u w:val="none"/>
          </w:rPr>
          <w:t>п.п</w:t>
        </w:r>
        <w:proofErr w:type="spellEnd"/>
        <w:r w:rsidRPr="00DA1477">
          <w:rPr>
            <w:rStyle w:val="a3"/>
            <w:rFonts w:ascii="Times New Roman" w:hAnsi="Times New Roman" w:cs="Times New Roman"/>
            <w:sz w:val="26"/>
            <w:szCs w:val="26"/>
            <w:u w:val="none"/>
          </w:rPr>
          <w:t>. "г" п. 10</w:t>
        </w:r>
      </w:hyperlink>
      <w:r w:rsidRPr="00DA1477">
        <w:rPr>
          <w:rFonts w:ascii="Times New Roman" w:hAnsi="Times New Roman" w:cs="Times New Roman"/>
          <w:sz w:val="26"/>
          <w:szCs w:val="26"/>
        </w:rPr>
        <w:t xml:space="preserve"> Правил формирования каталога в позицию каталога включается информация, содержащая описание товара, работы, услуги, если такое описание сформировано в соответствии с </w:t>
      </w:r>
      <w:hyperlink r:id="rId25" w:history="1">
        <w:r w:rsidRPr="00DA1477">
          <w:rPr>
            <w:rStyle w:val="a3"/>
            <w:rFonts w:ascii="Times New Roman" w:hAnsi="Times New Roman" w:cs="Times New Roman"/>
            <w:sz w:val="26"/>
            <w:szCs w:val="26"/>
            <w:u w:val="none"/>
          </w:rPr>
          <w:t>п. 13</w:t>
        </w:r>
      </w:hyperlink>
      <w:r w:rsidRPr="00DA1477">
        <w:rPr>
          <w:rFonts w:ascii="Times New Roman" w:hAnsi="Times New Roman" w:cs="Times New Roman"/>
          <w:sz w:val="26"/>
          <w:szCs w:val="26"/>
        </w:rPr>
        <w:t xml:space="preserve"> настоящих Правил.</w:t>
      </w:r>
    </w:p>
    <w:p w:rsidR="00621614" w:rsidRPr="00DA1477" w:rsidRDefault="005332EC" w:rsidP="00621614">
      <w:pPr>
        <w:spacing w:line="260" w:lineRule="atLeast"/>
        <w:ind w:firstLine="709"/>
        <w:jc w:val="both"/>
        <w:rPr>
          <w:rFonts w:ascii="Times New Roman" w:hAnsi="Times New Roman" w:cs="Times New Roman"/>
          <w:sz w:val="26"/>
          <w:szCs w:val="26"/>
        </w:rPr>
      </w:pPr>
      <w:hyperlink r:id="rId26" w:history="1">
        <w:r w:rsidR="00621614" w:rsidRPr="00DA1477">
          <w:rPr>
            <w:rStyle w:val="a3"/>
            <w:rFonts w:ascii="Times New Roman" w:hAnsi="Times New Roman" w:cs="Times New Roman"/>
            <w:sz w:val="26"/>
            <w:szCs w:val="26"/>
            <w:u w:val="none"/>
          </w:rPr>
          <w:t>Подпунктом "а" п. 13</w:t>
        </w:r>
      </w:hyperlink>
      <w:r w:rsidR="00621614" w:rsidRPr="00DA1477">
        <w:rPr>
          <w:rFonts w:ascii="Times New Roman" w:hAnsi="Times New Roman" w:cs="Times New Roman"/>
          <w:sz w:val="26"/>
          <w:szCs w:val="26"/>
        </w:rPr>
        <w:t xml:space="preserve"> Правил формирования каталога установлено, что                        в описание товара, работы, </w:t>
      </w:r>
      <w:proofErr w:type="gramStart"/>
      <w:r w:rsidR="00621614" w:rsidRPr="00DA1477">
        <w:rPr>
          <w:rFonts w:ascii="Times New Roman" w:hAnsi="Times New Roman" w:cs="Times New Roman"/>
          <w:sz w:val="26"/>
          <w:szCs w:val="26"/>
        </w:rPr>
        <w:t>услуги</w:t>
      </w:r>
      <w:proofErr w:type="gramEnd"/>
      <w:r w:rsidR="00621614" w:rsidRPr="00DA1477">
        <w:rPr>
          <w:rFonts w:ascii="Times New Roman" w:hAnsi="Times New Roman" w:cs="Times New Roman"/>
          <w:sz w:val="26"/>
          <w:szCs w:val="26"/>
        </w:rPr>
        <w:t xml:space="preserve"> в том числе включаются потребительские свойства и иные характеристики товара, работы, услуги,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того, что                          в отношении каждой характеристики, имеющей количественную оценку, указывается ее конкретное значение, или исчерпывающий перечень конкретных значений, или диапазоны допустимых значений (минимально либо максимально допустимые значения), или неизменяемые значения.</w:t>
      </w:r>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Таким образом, в позицию каталога могут быть включены как изменяемые, установленные в качестве допустимых, так и неизменные значения характеристик товаров, работ, услуг.</w:t>
      </w:r>
      <w:proofErr w:type="gramEnd"/>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Согласно </w:t>
      </w:r>
      <w:hyperlink r:id="rId27" w:history="1">
        <w:r w:rsidRPr="00DA1477">
          <w:rPr>
            <w:rStyle w:val="a3"/>
            <w:rFonts w:ascii="Times New Roman" w:hAnsi="Times New Roman" w:cs="Times New Roman"/>
            <w:color w:val="auto"/>
            <w:sz w:val="26"/>
            <w:szCs w:val="26"/>
            <w:u w:val="none"/>
          </w:rPr>
          <w:t>пункту 5</w:t>
        </w:r>
      </w:hyperlink>
      <w:r w:rsidRPr="00DA1477">
        <w:rPr>
          <w:rFonts w:ascii="Times New Roman" w:hAnsi="Times New Roman" w:cs="Times New Roman"/>
          <w:sz w:val="26"/>
          <w:szCs w:val="26"/>
        </w:rPr>
        <w:t xml:space="preserve"> Правил использования каталога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8" w:history="1">
        <w:r w:rsidRPr="00DA1477">
          <w:rPr>
            <w:rStyle w:val="a3"/>
            <w:rFonts w:ascii="Times New Roman" w:hAnsi="Times New Roman" w:cs="Times New Roman"/>
            <w:color w:val="auto"/>
            <w:sz w:val="26"/>
            <w:szCs w:val="26"/>
            <w:u w:val="none"/>
          </w:rPr>
          <w:t>ст. 33</w:t>
        </w:r>
      </w:hyperlink>
      <w:r w:rsidRPr="00DA1477">
        <w:rPr>
          <w:rFonts w:ascii="Times New Roman" w:hAnsi="Times New Roman" w:cs="Times New Roman"/>
          <w:sz w:val="26"/>
          <w:szCs w:val="26"/>
        </w:rPr>
        <w:t xml:space="preserve"> Закона о контрактной системе, которые не предусмотрены в позиции каталога.</w:t>
      </w:r>
      <w:proofErr w:type="gramEnd"/>
    </w:p>
    <w:p w:rsidR="00621614" w:rsidRPr="00DA1477" w:rsidRDefault="00621614" w:rsidP="00621614">
      <w:pPr>
        <w:spacing w:line="260" w:lineRule="atLeast"/>
        <w:ind w:firstLine="709"/>
        <w:jc w:val="both"/>
        <w:rPr>
          <w:rFonts w:ascii="Times New Roman" w:hAnsi="Times New Roman" w:cs="Times New Roman"/>
          <w:sz w:val="24"/>
          <w:szCs w:val="24"/>
        </w:rPr>
      </w:pPr>
      <w:r w:rsidRPr="00DA1477">
        <w:rPr>
          <w:rFonts w:ascii="Times New Roman" w:hAnsi="Times New Roman" w:cs="Times New Roman"/>
          <w:sz w:val="26"/>
          <w:szCs w:val="26"/>
        </w:rPr>
        <w:t xml:space="preserve">При этом в силу </w:t>
      </w:r>
      <w:hyperlink r:id="rId29" w:history="1">
        <w:r w:rsidRPr="00DA1477">
          <w:rPr>
            <w:rStyle w:val="a3"/>
            <w:rFonts w:ascii="Times New Roman" w:hAnsi="Times New Roman" w:cs="Times New Roman"/>
            <w:color w:val="auto"/>
            <w:sz w:val="26"/>
            <w:szCs w:val="26"/>
            <w:u w:val="none"/>
          </w:rPr>
          <w:t>пункта 6</w:t>
        </w:r>
      </w:hyperlink>
      <w:r w:rsidRPr="00DA1477">
        <w:rPr>
          <w:rFonts w:ascii="Times New Roman" w:hAnsi="Times New Roman" w:cs="Times New Roman"/>
          <w:sz w:val="26"/>
          <w:szCs w:val="26"/>
        </w:rPr>
        <w:t xml:space="preserve"> Правил использования каталога предоставление заказчиком иной и дополнительной информации, предусмотренной                                 </w:t>
      </w:r>
      <w:hyperlink r:id="rId30" w:history="1">
        <w:r w:rsidRPr="00DA1477">
          <w:rPr>
            <w:rStyle w:val="a3"/>
            <w:rFonts w:ascii="Times New Roman" w:hAnsi="Times New Roman" w:cs="Times New Roman"/>
            <w:color w:val="auto"/>
            <w:sz w:val="26"/>
            <w:szCs w:val="26"/>
            <w:u w:val="none"/>
          </w:rPr>
          <w:t>п. 5</w:t>
        </w:r>
      </w:hyperlink>
      <w:r w:rsidRPr="00DA1477">
        <w:rPr>
          <w:rFonts w:ascii="Times New Roman" w:hAnsi="Times New Roman" w:cs="Times New Roman"/>
          <w:sz w:val="26"/>
          <w:szCs w:val="26"/>
        </w:rPr>
        <w:t xml:space="preserve"> настоящих Правил, допускается при условии обязательного включения                   </w:t>
      </w:r>
      <w:r w:rsidRPr="00DA1477">
        <w:rPr>
          <w:rFonts w:ascii="Times New Roman" w:hAnsi="Times New Roman" w:cs="Times New Roman"/>
          <w:sz w:val="26"/>
          <w:szCs w:val="26"/>
        </w:rPr>
        <w:lastRenderedPageBreak/>
        <w:t>в описание товара, работы, услуги обоснования необходимости использования такой информации».</w:t>
      </w:r>
      <w:r w:rsidRPr="00DA1477">
        <w:rPr>
          <w:rFonts w:ascii="Times New Roman" w:hAnsi="Times New Roman" w:cs="Times New Roman"/>
        </w:rPr>
        <w:t xml:space="preserve"> </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Таким образом, согласно пункту 6 Правил использования каталога                       в случае предоставления дополнительной информации, предусмотренной пунктом 5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621614" w:rsidRPr="00DA1477" w:rsidRDefault="005332EC" w:rsidP="00621614">
      <w:pPr>
        <w:autoSpaceDE w:val="0"/>
        <w:autoSpaceDN w:val="0"/>
        <w:adjustRightInd w:val="0"/>
        <w:ind w:firstLine="709"/>
        <w:jc w:val="both"/>
        <w:rPr>
          <w:rFonts w:ascii="Times New Roman" w:hAnsi="Times New Roman" w:cs="Times New Roman"/>
          <w:sz w:val="26"/>
          <w:szCs w:val="26"/>
        </w:rPr>
      </w:pPr>
      <w:hyperlink r:id="rId31" w:history="1">
        <w:r w:rsidR="00621614" w:rsidRPr="00DA1477">
          <w:rPr>
            <w:rStyle w:val="a3"/>
            <w:rFonts w:ascii="Times New Roman" w:hAnsi="Times New Roman" w:cs="Times New Roman"/>
            <w:sz w:val="26"/>
            <w:szCs w:val="26"/>
            <w:u w:val="none"/>
          </w:rPr>
          <w:t>Пунктом 7</w:t>
        </w:r>
      </w:hyperlink>
      <w:r w:rsidR="00621614" w:rsidRPr="00DA1477">
        <w:rPr>
          <w:rFonts w:ascii="Times New Roman" w:hAnsi="Times New Roman" w:cs="Times New Roman"/>
          <w:sz w:val="26"/>
          <w:szCs w:val="26"/>
        </w:rPr>
        <w:t xml:space="preserve">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w:t>
      </w:r>
      <w:hyperlink r:id="rId32" w:history="1">
        <w:r w:rsidR="00621614" w:rsidRPr="00DA1477">
          <w:rPr>
            <w:rStyle w:val="a3"/>
            <w:rFonts w:ascii="Times New Roman" w:hAnsi="Times New Roman" w:cs="Times New Roman"/>
            <w:sz w:val="26"/>
            <w:szCs w:val="26"/>
            <w:u w:val="none"/>
          </w:rPr>
          <w:t>ст. 33</w:t>
        </w:r>
      </w:hyperlink>
      <w:r w:rsidR="00621614" w:rsidRPr="00DA1477">
        <w:rPr>
          <w:rFonts w:ascii="Times New Roman" w:hAnsi="Times New Roman" w:cs="Times New Roman"/>
          <w:sz w:val="26"/>
          <w:szCs w:val="26"/>
        </w:rPr>
        <w:t xml:space="preserve"> Закона о контрактной системе.</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В качестве кода каталога товара, работы, услуги, на которые в каталоге отсутствует соответствующая позиция, указывается код такого товара, работы, услуги согласно Общероссийскому классификатору продукции по видам экономической деятельности (ОКПД2) </w:t>
      </w:r>
      <w:proofErr w:type="gramStart"/>
      <w:r w:rsidRPr="00DA1477">
        <w:rPr>
          <w:rFonts w:ascii="Times New Roman" w:hAnsi="Times New Roman" w:cs="Times New Roman"/>
          <w:sz w:val="26"/>
          <w:szCs w:val="26"/>
        </w:rPr>
        <w:t>ОК</w:t>
      </w:r>
      <w:proofErr w:type="gramEnd"/>
      <w:r w:rsidRPr="00DA1477">
        <w:rPr>
          <w:rFonts w:ascii="Times New Roman" w:hAnsi="Times New Roman" w:cs="Times New Roman"/>
          <w:sz w:val="26"/>
          <w:szCs w:val="26"/>
        </w:rPr>
        <w:t xml:space="preserve"> 034-2014.</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Позиция классификатора определяется заказчиком самостоятельно путем соотнесения предмета закупки к соответствующему коду и наименованию позиции ОКПД</w:t>
      </w:r>
      <w:proofErr w:type="gramStart"/>
      <w:r w:rsidRPr="00DA1477">
        <w:rPr>
          <w:rFonts w:ascii="Times New Roman" w:hAnsi="Times New Roman" w:cs="Times New Roman"/>
          <w:sz w:val="26"/>
          <w:szCs w:val="26"/>
        </w:rPr>
        <w:t>2</w:t>
      </w:r>
      <w:proofErr w:type="gramEnd"/>
      <w:r w:rsidRPr="00DA1477">
        <w:rPr>
          <w:rFonts w:ascii="Times New Roman" w:hAnsi="Times New Roman" w:cs="Times New Roman"/>
          <w:sz w:val="26"/>
          <w:szCs w:val="26"/>
        </w:rPr>
        <w:t xml:space="preserve"> с учетом специфики закупки в области применения.</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В пунктах 8.2, 8.3 р. </w:t>
      </w:r>
      <w:r w:rsidRPr="00DA1477">
        <w:rPr>
          <w:rFonts w:ascii="Times New Roman" w:hAnsi="Times New Roman" w:cs="Times New Roman"/>
          <w:sz w:val="26"/>
          <w:szCs w:val="26"/>
          <w:lang w:val="en-US"/>
        </w:rPr>
        <w:t>I</w:t>
      </w:r>
      <w:r w:rsidRPr="00DA1477">
        <w:rPr>
          <w:rFonts w:ascii="Times New Roman" w:hAnsi="Times New Roman" w:cs="Times New Roman"/>
          <w:sz w:val="26"/>
          <w:szCs w:val="26"/>
        </w:rPr>
        <w:t xml:space="preserve"> Информационной карты электронного аукциона «Описание объекта закупки, количество поставляемого товара» указаны в разделе </w:t>
      </w:r>
      <w:r w:rsidRPr="00DA1477">
        <w:rPr>
          <w:rFonts w:ascii="Times New Roman" w:hAnsi="Times New Roman" w:cs="Times New Roman"/>
          <w:sz w:val="26"/>
          <w:szCs w:val="26"/>
          <w:lang w:val="en-US"/>
        </w:rPr>
        <w:t>II</w:t>
      </w:r>
      <w:r w:rsidRPr="00DA1477">
        <w:rPr>
          <w:rFonts w:ascii="Times New Roman" w:hAnsi="Times New Roman" w:cs="Times New Roman"/>
          <w:sz w:val="26"/>
          <w:szCs w:val="26"/>
        </w:rPr>
        <w:t xml:space="preserve"> Документации.</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Заказчиком в р. </w:t>
      </w:r>
      <w:r w:rsidRPr="00DA1477">
        <w:rPr>
          <w:rFonts w:ascii="Times New Roman" w:hAnsi="Times New Roman" w:cs="Times New Roman"/>
          <w:sz w:val="26"/>
          <w:szCs w:val="26"/>
          <w:lang w:val="en-US"/>
        </w:rPr>
        <w:t>II</w:t>
      </w:r>
      <w:r w:rsidRPr="00DA1477">
        <w:rPr>
          <w:rFonts w:ascii="Times New Roman" w:hAnsi="Times New Roman" w:cs="Times New Roman"/>
          <w:sz w:val="26"/>
          <w:szCs w:val="26"/>
        </w:rPr>
        <w:t xml:space="preserve"> Документации указаны требования к техническим, функциональным, качественным характеристикам (потребительским свойствам) поставляемого товара, без учета Правил формирования каталога товаров,  утвержденных постановлением Правительства РФ от 08.02.2017 № 145, в том числе по позициям Заказчиком установлено следующее:       </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                  </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p>
    <w:tbl>
      <w:tblPr>
        <w:tblW w:w="9465" w:type="dxa"/>
        <w:jc w:val="center"/>
        <w:tblInd w:w="3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1333"/>
        <w:gridCol w:w="5148"/>
        <w:gridCol w:w="2307"/>
      </w:tblGrid>
      <w:tr w:rsidR="00621614" w:rsidRPr="00DA1477" w:rsidTr="00621614">
        <w:trPr>
          <w:trHeight w:val="1488"/>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uppressAutoHyphens/>
              <w:spacing w:line="276" w:lineRule="auto"/>
              <w:ind w:left="12" w:hanging="11"/>
              <w:jc w:val="center"/>
              <w:rPr>
                <w:rFonts w:ascii="Times New Roman" w:eastAsia="Times New Roman" w:hAnsi="Times New Roman" w:cs="Times New Roman"/>
                <w:sz w:val="16"/>
                <w:szCs w:val="16"/>
              </w:rPr>
            </w:pPr>
            <w:r w:rsidRPr="00DA1477">
              <w:rPr>
                <w:rFonts w:ascii="Times New Roman" w:hAnsi="Times New Roman" w:cs="Times New Roman"/>
                <w:sz w:val="16"/>
                <w:szCs w:val="16"/>
              </w:rPr>
              <w:t xml:space="preserve">№ </w:t>
            </w:r>
            <w:proofErr w:type="gramStart"/>
            <w:r w:rsidRPr="00DA1477">
              <w:rPr>
                <w:rFonts w:ascii="Times New Roman" w:hAnsi="Times New Roman" w:cs="Times New Roman"/>
                <w:sz w:val="16"/>
                <w:szCs w:val="16"/>
              </w:rPr>
              <w:t>п</w:t>
            </w:r>
            <w:proofErr w:type="gramEnd"/>
            <w:r w:rsidRPr="00DA1477">
              <w:rPr>
                <w:rFonts w:ascii="Times New Roman" w:hAnsi="Times New Roman" w:cs="Times New Roman"/>
                <w:sz w:val="16"/>
                <w:szCs w:val="16"/>
              </w:rPr>
              <w:t>/п</w:t>
            </w:r>
          </w:p>
        </w:tc>
        <w:tc>
          <w:tcPr>
            <w:tcW w:w="1334" w:type="dxa"/>
            <w:tcBorders>
              <w:top w:val="single" w:sz="4" w:space="0" w:color="000000"/>
              <w:left w:val="single" w:sz="4" w:space="0" w:color="000000"/>
              <w:bottom w:val="single" w:sz="4" w:space="0" w:color="000000"/>
              <w:right w:val="single" w:sz="4" w:space="0" w:color="auto"/>
            </w:tcBorders>
            <w:vAlign w:val="center"/>
            <w:hideMark/>
          </w:tcPr>
          <w:p w:rsidR="00621614" w:rsidRPr="00DA1477" w:rsidRDefault="00621614">
            <w:pPr>
              <w:suppressAutoHyphens/>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Наименование оборудования и материалов</w:t>
            </w:r>
          </w:p>
        </w:tc>
        <w:tc>
          <w:tcPr>
            <w:tcW w:w="5151" w:type="dxa"/>
            <w:tcBorders>
              <w:top w:val="single" w:sz="4" w:space="0" w:color="000000"/>
              <w:left w:val="single" w:sz="4" w:space="0" w:color="000000"/>
              <w:bottom w:val="single" w:sz="4" w:space="0" w:color="000000"/>
              <w:right w:val="single" w:sz="4" w:space="0" w:color="auto"/>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Требования к техническим, функциональным, качественным характеристикам (потребительским свойствам) поставляемого товара (установлены Заказчиком)</w:t>
            </w:r>
          </w:p>
        </w:tc>
        <w:tc>
          <w:tcPr>
            <w:tcW w:w="2308" w:type="dxa"/>
            <w:tcBorders>
              <w:top w:val="single" w:sz="4" w:space="0" w:color="000000"/>
              <w:left w:val="single" w:sz="4" w:space="0" w:color="auto"/>
              <w:bottom w:val="single" w:sz="4" w:space="0" w:color="000000"/>
              <w:right w:val="single" w:sz="4" w:space="0" w:color="000000"/>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proofErr w:type="gramStart"/>
            <w:r w:rsidRPr="00DA1477">
              <w:rPr>
                <w:rFonts w:ascii="Times New Roman" w:hAnsi="Times New Roman" w:cs="Times New Roman"/>
                <w:sz w:val="16"/>
                <w:szCs w:val="16"/>
              </w:rPr>
              <w:t>Технические характеристики, в соответствии с позициями КТРУ (согласно информации ЕИС с официального сайта закупок http://</w:t>
            </w:r>
            <w:hyperlink r:id="rId33" w:history="1">
              <w:r w:rsidRPr="00DA1477">
                <w:rPr>
                  <w:rStyle w:val="a3"/>
                  <w:rFonts w:ascii="Times New Roman" w:hAnsi="Times New Roman" w:cs="Times New Roman"/>
                  <w:sz w:val="16"/>
                  <w:szCs w:val="16"/>
                  <w:lang w:val="en-US"/>
                </w:rPr>
                <w:t>www</w:t>
              </w:r>
              <w:r w:rsidRPr="00DA1477">
                <w:rPr>
                  <w:rStyle w:val="a3"/>
                  <w:rFonts w:ascii="Times New Roman" w:hAnsi="Times New Roman" w:cs="Times New Roman"/>
                  <w:sz w:val="16"/>
                  <w:szCs w:val="16"/>
                </w:rPr>
                <w:t>.</w:t>
              </w:r>
              <w:r w:rsidRPr="00DA1477">
                <w:rPr>
                  <w:rStyle w:val="a3"/>
                  <w:rFonts w:ascii="Times New Roman" w:hAnsi="Times New Roman" w:cs="Times New Roman"/>
                  <w:sz w:val="16"/>
                  <w:szCs w:val="16"/>
                  <w:lang w:val="en-US"/>
                </w:rPr>
                <w:t>za</w:t>
              </w:r>
              <w:r w:rsidRPr="00DA1477">
                <w:rPr>
                  <w:rStyle w:val="a3"/>
                  <w:rFonts w:ascii="Times New Roman" w:hAnsi="Times New Roman" w:cs="Times New Roman"/>
                  <w:sz w:val="16"/>
                  <w:szCs w:val="16"/>
                </w:rPr>
                <w:t>к</w:t>
              </w:r>
              <w:r w:rsidRPr="00DA1477">
                <w:rPr>
                  <w:rStyle w:val="a3"/>
                  <w:rFonts w:ascii="Times New Roman" w:hAnsi="Times New Roman" w:cs="Times New Roman"/>
                  <w:sz w:val="16"/>
                  <w:szCs w:val="16"/>
                  <w:lang w:val="en-US"/>
                </w:rPr>
                <w:t>upki</w:t>
              </w:r>
              <w:r w:rsidRPr="00DA1477">
                <w:rPr>
                  <w:rStyle w:val="a3"/>
                  <w:rFonts w:ascii="Times New Roman" w:hAnsi="Times New Roman" w:cs="Times New Roman"/>
                  <w:sz w:val="16"/>
                  <w:szCs w:val="16"/>
                </w:rPr>
                <w:t>.</w:t>
              </w:r>
              <w:r w:rsidRPr="00DA1477">
                <w:rPr>
                  <w:rStyle w:val="a3"/>
                  <w:rFonts w:ascii="Times New Roman" w:hAnsi="Times New Roman" w:cs="Times New Roman"/>
                  <w:sz w:val="16"/>
                  <w:szCs w:val="16"/>
                  <w:lang w:val="en-US"/>
                </w:rPr>
                <w:t>gov</w:t>
              </w:r>
              <w:r w:rsidRPr="00DA1477">
                <w:rPr>
                  <w:rStyle w:val="a3"/>
                  <w:rFonts w:ascii="Times New Roman" w:hAnsi="Times New Roman" w:cs="Times New Roman"/>
                  <w:sz w:val="16"/>
                  <w:szCs w:val="16"/>
                </w:rPr>
                <w:t>.</w:t>
              </w:r>
              <w:r w:rsidRPr="00DA1477">
                <w:rPr>
                  <w:rStyle w:val="a3"/>
                  <w:rFonts w:ascii="Times New Roman" w:hAnsi="Times New Roman" w:cs="Times New Roman"/>
                  <w:sz w:val="16"/>
                  <w:szCs w:val="16"/>
                  <w:lang w:val="en-US"/>
                </w:rPr>
                <w:t>ru</w:t>
              </w:r>
            </w:hyperlink>
            <w:proofErr w:type="gramEnd"/>
          </w:p>
        </w:tc>
      </w:tr>
      <w:tr w:rsidR="00621614" w:rsidRPr="00DA1477" w:rsidTr="00621614">
        <w:trPr>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tabs>
                <w:tab w:val="left" w:pos="260"/>
              </w:tabs>
              <w:spacing w:line="276" w:lineRule="auto"/>
              <w:ind w:left="12" w:hanging="11"/>
              <w:jc w:val="center"/>
              <w:rPr>
                <w:rFonts w:ascii="Times New Roman" w:eastAsia="Times New Roman" w:hAnsi="Times New Roman" w:cs="Times New Roman"/>
                <w:sz w:val="16"/>
                <w:szCs w:val="16"/>
              </w:rPr>
            </w:pPr>
            <w:r w:rsidRPr="00DA1477">
              <w:rPr>
                <w:rFonts w:ascii="Times New Roman" w:hAnsi="Times New Roman" w:cs="Times New Roman"/>
                <w:sz w:val="16"/>
                <w:szCs w:val="16"/>
              </w:rPr>
              <w:t>1</w:t>
            </w:r>
          </w:p>
        </w:tc>
        <w:tc>
          <w:tcPr>
            <w:tcW w:w="6485" w:type="dxa"/>
            <w:gridSpan w:val="2"/>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Комплект спортивно-технологического оборудования, приобретаемого для одного физкультурно-оздоровительного комплекса, включает в себя:</w:t>
            </w:r>
          </w:p>
        </w:tc>
        <w:tc>
          <w:tcPr>
            <w:tcW w:w="2308" w:type="dxa"/>
            <w:tcBorders>
              <w:top w:val="single" w:sz="4" w:space="0" w:color="000000"/>
              <w:left w:val="single" w:sz="4" w:space="0" w:color="000000"/>
              <w:bottom w:val="single" w:sz="4" w:space="0" w:color="000000"/>
              <w:right w:val="single" w:sz="4" w:space="0" w:color="000000"/>
            </w:tcBorders>
            <w:vAlign w:val="center"/>
          </w:tcPr>
          <w:p w:rsidR="00621614" w:rsidRPr="00DA1477" w:rsidRDefault="00621614">
            <w:pPr>
              <w:spacing w:line="276" w:lineRule="auto"/>
              <w:jc w:val="center"/>
              <w:rPr>
                <w:rFonts w:ascii="Times New Roman" w:eastAsia="Times New Roman" w:hAnsi="Times New Roman" w:cs="Times New Roman"/>
                <w:sz w:val="16"/>
                <w:szCs w:val="16"/>
              </w:rPr>
            </w:pPr>
          </w:p>
        </w:tc>
      </w:tr>
      <w:tr w:rsidR="00621614" w:rsidRPr="00DA1477" w:rsidTr="00621614">
        <w:trPr>
          <w:trHeight w:val="2380"/>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jc w:val="center"/>
              <w:rPr>
                <w:rStyle w:val="a8"/>
                <w:rFonts w:ascii="Times New Roman" w:eastAsia="Times New Roman" w:hAnsi="Times New Roman" w:cs="Times New Roman"/>
                <w:b w:val="0"/>
                <w:sz w:val="16"/>
                <w:szCs w:val="16"/>
              </w:rPr>
            </w:pPr>
            <w:r w:rsidRPr="00DA1477">
              <w:rPr>
                <w:rStyle w:val="a8"/>
                <w:rFonts w:ascii="Times New Roman" w:hAnsi="Times New Roman" w:cs="Times New Roman"/>
                <w:b w:val="0"/>
                <w:sz w:val="16"/>
                <w:szCs w:val="16"/>
              </w:rPr>
              <w:lastRenderedPageBreak/>
              <w:t>0.</w:t>
            </w:r>
          </w:p>
        </w:tc>
        <w:tc>
          <w:tcPr>
            <w:tcW w:w="1334" w:type="dxa"/>
            <w:tcBorders>
              <w:top w:val="single" w:sz="4" w:space="0" w:color="000000"/>
              <w:left w:val="single" w:sz="4" w:space="0" w:color="000000"/>
              <w:bottom w:val="single" w:sz="4" w:space="0" w:color="000000"/>
              <w:right w:val="single" w:sz="4" w:space="0" w:color="000000"/>
            </w:tcBorders>
            <w:vAlign w:val="center"/>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Уличный силовой тренажёр для разведения ног</w:t>
            </w:r>
          </w:p>
          <w:p w:rsidR="00621614" w:rsidRPr="00DA1477" w:rsidRDefault="00621614">
            <w:pPr>
              <w:spacing w:line="276" w:lineRule="auto"/>
              <w:rPr>
                <w:rFonts w:ascii="Times New Roman" w:eastAsia="Times New Roman" w:hAnsi="Times New Roman" w:cs="Times New Roman"/>
                <w:sz w:val="16"/>
                <w:szCs w:val="16"/>
              </w:rPr>
            </w:pPr>
          </w:p>
        </w:tc>
        <w:tc>
          <w:tcPr>
            <w:tcW w:w="5151" w:type="dxa"/>
            <w:tcBorders>
              <w:top w:val="single" w:sz="4" w:space="0" w:color="auto"/>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Тренажер предназначен для выполнения упражнения, направленного на тренировку мышц внешней поверхности бедра.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Состоит из основания, рамы с механизмом выбора нагрузки, зависимых подвижных рычагов.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Основание тренажера сварное, состоящее из опоры, выполненной из стальной профильной трубы не менее 80 мм х не более 120 мм с толщиной стенки не более   5 мм, соответствующей ГОСТ 8645-68, с подпятниками из стального листа толщиной не менее 10 мм по ГОСТ 19903-2015, рамы для крепления спинки и сиденья из стальной профильной трубы не менее 80 мм х 40 мм</w:t>
            </w:r>
            <w:proofErr w:type="gramEnd"/>
            <w:r w:rsidRPr="00DA1477">
              <w:rPr>
                <w:rFonts w:ascii="Times New Roman" w:hAnsi="Times New Roman" w:cs="Times New Roman"/>
                <w:sz w:val="16"/>
                <w:szCs w:val="16"/>
              </w:rPr>
              <w:t xml:space="preserve"> не более 100 мм х 50 мм с толщиной стенки не менее 3 мм по ГОСТ 8645-68.</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Рама с механизмом выбора нагрузки сварная, выполненная из стальной профильной трубы не менее 90 мм х 40 мм не более 100 мм х 50 мм с толщиной стенки не менее 4 мм по ГОСТ 8645-68, стальных фланцев толщиной не менее 10 мм по ГОСТ 19903-2015.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быть снабжен механизмом выбора нагрузки.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Отягощение: в виде набора стальных листов длиной от 450 мм до 500 мм, шириной от 400 мм до 450 мм, выполненных из стали толщиной от 10 мм до 12 мм, соответствующей ГОСТ 19903-2015, и полосы стальной толщиной от 10 мм до 12 мм, соответствующей ГОСТ 103-2006.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момент изменения и выбора нагрузки отягощение не должно перемещаться и должно быть закреплено неподвижно на системе рычагов, вращающихся относительно точек, закрепленных в подшипниковых узлах на раме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Движение отягощения происходит исключительно во время выполнения упражнения. Высота подъема отягощения при выборе минимальной нагрузки от 100 мм до 150 мм, при выборе максимальной нагрузки от 350 мм до 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Нагрузка от отягощения: приводная однорядная антивандальная цепь, прикрепленная к подъемному рычагу, выполняющему функцию устройства для выбора нагрузки не менее чем в 25 положениях.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Подъемный рычаг дугообразной формы, выполненный из стального листа толщиной не менее 10 мм не более 12 мм, по ГОСТ 19903-2015, имеет размеры: длина  от 650 мм до 700 мм, ширина от 300 мм до 320 мм, толщина  от 10 мм до 12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Приводная цепь средней разрушающей нагрузки -  не менее 17200Н. Величина нагрузки при выполнении упражнений должна меняться при помощи подвижной каретки, перемещающейся по подъемному рычагу.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Фиксация каретки на подъемном рычаге производится при помощи рукоятки, выполненной из прутка диаметром не менее 25 мм по ГОСТ 2590-2006, имеющей полимерную накладку в местах хвата, с подпружиненным рычагом.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Вес каретки не менее 2 кг не более 3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Конструкция тренажера должна предусматривать удобную регулировку отягощения без необходимости пользователю вставать с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нижней части механизма должны быть размещены резиновые отбойники для снижения вибрации и шума при выполнении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Рама должна быть закрыта </w:t>
            </w:r>
            <w:proofErr w:type="gramStart"/>
            <w:r w:rsidRPr="00DA1477">
              <w:rPr>
                <w:rFonts w:ascii="Times New Roman" w:hAnsi="Times New Roman" w:cs="Times New Roman"/>
                <w:sz w:val="16"/>
                <w:szCs w:val="16"/>
              </w:rPr>
              <w:t>с двух сторон объемными полимерными непрозрачными кожухами с окном для доступа к механизму выбора нагрузки с рабочей стороны</w:t>
            </w:r>
            <w:proofErr w:type="gramEnd"/>
            <w:r w:rsidRPr="00DA1477">
              <w:rPr>
                <w:rFonts w:ascii="Times New Roman" w:hAnsi="Times New Roman" w:cs="Times New Roman"/>
                <w:sz w:val="16"/>
                <w:szCs w:val="16"/>
              </w:rPr>
              <w:t xml:space="preserve"> тренажера. Форма окна должна обеспечивать отсутствие острых краев для безопасности использования. Должен быть предусмотрен полимерный органайзер для личных вещей пользователя.</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lastRenderedPageBreak/>
              <w:t>Подвижные рычаги с углом разведения до 110 градусов (неизменный показатель), выполненные из стального профиля сечением не менее 50 мм х 50 мм не более 70 мм х 70 мм с толщиной стенки не менее 3 мм по ГОСТ 8639-82, и оборудованные подножкой из стальной трубы диаметром не менее 48 мм не более 52 мм с толщиной стенки не менее 3</w:t>
            </w:r>
            <w:proofErr w:type="gramEnd"/>
            <w:r w:rsidRPr="00DA1477">
              <w:rPr>
                <w:rFonts w:ascii="Times New Roman" w:hAnsi="Times New Roman" w:cs="Times New Roman"/>
                <w:sz w:val="16"/>
                <w:szCs w:val="16"/>
              </w:rPr>
              <w:t xml:space="preserve"> </w:t>
            </w:r>
            <w:proofErr w:type="gramStart"/>
            <w:r w:rsidRPr="00DA1477">
              <w:rPr>
                <w:rFonts w:ascii="Times New Roman" w:hAnsi="Times New Roman" w:cs="Times New Roman"/>
                <w:sz w:val="16"/>
                <w:szCs w:val="16"/>
              </w:rPr>
              <w:t>мм</w:t>
            </w:r>
            <w:proofErr w:type="gramEnd"/>
            <w:r w:rsidRPr="00DA1477">
              <w:rPr>
                <w:rFonts w:ascii="Times New Roman" w:hAnsi="Times New Roman" w:cs="Times New Roman"/>
                <w:sz w:val="16"/>
                <w:szCs w:val="16"/>
              </w:rPr>
              <w:t xml:space="preserve"> по ГОСТ 10704-91, вращаются на оси из стального прутка диаметром не менее 25 мм не более 28 мм по ГОСТ 2590-2006.</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конструкции должна присутствовать вспомогательная система рычагов: вспомогательный рычаг для сообщения подвижных рычагов с тягой, и тяга для сообщения рычага с механизмом выбора нагрузки.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Вспомогательный рычаг: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 труба профильная стальная не менее 60 мм х 30 мм не более 80 мм х 40 мм с толщиной стенки не менее 3 мм по ГОСТ 8645-68,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стальная труба диаметром не менее 50 мм не более 60 мм с толщиной стенки не менее 4,5 мм по ГОСТ 8734-75.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Тяга - сварная конструкция, выполненная </w:t>
            </w:r>
            <w:proofErr w:type="gramStart"/>
            <w:r w:rsidRPr="00DA1477">
              <w:rPr>
                <w:rFonts w:ascii="Times New Roman" w:hAnsi="Times New Roman" w:cs="Times New Roman"/>
                <w:sz w:val="16"/>
                <w:szCs w:val="16"/>
              </w:rPr>
              <w:t>из</w:t>
            </w:r>
            <w:proofErr w:type="gramEnd"/>
            <w:r w:rsidRPr="00DA1477">
              <w:rPr>
                <w:rFonts w:ascii="Times New Roman" w:hAnsi="Times New Roman" w:cs="Times New Roman"/>
                <w:sz w:val="16"/>
                <w:szCs w:val="16"/>
              </w:rPr>
              <w:t>:</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 трубы стальной профильной трубы не менее 50 мм х 50 мм не более 60 мм х 60 мм с толщиной стенки не менее 3 мм по ГОСТ 8639-82,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стального прутка диаметром не менее 35 мм не более 40 мм по ГОСТ 2590-2006.</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Сиденье и спинка: строганая доска хвойных пород (ель или сосна обыкновенная) толщиной от 35 мм до 40 мм, соответствующей ГОСТ 8486-86, с обработкой защитными материалами для обеспечения прочности и износостойкости во внешней среде по ГОСТ 20022.2-80, ГОСТ 20022.6-93. Класс стойкости древесины к гниению: стойкие или </w:t>
            </w:r>
            <w:proofErr w:type="spellStart"/>
            <w:r w:rsidRPr="00DA1477">
              <w:rPr>
                <w:rFonts w:ascii="Times New Roman" w:hAnsi="Times New Roman" w:cs="Times New Roman"/>
                <w:sz w:val="16"/>
                <w:szCs w:val="16"/>
              </w:rPr>
              <w:t>среднестойкие</w:t>
            </w:r>
            <w:proofErr w:type="spellEnd"/>
            <w:r w:rsidRPr="00DA1477">
              <w:rPr>
                <w:rFonts w:ascii="Times New Roman" w:hAnsi="Times New Roman" w:cs="Times New Roman"/>
                <w:sz w:val="16"/>
                <w:szCs w:val="16"/>
              </w:rPr>
              <w:t xml:space="preserve">. Высота сиденья от 450 до 500 мм от земли.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Угол наклон спинки относительно сиденья от 95 до 105 градусов.</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Металлические элементы должны быть покрыты жидким </w:t>
            </w:r>
            <w:proofErr w:type="spellStart"/>
            <w:r w:rsidRPr="00DA1477">
              <w:rPr>
                <w:rFonts w:ascii="Times New Roman" w:hAnsi="Times New Roman" w:cs="Times New Roman"/>
                <w:sz w:val="16"/>
                <w:szCs w:val="16"/>
              </w:rPr>
              <w:t>цинконаполненным</w:t>
            </w:r>
            <w:proofErr w:type="spellEnd"/>
            <w:r w:rsidRPr="00DA1477">
              <w:rPr>
                <w:rFonts w:ascii="Times New Roman" w:hAnsi="Times New Roman" w:cs="Times New Roman"/>
                <w:sz w:val="16"/>
                <w:szCs w:val="16"/>
              </w:rPr>
              <w:t xml:space="preserve"> грунтом.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 все металлические элементы должно быть нанесено порошковое антивандальное декоративное покрытие путем </w:t>
            </w:r>
            <w:proofErr w:type="spellStart"/>
            <w:r w:rsidRPr="00DA1477">
              <w:rPr>
                <w:rFonts w:ascii="Times New Roman" w:hAnsi="Times New Roman" w:cs="Times New Roman"/>
                <w:sz w:val="16"/>
                <w:szCs w:val="16"/>
              </w:rPr>
              <w:t>пневмоэлектростатического</w:t>
            </w:r>
            <w:proofErr w:type="spellEnd"/>
            <w:r w:rsidRPr="00DA1477">
              <w:rPr>
                <w:rFonts w:ascii="Times New Roman" w:hAnsi="Times New Roman" w:cs="Times New Roman"/>
                <w:sz w:val="16"/>
                <w:szCs w:val="16"/>
              </w:rPr>
              <w:t xml:space="preserve"> распыления по ГОСТ 9.105-80.</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Крепеж тренажера должен быть оцинкованный.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иметь отверстия диаметром не менее 14 мм для его крепления к площадке.</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На тренажере должны быть информационные таблички с нанесенными QR кодами (коды быстрого реагирования) с видео-инструкцией по безопасности и с правилами выполнения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комплект поставки тренажера должна входить эксплуатационная документация в соответствии с ГОСТ 2.601-2019.</w:t>
            </w: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Максимальная масса пользователя - не менее 150 кг.</w:t>
            </w:r>
          </w:p>
        </w:tc>
        <w:tc>
          <w:tcPr>
            <w:tcW w:w="2308" w:type="dxa"/>
            <w:tcBorders>
              <w:top w:val="single" w:sz="4" w:space="0" w:color="000000"/>
              <w:left w:val="single" w:sz="4" w:space="0" w:color="000000"/>
              <w:bottom w:val="single" w:sz="4" w:space="0" w:color="000000"/>
              <w:right w:val="single" w:sz="4" w:space="0" w:color="000000"/>
            </w:tcBorders>
          </w:tcPr>
          <w:p w:rsidR="00621614" w:rsidRPr="00DA1477" w:rsidRDefault="00621614">
            <w:pPr>
              <w:spacing w:line="276" w:lineRule="auto"/>
              <w:rPr>
                <w:rStyle w:val="a8"/>
                <w:rFonts w:ascii="Times New Roman" w:eastAsia="Times New Roman" w:hAnsi="Times New Roman" w:cs="Times New Roman"/>
                <w:b w:val="0"/>
                <w:sz w:val="16"/>
                <w:szCs w:val="16"/>
              </w:rPr>
            </w:pPr>
            <w:r w:rsidRPr="00DA1477">
              <w:rPr>
                <w:rStyle w:val="a8"/>
                <w:rFonts w:ascii="Times New Roman" w:hAnsi="Times New Roman" w:cs="Times New Roman"/>
                <w:b w:val="0"/>
                <w:sz w:val="16"/>
                <w:szCs w:val="16"/>
              </w:rPr>
              <w:lastRenderedPageBreak/>
              <w:t>КТРУ: 32.30.14.121-00000022</w:t>
            </w:r>
          </w:p>
          <w:p w:rsidR="00621614" w:rsidRPr="00DA1477" w:rsidRDefault="00621614">
            <w:pPr>
              <w:spacing w:line="276" w:lineRule="auto"/>
              <w:rPr>
                <w:rFonts w:ascii="Times New Roman" w:hAnsi="Times New Roman" w:cs="Times New Roman"/>
              </w:rPr>
            </w:pPr>
            <w:r w:rsidRPr="00DA1477">
              <w:rPr>
                <w:rFonts w:ascii="Times New Roman" w:hAnsi="Times New Roman" w:cs="Times New Roman"/>
                <w:sz w:val="16"/>
                <w:szCs w:val="16"/>
              </w:rPr>
              <w:t>Тренажер силовой уличный Разведение ног</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Единица измерения: Штука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Высота: до 1200 (мм)</w:t>
            </w:r>
            <w:proofErr w:type="gramStart"/>
            <w:r w:rsidRPr="00DA1477">
              <w:rPr>
                <w:rFonts w:ascii="Times New Roman" w:hAnsi="Times New Roman" w:cs="Times New Roman"/>
                <w:sz w:val="16"/>
                <w:szCs w:val="16"/>
              </w:rPr>
              <w:t xml:space="preserve"> ,</w:t>
            </w:r>
            <w:proofErr w:type="gramEnd"/>
            <w:r w:rsidRPr="00DA1477">
              <w:rPr>
                <w:rFonts w:ascii="Times New Roman" w:hAnsi="Times New Roman" w:cs="Times New Roman"/>
                <w:sz w:val="16"/>
                <w:szCs w:val="16"/>
              </w:rPr>
              <w:t xml:space="preserve"> от 1500 (мм) , 1200  -  1500 (мм) ; Длина: 700  -  1000 (мм) , до 700 (мм) , от 1000 (мм) ; Ширина: до 600 (мм) , от 800 (мм) , 600  -  800 (мм) . </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Характеристики товара: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1200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1500 (мм) , 1200  -  1500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700  -  1000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до 700 (мм) , от 1000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600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800 (мм) , 600  -  800 (мм) . </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Style w:val="a8"/>
                <w:rFonts w:ascii="Times New Roman" w:eastAsia="Times New Roman" w:hAnsi="Times New Roman" w:cs="Times New Roman"/>
                <w:b w:val="0"/>
                <w:sz w:val="24"/>
                <w:szCs w:val="24"/>
              </w:rPr>
            </w:pPr>
          </w:p>
        </w:tc>
      </w:tr>
      <w:tr w:rsidR="00621614" w:rsidRPr="00DA1477" w:rsidTr="00621614">
        <w:trPr>
          <w:trHeight w:val="2490"/>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tabs>
                <w:tab w:val="left" w:pos="12"/>
              </w:tabs>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lastRenderedPageBreak/>
              <w:t>11.</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Уличный тренажёр для подтягивания/отжимания с противовесом</w:t>
            </w:r>
          </w:p>
        </w:tc>
        <w:tc>
          <w:tcPr>
            <w:tcW w:w="5151" w:type="dxa"/>
            <w:tcBorders>
              <w:top w:val="single" w:sz="4" w:space="0" w:color="auto"/>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Тренажер предназначен для развития мышц спины и верхнего плечевого пояса.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Тренажер должен соответствовать требованиям ГОСТ </w:t>
            </w:r>
            <w:proofErr w:type="gramStart"/>
            <w:r w:rsidRPr="00DA1477">
              <w:rPr>
                <w:rFonts w:ascii="Times New Roman" w:hAnsi="Times New Roman" w:cs="Times New Roman"/>
                <w:sz w:val="16"/>
                <w:szCs w:val="16"/>
              </w:rPr>
              <w:t>Р</w:t>
            </w:r>
            <w:proofErr w:type="gramEnd"/>
            <w:r w:rsidRPr="00DA1477">
              <w:rPr>
                <w:rFonts w:ascii="Times New Roman" w:hAnsi="Times New Roman" w:cs="Times New Roman"/>
                <w:sz w:val="16"/>
                <w:szCs w:val="16"/>
              </w:rPr>
              <w:t xml:space="preserve"> 56445-2015 (класс применения Н).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Класс точности тренажера</w:t>
            </w:r>
            <w:proofErr w:type="gramStart"/>
            <w:r w:rsidRPr="00DA1477">
              <w:rPr>
                <w:rFonts w:ascii="Times New Roman" w:hAnsi="Times New Roman" w:cs="Times New Roman"/>
                <w:sz w:val="16"/>
                <w:szCs w:val="16"/>
              </w:rPr>
              <w:t xml:space="preserve"> А</w:t>
            </w:r>
            <w:proofErr w:type="gramEnd"/>
            <w:r w:rsidRPr="00DA1477">
              <w:rPr>
                <w:rFonts w:ascii="Times New Roman" w:hAnsi="Times New Roman" w:cs="Times New Roman"/>
                <w:sz w:val="16"/>
                <w:szCs w:val="16"/>
              </w:rPr>
              <w:t xml:space="preserve"> или В.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Тренажер крепится к опорному столбу высотой от 1400 мм до 1500 мм из стальной профильной трубы не менее 100 мм х 100 мм не более 120 мм х 120 мм с толщиной стенки не менее 4 мм не более 6 мм по ГОСТ8639-82, стального листа толщиной не менее 10 мм по ГОСТ19903-2015.</w:t>
            </w:r>
            <w:proofErr w:type="gramEnd"/>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 xml:space="preserve">Основная рама конструкции сварная, выполненная из стальной </w:t>
            </w:r>
            <w:r w:rsidRPr="00DA1477">
              <w:rPr>
                <w:rFonts w:ascii="Times New Roman" w:hAnsi="Times New Roman" w:cs="Times New Roman"/>
                <w:sz w:val="16"/>
                <w:szCs w:val="16"/>
              </w:rPr>
              <w:lastRenderedPageBreak/>
              <w:t xml:space="preserve">профильной трубы не менее 80 мм х 40 мм не более 100 мм х 50 мм с толщиной стенки не менее 3 мм по ГОСТ 8645-68 и изогнутой </w:t>
            </w:r>
            <w:proofErr w:type="spellStart"/>
            <w:r w:rsidRPr="00DA1477">
              <w:rPr>
                <w:rFonts w:ascii="Times New Roman" w:hAnsi="Times New Roman" w:cs="Times New Roman"/>
                <w:sz w:val="16"/>
                <w:szCs w:val="16"/>
              </w:rPr>
              <w:t>дорновым</w:t>
            </w:r>
            <w:proofErr w:type="spellEnd"/>
            <w:r w:rsidRPr="00DA1477">
              <w:rPr>
                <w:rFonts w:ascii="Times New Roman" w:hAnsi="Times New Roman" w:cs="Times New Roman"/>
                <w:sz w:val="16"/>
                <w:szCs w:val="16"/>
              </w:rPr>
              <w:t xml:space="preserve"> методом, исключающим деформацию поверхности трубы в виде волн и заломов в местах изгиба, стальной профильной трубы не менее 60 мм х 30 мм не</w:t>
            </w:r>
            <w:proofErr w:type="gramEnd"/>
            <w:r w:rsidRPr="00DA1477">
              <w:rPr>
                <w:rFonts w:ascii="Times New Roman" w:hAnsi="Times New Roman" w:cs="Times New Roman"/>
                <w:sz w:val="16"/>
                <w:szCs w:val="16"/>
              </w:rPr>
              <w:t xml:space="preserve"> более 80 мм х 40 мм с толщиной стенки не менее 3 мм по ГОСТ 8645-68 и стального листа толщиной не менее 10 мм по ГОСТ19903-2015.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Рама должна быть оснащена отбойником, ограничивающим ход подвижного рычага, выполненным из резины.</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Основная рама должна включать в себя турник с тремя хватами (широкий, узкий и параллельный), брусья для выполнения упражнения и должна быть оснащена ступенями для принятия исходного положения.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Турник с тремя хватами должен быть выполнен из стального гнутого прутка диаметром не менее 25 мм не более 28 мм по ГОСТ 2590-2006.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местах хвата должны быть накладки, выполненные из полиуретана.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турника от 1250 мм до 1300 мм. Расстояние между рукоятками для параллельного хвата – от 370 мм до 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Брусья для выполнения упражнения должны быть выполнены из стальной трубы диаметром не менее 45 мм не более 48 мм с толщиной стенки не менее 2,8 мм по ГОСТ 10704-91.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Расположение рукояток брусьев - на расстоянии не менее 480 мм не более 520 мм.</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 xml:space="preserve">Ступени для принятия исходного положения должны быть выполнены из стальной профильной трубы не менее 50 мм х 50 мм с толщиной стенки не менее 3 мм по ГОСТ 8639-82, изогнутой </w:t>
            </w:r>
            <w:proofErr w:type="spellStart"/>
            <w:r w:rsidRPr="00DA1477">
              <w:rPr>
                <w:rFonts w:ascii="Times New Roman" w:hAnsi="Times New Roman" w:cs="Times New Roman"/>
                <w:sz w:val="16"/>
                <w:szCs w:val="16"/>
              </w:rPr>
              <w:t>дорновым</w:t>
            </w:r>
            <w:proofErr w:type="spellEnd"/>
            <w:r w:rsidRPr="00DA1477">
              <w:rPr>
                <w:rFonts w:ascii="Times New Roman" w:hAnsi="Times New Roman" w:cs="Times New Roman"/>
                <w:sz w:val="16"/>
                <w:szCs w:val="16"/>
              </w:rPr>
              <w:t xml:space="preserve"> методом, исключающим деформацию поверхности трубы в виде волн и заломов в местах изгиба и должны иметь упоры из стального рифленого листа толщиной не менее 4 мм по ГОСТ8568-77. </w:t>
            </w:r>
            <w:proofErr w:type="gramEnd"/>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Размер упоров: длина от 400 мм до 450 мм, ширина от 100 мм до 150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Подвижный рычаг для перемещения отягощения с подвижным грузом должен быть выполнен из стальной профильной трубы не менее 80 х 40 мм с толщиной стенки не менее 3 мм по ГОСТ8645-68.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 xml:space="preserve">Подвижность обеспечивается применением шариковых радиальных подшипников с одной или двумя защитными шайбами, соответствующих требованиям ГОСТ 7242-81.Подвижный рычаг крепится к опорному столбу и рабочему рычагу минимум с двумя уровнями платформ для ног для пользователей разного роста при помощи валов, выполненных из прутка стального диаметром не менее 48 мм по ГОСТ7417-75 и стального листа толщиной не менее 10 мм по ГОСТ19903-2015. </w:t>
            </w:r>
            <w:proofErr w:type="gramEnd"/>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Тип используемых подшипников 60000 или 80000.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рычага от 2350 мм до 2400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Платформы для ног должны иметь высоту подъема не менее 680 мм не более 720 мм и должны быть выполнены из стальной профильной трубы, соответствующей ГОСТ 8639-82 и упора из стального рифленого листа ромбического или чечевичного рифления, соответствующего ГОСТ 8568-77, предотвращающего скольжения ног.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Стальная профильная труба платформ для ног не более 50 мм х 50 мм с толщиной стенки не менее 3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Рифленый лист упора с толщиной основания не более 8 мм, шириной основания рифлей не менее 5 мм. Размер площадки из рифленого листа: длина не менее 400 мм не более 450 мм, ширина не менее 100 мм не более 150 мм.</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lastRenderedPageBreak/>
              <w:t>На конце рычага с грузом: ограничитель движения груза со стопором из полиуретана, являющийся сварной конструкцией, выполненной из стальной трубы диаметром не менее  33 мм с толщиной стенки не менее 2,8 мм, соответствующей  ГОСТ 10704-91, с соединительными фланцами из стального листа толщиной не менее 10 мм по ГОСТ19903-2015, и упором из стальной трубы диаметром не более  48 мм с толщиной стенки</w:t>
            </w:r>
            <w:proofErr w:type="gramEnd"/>
            <w:r w:rsidRPr="00DA1477">
              <w:rPr>
                <w:rFonts w:ascii="Times New Roman" w:hAnsi="Times New Roman" w:cs="Times New Roman"/>
                <w:sz w:val="16"/>
                <w:szCs w:val="16"/>
              </w:rPr>
              <w:t xml:space="preserve"> не менее 2,8 мм, </w:t>
            </w:r>
            <w:proofErr w:type="gramStart"/>
            <w:r w:rsidRPr="00DA1477">
              <w:rPr>
                <w:rFonts w:ascii="Times New Roman" w:hAnsi="Times New Roman" w:cs="Times New Roman"/>
                <w:sz w:val="16"/>
                <w:szCs w:val="16"/>
              </w:rPr>
              <w:t>соответствующей</w:t>
            </w:r>
            <w:proofErr w:type="gramEnd"/>
            <w:r w:rsidRPr="00DA1477">
              <w:rPr>
                <w:rFonts w:ascii="Times New Roman" w:hAnsi="Times New Roman" w:cs="Times New Roman"/>
                <w:sz w:val="16"/>
                <w:szCs w:val="16"/>
              </w:rPr>
              <w:t xml:space="preserve">  ГОСТ 3262-75.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Для удобства использования на боковой поверхности рычага должен быть металлический индикатор положения с   цифрами, выполненный из стального листа не менее 1 мм не более 3 мм по ГОСТ 19903-2015.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Тренажер должен быть снабжен механизмом регулирования нагрузки – двумя отягощениями.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Отягощение в виде набора сварных стальных листов толщиной не менее 8 мм не более 10 мм по ГОСТ19903-2015 и полосы стальной толщиной не более 10 мм и шириной не более 110 мм по ГОСТ103-2006, с системой для обеспечения плавного хода. Подвижный груз должен иметь возможность   фиксации как минимум в десяти положениях для увеличения сопротивления (нагрузки). Вес механизма от 50 кг до 60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Хват подвижного груза из стальной трубы диаметром от 26 мм до 32 мм с толщиной стенки не менее 2,5 мм соответствующей ГОСТ 10704-91 и простой механизм фиксации его в определенных местах.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Должна быть предусмотрена дополнительная страховочная фиксация отягощения нержавеющим винтом с диаметром резьбы не менее 12 мм. Уровень точности тренажера не ниже среднего.</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Зона движения рабочего рычага тренажера должна быть оборудована ограничителями безопасности, выполненными из гнутой круглой трубы диаметром не менее 33 мм с толщиной стенки не более 2,8 мм по ГОСТ 10704-91, стального листа толщиной не более 10 мм по ГОСТ19903-2015, на которые должна быть размешена информационная табличка с инструкцией по безопасности.  Торцы всех труб должны быть заглушены.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Подготовка поверхностей к окрашиванию по ГОСТ</w:t>
            </w:r>
            <w:proofErr w:type="gramStart"/>
            <w:r w:rsidRPr="00DA1477">
              <w:rPr>
                <w:rFonts w:ascii="Times New Roman" w:hAnsi="Times New Roman" w:cs="Times New Roman"/>
                <w:sz w:val="16"/>
                <w:szCs w:val="16"/>
              </w:rPr>
              <w:t>9</w:t>
            </w:r>
            <w:proofErr w:type="gramEnd"/>
            <w:r w:rsidRPr="00DA1477">
              <w:rPr>
                <w:rFonts w:ascii="Times New Roman" w:hAnsi="Times New Roman" w:cs="Times New Roman"/>
                <w:sz w:val="16"/>
                <w:szCs w:val="16"/>
              </w:rPr>
              <w:t xml:space="preserve">.402-2004. Для увеличения антикоррозийных свойств металлические элементы должны быть покрыты жидким </w:t>
            </w:r>
            <w:proofErr w:type="spellStart"/>
            <w:r w:rsidRPr="00DA1477">
              <w:rPr>
                <w:rFonts w:ascii="Times New Roman" w:hAnsi="Times New Roman" w:cs="Times New Roman"/>
                <w:sz w:val="16"/>
                <w:szCs w:val="16"/>
              </w:rPr>
              <w:t>цинконаполненным</w:t>
            </w:r>
            <w:proofErr w:type="spellEnd"/>
            <w:r w:rsidRPr="00DA1477">
              <w:rPr>
                <w:rFonts w:ascii="Times New Roman" w:hAnsi="Times New Roman" w:cs="Times New Roman"/>
                <w:sz w:val="16"/>
                <w:szCs w:val="16"/>
              </w:rPr>
              <w:t xml:space="preserve"> грунтом.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 все металлические элементы должно быть нанесено порошковое антивандальное декоративное покрытие путем </w:t>
            </w:r>
            <w:proofErr w:type="spellStart"/>
            <w:r w:rsidRPr="00DA1477">
              <w:rPr>
                <w:rFonts w:ascii="Times New Roman" w:hAnsi="Times New Roman" w:cs="Times New Roman"/>
                <w:sz w:val="16"/>
                <w:szCs w:val="16"/>
              </w:rPr>
              <w:t>пневмоэлектростатического</w:t>
            </w:r>
            <w:proofErr w:type="spellEnd"/>
            <w:r w:rsidRPr="00DA1477">
              <w:rPr>
                <w:rFonts w:ascii="Times New Roman" w:hAnsi="Times New Roman" w:cs="Times New Roman"/>
                <w:sz w:val="16"/>
                <w:szCs w:val="16"/>
              </w:rPr>
              <w:t xml:space="preserve"> распыления по ГОСТ 9.105-80.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На тренажере должны быть информационные таблички с нанесенными QR кодами (коды быстрого реагирования) с видео - инструкцией по безопасности и с правилами выполнения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комплект поставки тренажера должна входить эксплуатационная документация в соответствии с ГОСТ 2.601-2019.</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Конструкция тренажера должна предусматривать его фиксацию к основанию через отверстия диаметром не менее 14 мм.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Максимальная масса пользователя -  не менее 150 кг.</w:t>
            </w: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Габариты (</w:t>
            </w:r>
            <w:proofErr w:type="spellStart"/>
            <w:r w:rsidRPr="00DA1477">
              <w:rPr>
                <w:rFonts w:ascii="Times New Roman" w:hAnsi="Times New Roman" w:cs="Times New Roman"/>
                <w:sz w:val="16"/>
                <w:szCs w:val="16"/>
              </w:rPr>
              <w:t>ДхШхВ</w:t>
            </w:r>
            <w:proofErr w:type="spellEnd"/>
            <w:r w:rsidRPr="00DA1477">
              <w:rPr>
                <w:rFonts w:ascii="Times New Roman" w:hAnsi="Times New Roman" w:cs="Times New Roman"/>
                <w:sz w:val="16"/>
                <w:szCs w:val="16"/>
              </w:rPr>
              <w:t>): от 3350 мм до 3400 мм х от 1250 мм до 1300 мм х от 2450 мм до 2500 мм, вес от 300 кг до 350 кг.</w:t>
            </w:r>
          </w:p>
        </w:tc>
        <w:tc>
          <w:tcPr>
            <w:tcW w:w="2308" w:type="dxa"/>
            <w:tcBorders>
              <w:top w:val="single" w:sz="4" w:space="0" w:color="auto"/>
              <w:left w:val="single" w:sz="4" w:space="0" w:color="000000"/>
              <w:bottom w:val="single" w:sz="4" w:space="0" w:color="000000"/>
              <w:right w:val="single" w:sz="4" w:space="0" w:color="000000"/>
            </w:tcBorders>
          </w:tcPr>
          <w:p w:rsidR="00621614" w:rsidRPr="00DA1477" w:rsidRDefault="00621614">
            <w:pPr>
              <w:spacing w:line="276" w:lineRule="auto"/>
              <w:rPr>
                <w:rStyle w:val="a8"/>
                <w:rFonts w:ascii="Times New Roman" w:eastAsia="Times New Roman" w:hAnsi="Times New Roman" w:cs="Times New Roman"/>
                <w:b w:val="0"/>
                <w:sz w:val="16"/>
                <w:szCs w:val="16"/>
              </w:rPr>
            </w:pPr>
            <w:r w:rsidRPr="00DA1477">
              <w:rPr>
                <w:rStyle w:val="a8"/>
                <w:rFonts w:ascii="Times New Roman" w:hAnsi="Times New Roman" w:cs="Times New Roman"/>
                <w:b w:val="0"/>
                <w:sz w:val="16"/>
                <w:szCs w:val="16"/>
              </w:rPr>
              <w:lastRenderedPageBreak/>
              <w:t>КТРУ: 32.30.14.121-00000084</w:t>
            </w:r>
          </w:p>
          <w:p w:rsidR="00621614" w:rsidRPr="00DA1477" w:rsidRDefault="00621614">
            <w:pPr>
              <w:spacing w:line="276" w:lineRule="auto"/>
              <w:rPr>
                <w:rFonts w:ascii="Times New Roman" w:hAnsi="Times New Roman" w:cs="Times New Roman"/>
              </w:rPr>
            </w:pPr>
            <w:r w:rsidRPr="00DA1477">
              <w:rPr>
                <w:rFonts w:ascii="Times New Roman" w:hAnsi="Times New Roman" w:cs="Times New Roman"/>
                <w:sz w:val="16"/>
                <w:szCs w:val="16"/>
              </w:rPr>
              <w:t>Тренажер уличный «Подтягивание/отжимание                   с противовесом»</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Единица измерения: Штука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Высота: до 2000 (мм)</w:t>
            </w:r>
            <w:proofErr w:type="gramStart"/>
            <w:r w:rsidRPr="00DA1477">
              <w:rPr>
                <w:rFonts w:ascii="Times New Roman" w:hAnsi="Times New Roman" w:cs="Times New Roman"/>
                <w:sz w:val="16"/>
                <w:szCs w:val="16"/>
              </w:rPr>
              <w:t xml:space="preserve"> ,</w:t>
            </w:r>
            <w:proofErr w:type="gramEnd"/>
            <w:r w:rsidRPr="00DA1477">
              <w:rPr>
                <w:rFonts w:ascii="Times New Roman" w:hAnsi="Times New Roman" w:cs="Times New Roman"/>
                <w:sz w:val="16"/>
                <w:szCs w:val="16"/>
              </w:rPr>
              <w:t xml:space="preserve"> от 2500 (мм) , 2000  -  2500 (мм) ; Длина: 2000  -  2500 (мм) , до 2000 (мм) , от 2500 (мм) ; Максимальная масса </w:t>
            </w:r>
            <w:r w:rsidRPr="00DA1477">
              <w:rPr>
                <w:rFonts w:ascii="Times New Roman" w:hAnsi="Times New Roman" w:cs="Times New Roman"/>
                <w:sz w:val="16"/>
                <w:szCs w:val="16"/>
              </w:rPr>
              <w:lastRenderedPageBreak/>
              <w:t xml:space="preserve">пользователя: до 120 (кг) , от 150 (кг) , 120  -  150 (кг). </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Style w:val="a8"/>
                <w:rFonts w:ascii="Times New Roman" w:hAnsi="Times New Roman" w:cs="Times New Roman"/>
                <w:b w:val="0"/>
              </w:rPr>
            </w:pPr>
            <w:r w:rsidRPr="00DA1477">
              <w:rPr>
                <w:rStyle w:val="a8"/>
                <w:rFonts w:ascii="Times New Roman" w:hAnsi="Times New Roman" w:cs="Times New Roman"/>
                <w:b w:val="0"/>
                <w:sz w:val="16"/>
                <w:szCs w:val="16"/>
              </w:rPr>
              <w:t>Характеристики товара:</w:t>
            </w:r>
          </w:p>
          <w:p w:rsidR="00621614" w:rsidRPr="00DA1477" w:rsidRDefault="00621614">
            <w:pPr>
              <w:spacing w:line="276" w:lineRule="auto"/>
              <w:rPr>
                <w:rFonts w:ascii="Times New Roman" w:hAnsi="Times New Roman" w:cs="Times New Roman"/>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2000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2500 (мм) , 2000  -  2500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2000  -  2500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до 2000 (мм) , от 2500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Максимальная масса пользователя: </w:t>
            </w:r>
            <w:r w:rsidRPr="00DA1477">
              <w:rPr>
                <w:rStyle w:val="lots-wrap-contentbodyval"/>
                <w:rFonts w:ascii="Times New Roman" w:hAnsi="Times New Roman" w:cs="Times New Roman"/>
                <w:sz w:val="16"/>
                <w:szCs w:val="16"/>
              </w:rPr>
              <w:t>до 120 (кг)</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150 (кг) , 120  -  150 (кг)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1500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2000 (мм) , 1500  -  2000 (мм) . </w:t>
            </w:r>
          </w:p>
          <w:p w:rsidR="00621614" w:rsidRPr="00DA1477" w:rsidRDefault="00621614">
            <w:pPr>
              <w:spacing w:line="276" w:lineRule="auto"/>
              <w:rPr>
                <w:rStyle w:val="a8"/>
                <w:rFonts w:ascii="Times New Roman" w:eastAsia="Times New Roman" w:hAnsi="Times New Roman" w:cs="Times New Roman"/>
                <w:b w:val="0"/>
                <w:sz w:val="24"/>
                <w:szCs w:val="24"/>
              </w:rPr>
            </w:pPr>
          </w:p>
        </w:tc>
      </w:tr>
      <w:tr w:rsidR="00621614" w:rsidRPr="00DA1477" w:rsidTr="00621614">
        <w:trPr>
          <w:trHeight w:val="3874"/>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tabs>
                <w:tab w:val="left" w:pos="12"/>
              </w:tabs>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lastRenderedPageBreak/>
              <w:t>12.</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Уличный силовой тренажёр для верхней тяги</w:t>
            </w:r>
          </w:p>
        </w:tc>
        <w:tc>
          <w:tcPr>
            <w:tcW w:w="5151" w:type="dxa"/>
            <w:tcBorders>
              <w:top w:val="single" w:sz="4" w:space="0" w:color="auto"/>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Тренажер предназначен для выполнения упражнений, направленных на тренировку широчайших мышц спины и бицепса.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Состоит из основания, рамы с механизмом выбора нагрузки, подвижного рычага с рукоятками.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Основание тренажера сварное, состоящее из опоры, выполненной из стальной профильной трубы не менее 80 мм х не более 120 мм с толщиной стенки не более   5 мм, соответствующей ГОСТ 8639-82, с подпятниками из стального листа толщиной не менее 10 мм по ГОСТ 19903-2015, рамы для крепления сиденья из стальной профильной трубы не менее 80 мм х 40 мм не более</w:t>
            </w:r>
            <w:proofErr w:type="gramEnd"/>
            <w:r w:rsidRPr="00DA1477">
              <w:rPr>
                <w:rFonts w:ascii="Times New Roman" w:hAnsi="Times New Roman" w:cs="Times New Roman"/>
                <w:sz w:val="16"/>
                <w:szCs w:val="16"/>
              </w:rPr>
              <w:t xml:space="preserve"> 100 мм х 50 мм с толщиной стенки не менее 3 мм по ГОСТ 8645-68.</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Рама с механизмом выбора нагрузки сварная, выполненная из стальной профильной трубы не менее 90 мм х 40 мм не более 100 х 50 мм с толщиной стенки не менее 4 мм по ГОСТ 8645-68, стальных фланцев толщиной не менее 10 мм по ГОСТ 19903-2015.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Тренажер должен быть снабжен механизмом регулирования нагрузки.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Отягощение должно быть выполнено в виде набора стальных листов длиной от 450 мм до 500 мм, шириной от 400 мм до 450 мм, выполненных из стали толщиной от 10 мм до 12 мм, соответствующей ГОСТ 19903-2015, и полосы стальной толщиной от 10 мм до 12 мм, соответствующей ГОСТ 103-2006.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момент изменения и выбора нагрузки отягощение не должно перемещаться и должно быть закреплено неподвижно на системе рычагов, вращающихся относительно точек, закрепленных в подшипниковых узлах на раме тренажера. Движение отягощения происходит исключительно во время выполнения упражнения. Высота подъема отягощения при выборе минимальной нагрузки от 100 мм до 150 мм, при выборе максимальной нагрузки от 350 мм до 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Нагрузка от отягощения передается при помощи приводной однорядной антивандальной цепи, прикрепленной к подъемному рычагу, выполняющему функцию устройства для выбора нагрузки не менее чем в 25 положениях.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Подъемный рычаг: дугообразная форма, выполненная из стального листа толщиной не менее 10 мм не более 12 мм, ГОСТ 19903-2015, имеет размеры: длина от 650 мм до 700 мм, ширина от 300 мм до 320 мм, толщина от 10 мм до 12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Приводная цепь средней разрушающей нагрузки -  не менее 17200Н. Величина нагрузки при выполнении упражнений меняется при помощи подвижной каретки, перемещающейся по подъемному рычагу.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Фиксация каретки на подъемном рычаге производится при помощи рукоятки, выполненной из прутка диаметром не менее 25 мм по ГОСТ 2590-2006, имеющей полимерную накладку в местах хвата с подпружиненным рычагом.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Вес каретки не менее 2 кг не более 3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Конструкция тренажера должна предусматривать регулировку отягощения без необходимости пользователю вставать с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нижней части механизма должны быть размещены резиновые отбойники для снижения вибрации и шума при выполнении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Рама должна быть закрыта </w:t>
            </w:r>
            <w:proofErr w:type="gramStart"/>
            <w:r w:rsidRPr="00DA1477">
              <w:rPr>
                <w:rFonts w:ascii="Times New Roman" w:hAnsi="Times New Roman" w:cs="Times New Roman"/>
                <w:sz w:val="16"/>
                <w:szCs w:val="16"/>
              </w:rPr>
              <w:t>с двух сторон объемными полимерными непрозрачными кожухами с окном для доступа к механизму выбора нагрузки с рабочей стороны</w:t>
            </w:r>
            <w:proofErr w:type="gramEnd"/>
            <w:r w:rsidRPr="00DA1477">
              <w:rPr>
                <w:rFonts w:ascii="Times New Roman" w:hAnsi="Times New Roman" w:cs="Times New Roman"/>
                <w:sz w:val="16"/>
                <w:szCs w:val="16"/>
              </w:rPr>
              <w:t xml:space="preserve">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Форма окна должна обеспечивать отсутствие острых краев для безопасности использования.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Должен быть предусмотрен полимерный органайзер для личных вещей </w:t>
            </w:r>
            <w:r w:rsidRPr="00DA1477">
              <w:rPr>
                <w:rFonts w:ascii="Times New Roman" w:hAnsi="Times New Roman" w:cs="Times New Roman"/>
                <w:sz w:val="16"/>
                <w:szCs w:val="16"/>
              </w:rPr>
              <w:lastRenderedPageBreak/>
              <w:t>пользователя.</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Подвижный рычаг с рукоятками сварной, выполненный из изогнутой стальной профильной трубы не менее 80 мм х 40 мм не более 100 мм х 50 мм с толщиной стенки не менее 3 мм по ГОСТ8645-68 и стального листа толщиной не менее 6 мм по ГОСТ19903-2015. Рычаг оснащён двумя парами рукояток для хвата.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Рукоятки: стальной пруток диаметром не менее 25 мм не более 28 мм по ГОСТ 2590-2006.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местах хвата на рукоятках накладки, выполненные из полиуретана.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конструкции должна присутствовать вспомогательная система рычагов: вспомогательные рычаги и сварная стяжка.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Вспомогательные рычаги   служат для сообщения подвижного рычага с тягой, сварная конструкция, выполнены из стальной профильной трубы не менее 50 мм х 50 мм не более 60 мм х 60 мм с толщиной стенки не менее 3 мм по ГОСТ 8639-82, стального прутка диаметром не менее 35 мм не более 40 мм по ГОСТ 2590-2006.</w:t>
            </w:r>
            <w:proofErr w:type="gramEnd"/>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Вспомогательные рычаги присоединяются к сварным стяжкам и выполнены из стальной профильной трубы размером не менее 60 мм х 30 мм не более 70 мм х 40 мм с толщиной стенки не менее 3 мм по ГОСТ 8645-68, стальной толстостенной трубы диаметром не менее 50 мм не более 60 мм с толщиной стенки не менее 4,5 мм по ГОСТ 8734-75.</w:t>
            </w:r>
            <w:proofErr w:type="gramEnd"/>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Сиденье: строганая доска хвойных пород толщиной от 35 мм до 40 мм по ГОСТ8486-86, с обработкой защитными материалами для обеспечения прочности и износостойкости во внешней среде по ГОСТ20022.6-93.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сиденья от 450 мм до 500 мм от земли.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Упоры ног: стальная труба наружным диаметром не менее 89 мм не более 102 мм с толщиной стенки не менее 3,5 мм по ГОСТ 10704-91.</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Крепеж тренажера должен быть оцинкованный.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Металлические элементы покрыты жидким </w:t>
            </w:r>
            <w:proofErr w:type="spellStart"/>
            <w:r w:rsidRPr="00DA1477">
              <w:rPr>
                <w:rFonts w:ascii="Times New Roman" w:hAnsi="Times New Roman" w:cs="Times New Roman"/>
                <w:sz w:val="16"/>
                <w:szCs w:val="16"/>
              </w:rPr>
              <w:t>цинконаполненным</w:t>
            </w:r>
            <w:proofErr w:type="spellEnd"/>
            <w:r w:rsidRPr="00DA1477">
              <w:rPr>
                <w:rFonts w:ascii="Times New Roman" w:hAnsi="Times New Roman" w:cs="Times New Roman"/>
                <w:sz w:val="16"/>
                <w:szCs w:val="16"/>
              </w:rPr>
              <w:t xml:space="preserve"> грунтом.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 все металлические элементы нанесено порошковое антивандальное декоративное покрытие путем </w:t>
            </w:r>
            <w:proofErr w:type="spellStart"/>
            <w:r w:rsidRPr="00DA1477">
              <w:rPr>
                <w:rFonts w:ascii="Times New Roman" w:hAnsi="Times New Roman" w:cs="Times New Roman"/>
                <w:sz w:val="16"/>
                <w:szCs w:val="16"/>
              </w:rPr>
              <w:t>пневмоэлектростатического</w:t>
            </w:r>
            <w:proofErr w:type="spellEnd"/>
            <w:r w:rsidRPr="00DA1477">
              <w:rPr>
                <w:rFonts w:ascii="Times New Roman" w:hAnsi="Times New Roman" w:cs="Times New Roman"/>
                <w:sz w:val="16"/>
                <w:szCs w:val="16"/>
              </w:rPr>
              <w:t xml:space="preserve"> распыления по ГОСТ 9.105-80.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На тренажере должны быть информационные таблички с нанесенными QR кодами (коды быстрого реагирования) с видео-инструкцией по безопасности и с правилами выполнения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Конструкция тренажера предусматривает его фиксацию к основанию через отверстия диаметром не менее 14 мм.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комплект поставки тренажера должна входить эксплуатационная документация в соответствии с ГОСТ 2.601-2019.</w:t>
            </w: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Максимальная масса пользователя – не менее 150 кг.</w:t>
            </w:r>
          </w:p>
        </w:tc>
        <w:tc>
          <w:tcPr>
            <w:tcW w:w="2308" w:type="dxa"/>
            <w:tcBorders>
              <w:top w:val="single" w:sz="4" w:space="0" w:color="auto"/>
              <w:left w:val="single" w:sz="4" w:space="0" w:color="000000"/>
              <w:bottom w:val="single" w:sz="4" w:space="0" w:color="000000"/>
              <w:right w:val="single" w:sz="4" w:space="0" w:color="000000"/>
            </w:tcBorders>
          </w:tcPr>
          <w:p w:rsidR="00621614" w:rsidRPr="00DA1477" w:rsidRDefault="00621614">
            <w:pPr>
              <w:spacing w:line="276" w:lineRule="auto"/>
              <w:rPr>
                <w:rFonts w:ascii="Times New Roman" w:eastAsia="Times New Roman" w:hAnsi="Times New Roman" w:cs="Times New Roman"/>
                <w:color w:val="000000"/>
                <w:sz w:val="16"/>
                <w:szCs w:val="16"/>
              </w:rPr>
            </w:pPr>
            <w:r w:rsidRPr="00DA1477">
              <w:rPr>
                <w:rStyle w:val="a8"/>
                <w:rFonts w:ascii="Times New Roman" w:hAnsi="Times New Roman" w:cs="Times New Roman"/>
                <w:b w:val="0"/>
                <w:color w:val="000000"/>
                <w:sz w:val="16"/>
                <w:szCs w:val="16"/>
              </w:rPr>
              <w:lastRenderedPageBreak/>
              <w:t xml:space="preserve">КТРУ: </w:t>
            </w:r>
            <w:hyperlink r:id="rId34" w:tgtFrame="_blank" w:history="1">
              <w:r w:rsidRPr="00DA1477">
                <w:rPr>
                  <w:rStyle w:val="a3"/>
                  <w:rFonts w:ascii="Times New Roman" w:hAnsi="Times New Roman" w:cs="Times New Roman"/>
                  <w:color w:val="000000"/>
                  <w:sz w:val="16"/>
                  <w:szCs w:val="16"/>
                </w:rPr>
                <w:t>32.30.14.121-00000010</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Включает в себя следующие позиции: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1) </w:t>
            </w:r>
            <w:hyperlink r:id="rId35" w:tgtFrame="_blank" w:history="1">
              <w:r w:rsidRPr="00DA1477">
                <w:rPr>
                  <w:rStyle w:val="a3"/>
                  <w:rFonts w:ascii="Times New Roman" w:hAnsi="Times New Roman" w:cs="Times New Roman"/>
                  <w:sz w:val="16"/>
                  <w:szCs w:val="16"/>
                </w:rPr>
                <w:t xml:space="preserve">32.30.14.121-00000009 </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1800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1900 (мм) , 1800  -  1900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до 1000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1000  -  1100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до 1000 (мм) , от 1200 (мм) , 1100  -  1200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2) </w:t>
            </w:r>
            <w:hyperlink r:id="rId36" w:tgtFrame="_blank" w:history="1">
              <w:r w:rsidRPr="00DA1477">
                <w:rPr>
                  <w:rStyle w:val="a3"/>
                  <w:rFonts w:ascii="Times New Roman" w:hAnsi="Times New Roman" w:cs="Times New Roman"/>
                  <w:sz w:val="16"/>
                  <w:szCs w:val="16"/>
                </w:rPr>
                <w:t>32.30.14.121-00000008</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Единица измерения: Штука</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Высота: до 1800 (мм)</w:t>
            </w:r>
            <w:proofErr w:type="gramStart"/>
            <w:r w:rsidRPr="00DA1477">
              <w:rPr>
                <w:rFonts w:ascii="Times New Roman" w:hAnsi="Times New Roman" w:cs="Times New Roman"/>
                <w:sz w:val="16"/>
                <w:szCs w:val="16"/>
              </w:rPr>
              <w:t xml:space="preserve"> ,</w:t>
            </w:r>
            <w:proofErr w:type="gramEnd"/>
            <w:r w:rsidRPr="00DA1477">
              <w:rPr>
                <w:rFonts w:ascii="Times New Roman" w:hAnsi="Times New Roman" w:cs="Times New Roman"/>
                <w:sz w:val="16"/>
                <w:szCs w:val="16"/>
              </w:rPr>
              <w:t xml:space="preserve"> от 1900 (мм) , 1800  -  1900 (мм) ; Длина: 1000  -  1200 (мм) ; Ширина: до 1000 (мм) , от 1200 (мм) , 1100  -  1200 (мм) , 1000  -  1100 (мм) . </w:t>
            </w:r>
          </w:p>
          <w:p w:rsidR="00621614" w:rsidRPr="00DA1477" w:rsidRDefault="00621614">
            <w:pPr>
              <w:spacing w:line="276" w:lineRule="auto"/>
              <w:rPr>
                <w:rStyle w:val="a8"/>
                <w:rFonts w:ascii="Times New Roman" w:hAnsi="Times New Roman" w:cs="Times New Roman"/>
                <w:b w:val="0"/>
              </w:rPr>
            </w:pPr>
          </w:p>
          <w:p w:rsidR="00621614" w:rsidRPr="00DA1477" w:rsidRDefault="00621614">
            <w:pPr>
              <w:spacing w:line="276" w:lineRule="auto"/>
              <w:rPr>
                <w:rFonts w:ascii="Times New Roman" w:hAnsi="Times New Roman" w:cs="Times New Roman"/>
              </w:rPr>
            </w:pPr>
            <w:r w:rsidRPr="00DA1477">
              <w:rPr>
                <w:rStyle w:val="a8"/>
                <w:rFonts w:ascii="Times New Roman" w:hAnsi="Times New Roman" w:cs="Times New Roman"/>
                <w:b w:val="0"/>
                <w:sz w:val="16"/>
                <w:szCs w:val="16"/>
              </w:rPr>
              <w:t xml:space="preserve">3) </w:t>
            </w:r>
            <w:hyperlink r:id="rId37" w:tgtFrame="_blank" w:history="1">
              <w:r w:rsidRPr="00DA1477">
                <w:rPr>
                  <w:rStyle w:val="a3"/>
                  <w:rFonts w:ascii="Times New Roman" w:hAnsi="Times New Roman" w:cs="Times New Roman"/>
                  <w:sz w:val="16"/>
                  <w:szCs w:val="16"/>
                </w:rPr>
                <w:t>32.30.14.121-00000007</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1800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1900 (мм) , 1800  -  1900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1200  -  1400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1000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1200 (мм) , 1100  -  1200 (мм) , 1000  -  1100 (мм) . </w:t>
            </w:r>
          </w:p>
          <w:p w:rsidR="00621614" w:rsidRPr="00DA1477" w:rsidRDefault="00621614">
            <w:pPr>
              <w:spacing w:line="276" w:lineRule="auto"/>
              <w:rPr>
                <w:rStyle w:val="a8"/>
                <w:rFonts w:ascii="Times New Roman" w:hAnsi="Times New Roman" w:cs="Times New Roman"/>
                <w:b w:val="0"/>
              </w:rPr>
            </w:pPr>
          </w:p>
          <w:p w:rsidR="00621614" w:rsidRPr="00DA1477" w:rsidRDefault="00621614">
            <w:pPr>
              <w:spacing w:line="276" w:lineRule="auto"/>
              <w:rPr>
                <w:rFonts w:ascii="Times New Roman" w:hAnsi="Times New Roman" w:cs="Times New Roman"/>
              </w:rPr>
            </w:pPr>
            <w:r w:rsidRPr="00DA1477">
              <w:rPr>
                <w:rStyle w:val="a8"/>
                <w:rFonts w:ascii="Times New Roman" w:hAnsi="Times New Roman" w:cs="Times New Roman"/>
                <w:b w:val="0"/>
                <w:sz w:val="16"/>
                <w:szCs w:val="16"/>
              </w:rPr>
              <w:t xml:space="preserve">4) </w:t>
            </w:r>
            <w:hyperlink r:id="rId38" w:tgtFrame="_blank" w:history="1">
              <w:r w:rsidRPr="00DA1477">
                <w:rPr>
                  <w:rStyle w:val="a3"/>
                  <w:rFonts w:ascii="Times New Roman" w:hAnsi="Times New Roman" w:cs="Times New Roman"/>
                  <w:sz w:val="16"/>
                  <w:szCs w:val="16"/>
                </w:rPr>
                <w:t>32.30.14.121-00000006</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1800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w:t>
            </w:r>
            <w:r w:rsidRPr="00DA1477">
              <w:rPr>
                <w:rStyle w:val="lots-wrap-contentbodyval"/>
                <w:rFonts w:ascii="Times New Roman" w:hAnsi="Times New Roman" w:cs="Times New Roman"/>
                <w:sz w:val="16"/>
                <w:szCs w:val="16"/>
              </w:rPr>
              <w:lastRenderedPageBreak/>
              <w:t xml:space="preserve">1900 (мм) , 1800  -  1900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1400  -  1600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1000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1200 (мм) , 1100  -  1200 (мм) , 1000  -  1100 (мм) . </w:t>
            </w:r>
          </w:p>
          <w:p w:rsidR="00621614" w:rsidRPr="00DA1477" w:rsidRDefault="00621614">
            <w:pPr>
              <w:spacing w:line="276" w:lineRule="auto"/>
              <w:rPr>
                <w:rFonts w:ascii="Times New Roman" w:hAnsi="Times New Roman" w:cs="Times New Roman"/>
                <w:sz w:val="16"/>
                <w:szCs w:val="16"/>
              </w:rPr>
            </w:pPr>
            <w:r w:rsidRPr="00DA1477">
              <w:rPr>
                <w:rStyle w:val="a8"/>
                <w:rFonts w:ascii="Times New Roman" w:hAnsi="Times New Roman" w:cs="Times New Roman"/>
                <w:b w:val="0"/>
                <w:sz w:val="16"/>
                <w:szCs w:val="16"/>
              </w:rPr>
              <w:t xml:space="preserve">5) </w:t>
            </w:r>
            <w:hyperlink r:id="rId39" w:tgtFrame="_blank" w:history="1">
              <w:r w:rsidRPr="00DA1477">
                <w:rPr>
                  <w:rStyle w:val="a3"/>
                  <w:rFonts w:ascii="Times New Roman" w:hAnsi="Times New Roman" w:cs="Times New Roman"/>
                  <w:sz w:val="16"/>
                  <w:szCs w:val="16"/>
                </w:rPr>
                <w:t xml:space="preserve">32.30.14.121-00000005 </w:t>
              </w:r>
            </w:hyperlink>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Верхняя тяга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до 1800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1900 (мм) , 1800  -  1900 (мм) .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от 1600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1000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от 1200 (мм) , 1100  -  1200 (мм) , 1000  -  1100 (мм) . </w:t>
            </w:r>
          </w:p>
          <w:p w:rsidR="00621614" w:rsidRPr="00DA1477" w:rsidRDefault="00621614">
            <w:pPr>
              <w:spacing w:line="276" w:lineRule="auto"/>
              <w:rPr>
                <w:rStyle w:val="a8"/>
                <w:rFonts w:ascii="Times New Roman" w:eastAsia="Times New Roman" w:hAnsi="Times New Roman" w:cs="Times New Roman"/>
                <w:b w:val="0"/>
                <w:sz w:val="24"/>
                <w:szCs w:val="24"/>
              </w:rPr>
            </w:pPr>
          </w:p>
        </w:tc>
      </w:tr>
      <w:tr w:rsidR="00621614" w:rsidRPr="00DA1477" w:rsidTr="00621614">
        <w:trPr>
          <w:trHeight w:val="5296"/>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tabs>
                <w:tab w:val="left" w:pos="12"/>
              </w:tabs>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lastRenderedPageBreak/>
              <w:t>13.</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Уличный силовой тренажёр для тренировки грудных мышц путем жима вперед из положения сидя</w:t>
            </w:r>
          </w:p>
        </w:tc>
        <w:tc>
          <w:tcPr>
            <w:tcW w:w="5151" w:type="dxa"/>
            <w:tcBorders>
              <w:top w:val="single" w:sz="4" w:space="0" w:color="auto"/>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Тренажер предназначен для тренировки мышц груди.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Состоит из основания, рамы с механизмом выбора нагрузки (рама тренажера), тяги с рукоятками.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Основание тренажера сварное, состоящее из опоры, выполненной из стальной профильной трубы размером не менее 80 мм х не более 120 мм с толщиной стенки не более   5 мм, соответствующей ГОСТ 8639-82, с подпятниками из стального листа толщиной не менее 10 мм по ГОСТ 19903-2015, рамы для крепления сиденья с рукоятками из стальной профильной трубы размером не менее 80 мм х</w:t>
            </w:r>
            <w:proofErr w:type="gramEnd"/>
            <w:r w:rsidRPr="00DA1477">
              <w:rPr>
                <w:rFonts w:ascii="Times New Roman" w:hAnsi="Times New Roman" w:cs="Times New Roman"/>
                <w:sz w:val="16"/>
                <w:szCs w:val="16"/>
              </w:rPr>
              <w:t xml:space="preserve"> 40 мм не более 100 мм х 50 мм с толщиной стенки не менее 3 мм по ГОСТ 8645-68.</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Рама с механизмом выбора нагрузки сварная, выполненная из стальной профильной трубы размером не менее 90 мм х 40 мм не более 100 х 50 мм с толщиной стенки не менее 4 мм по ГОСТ 8645-68, стальных фланцев толщиной не менее 10 мм по ГОСТ 19903-2015.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быть снабжен механизмом выбора нагрузки.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Отягощение: в виде набора стальных листов длиной от 450 мм до 500 мм, шириной от 400 мм до 450 мм, выполненных из стали толщиной от 10 мм до 12 мм, соответствующей ГОСТ 19903-2015, и полосы стальной толщиной от 10 мм до 12 мм, соответствующей ГОСТ 103-2006.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момент изменения и выбора нагрузки отягощение не должно перемещаться и должно быть закреплено неподвижно на системе рычагов, вращающихся относительно точек, закрепленных в подшипниковых узлах на раме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Движение отягощения происходит исключительно во время выполнения упражнения. Высота подъема отягощения при выборе минимальной нагрузки от 100 мм до 150 мм, при выборе максимальной нагрузки от 350 мм до 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Нагрузка от отягощения передается при помощи приводной однорядной антивандальной цепи, прикрепленной к подъемному рычагу, выполняющему функцию устройства для выбора нагрузки не менее чем в 25 положениях.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Подъемный рычаг дугообразной формы, выполненный из стального листа толщиной не менее 10 мм не более 12 мм, по ГОСТ 19903-2015, имеет размеры: длина от 650 мм до 700 мм, ширина от 300 мм до 320 мм, толщина от 10 мм до 12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Приводная цепь средней разрушающей нагрузки -  не менее 17200Н. Величина нагрузки при выполнении упражнений должна меняться при помощи подвижной каретки, перемещающейся по подъемному рычагу.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Фиксация каретки на подъемном рычаге - при помощи рукоятки, выполненной из прутка диаметром не менее 25 мм по ГОСТ 2590-2006, имеющей полимерную накладку в местах хвата.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Вес каретки не менее 2 кг не более 3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Конструкция тренажера должна предусматривать регулировку отягощения без необходимости пользователю вставать с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нижней части механизма должны быть размещены резиновые отбойники для снижения вибрации и шума при выполнении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Рама должна быть закрыта </w:t>
            </w:r>
            <w:proofErr w:type="gramStart"/>
            <w:r w:rsidRPr="00DA1477">
              <w:rPr>
                <w:rFonts w:ascii="Times New Roman" w:hAnsi="Times New Roman" w:cs="Times New Roman"/>
                <w:sz w:val="16"/>
                <w:szCs w:val="16"/>
              </w:rPr>
              <w:t>с двух сторон объемными полимерными непрозрачными кожухами с окном для доступа к механизму выбора нагрузки с рабочей стороны</w:t>
            </w:r>
            <w:proofErr w:type="gramEnd"/>
            <w:r w:rsidRPr="00DA1477">
              <w:rPr>
                <w:rFonts w:ascii="Times New Roman" w:hAnsi="Times New Roman" w:cs="Times New Roman"/>
                <w:sz w:val="16"/>
                <w:szCs w:val="16"/>
              </w:rPr>
              <w:t xml:space="preserve"> тренажера. Форма окна должна обеспечивать отсутствие острых краев для безопасности использования. Должен быть предусмотрен полимерный органайзер для личных вещей пользователя.</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 xml:space="preserve">Тяга с рукоятками для жима сварная, из изогнутой стальной профильной трубы размером не менее 80 мм х 40 мм не более 100 мм х </w:t>
            </w:r>
            <w:r w:rsidRPr="00DA1477">
              <w:rPr>
                <w:rFonts w:ascii="Times New Roman" w:hAnsi="Times New Roman" w:cs="Times New Roman"/>
                <w:sz w:val="16"/>
                <w:szCs w:val="16"/>
              </w:rPr>
              <w:lastRenderedPageBreak/>
              <w:t>50 мм с толщиной стенки не менее 3 мм по ГОСТ8645-68, стальной трубы диаметром не менее 50 мм не более 60 мм с толщиной стенки не менее 4,5 мм по ГОСТ 8734-75 и стального листа толщиной</w:t>
            </w:r>
            <w:proofErr w:type="gramEnd"/>
            <w:r w:rsidRPr="00DA1477">
              <w:rPr>
                <w:rFonts w:ascii="Times New Roman" w:hAnsi="Times New Roman" w:cs="Times New Roman"/>
                <w:sz w:val="16"/>
                <w:szCs w:val="16"/>
              </w:rPr>
              <w:t xml:space="preserve"> не менее 4 мм по ГОСТ19903-2015.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Тяга должна быть оснащена не менее чем тремя парами рукояток для хвата. Рукоятки: стальной пруток диаметром не менее 25 мм не более 28 мм по ГОСТ 2590-2006. В местах хвата на рукоятках должны быть накладки из полиуретана.</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конструкции должна присутствовать вспомогательная система рычагов: вспомогательный рычаг и сварная стяжка.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Вспомогательный рычаг (1 шт.) для сообщения рычага с тягой; сварная конструкция, выполненная из трубы стальной профильной трубы не менее 50 мм х 50 мм не более 60 мм х 60 мм с толщиной стенки не менее 3 мм по ГОСТ 8639-82; стальной пруток диаметром не менее 35 мм не более 40 мм по ГОСТ 2590-2006.</w:t>
            </w:r>
            <w:proofErr w:type="gramEnd"/>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Вспомогательный рычаг присоединяется к сварной стяжке (1 шт.), выполненной </w:t>
            </w:r>
            <w:proofErr w:type="gramStart"/>
            <w:r w:rsidRPr="00DA1477">
              <w:rPr>
                <w:rFonts w:ascii="Times New Roman" w:hAnsi="Times New Roman" w:cs="Times New Roman"/>
                <w:sz w:val="16"/>
                <w:szCs w:val="16"/>
              </w:rPr>
              <w:t>из</w:t>
            </w:r>
            <w:proofErr w:type="gramEnd"/>
            <w:r w:rsidRPr="00DA1477">
              <w:rPr>
                <w:rFonts w:ascii="Times New Roman" w:hAnsi="Times New Roman" w:cs="Times New Roman"/>
                <w:sz w:val="16"/>
                <w:szCs w:val="16"/>
              </w:rPr>
              <w:t>:</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  стальной профильной трубы не менее 60 мм х 30 мм не более 70 мм х 40 мм с толщиной стенки не менее 3 мм по ГОСТ 8645-68,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стальной толстостенной трубы диаметром не менее 50 мм не более 60 мм с толщиной стенки не менее 4,5 мм по ГОСТ 8734-75.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Металлические элементы должны быть покрыты жидким </w:t>
            </w:r>
            <w:proofErr w:type="spellStart"/>
            <w:r w:rsidRPr="00DA1477">
              <w:rPr>
                <w:rFonts w:ascii="Times New Roman" w:hAnsi="Times New Roman" w:cs="Times New Roman"/>
                <w:sz w:val="16"/>
                <w:szCs w:val="16"/>
              </w:rPr>
              <w:t>цинконаполненным</w:t>
            </w:r>
            <w:proofErr w:type="spellEnd"/>
            <w:r w:rsidRPr="00DA1477">
              <w:rPr>
                <w:rFonts w:ascii="Times New Roman" w:hAnsi="Times New Roman" w:cs="Times New Roman"/>
                <w:sz w:val="16"/>
                <w:szCs w:val="16"/>
              </w:rPr>
              <w:t xml:space="preserve"> грунтом.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 все металлические элементы должно быть нанесено порошковое антивандальное декоративное покрытие путем </w:t>
            </w:r>
            <w:proofErr w:type="spellStart"/>
            <w:r w:rsidRPr="00DA1477">
              <w:rPr>
                <w:rFonts w:ascii="Times New Roman" w:hAnsi="Times New Roman" w:cs="Times New Roman"/>
                <w:sz w:val="16"/>
                <w:szCs w:val="16"/>
              </w:rPr>
              <w:t>пневмоэлектростатического</w:t>
            </w:r>
            <w:proofErr w:type="spellEnd"/>
            <w:r w:rsidRPr="00DA1477">
              <w:rPr>
                <w:rFonts w:ascii="Times New Roman" w:hAnsi="Times New Roman" w:cs="Times New Roman"/>
                <w:sz w:val="16"/>
                <w:szCs w:val="16"/>
              </w:rPr>
              <w:t xml:space="preserve"> распыления по ГОСТ 9.105-80.</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Сиденье и спинка: строганая доска хвойных пород толщиной от 35 мм до 40 мм по ГОСТ 8486-86, с обработкой защитными материалами для обеспечения прочности и износостойкости во внешней среде по ГОСТ 20022.6-93.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сиденья от 450 мм до 500 мм от земли.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Угол наклон спинки относительно сиденья от 95 до 105 градусов.</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Крепеж тренажера должен быть оцинкованный.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иметь отверстия диаметром не менее 14 мм для его крепления к площадке.</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На тренажере должны быть информационные таблички с нанесенными QR кодами (коды быстрого реагирования) с видео-инструкцией по безопасности и с правилами выполнения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комплект поставки тренажера должна входить эксплуатационная документация в соответствии с ГОСТ 2.601-2019.</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Максимальная масса пользователя -  не менее 150 кг.</w:t>
            </w: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Габаритные размеры (</w:t>
            </w:r>
            <w:proofErr w:type="spellStart"/>
            <w:r w:rsidRPr="00DA1477">
              <w:rPr>
                <w:rFonts w:ascii="Times New Roman" w:hAnsi="Times New Roman" w:cs="Times New Roman"/>
                <w:sz w:val="16"/>
                <w:szCs w:val="16"/>
              </w:rPr>
              <w:t>ДхШхВ</w:t>
            </w:r>
            <w:proofErr w:type="spellEnd"/>
            <w:r w:rsidRPr="00DA1477">
              <w:rPr>
                <w:rFonts w:ascii="Times New Roman" w:hAnsi="Times New Roman" w:cs="Times New Roman"/>
                <w:sz w:val="16"/>
                <w:szCs w:val="16"/>
              </w:rPr>
              <w:t>) - от 1450 мм до 1550 мм х от 1150 мм до 1250 мм х от 1350 мм до 1400 мм.</w:t>
            </w:r>
          </w:p>
        </w:tc>
        <w:tc>
          <w:tcPr>
            <w:tcW w:w="2308" w:type="dxa"/>
            <w:tcBorders>
              <w:top w:val="single" w:sz="4" w:space="0" w:color="auto"/>
              <w:left w:val="single" w:sz="4" w:space="0" w:color="000000"/>
              <w:bottom w:val="single" w:sz="4" w:space="0" w:color="000000"/>
              <w:right w:val="single" w:sz="4" w:space="0" w:color="000000"/>
            </w:tcBorders>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lastRenderedPageBreak/>
              <w:t xml:space="preserve">КТРУ: </w:t>
            </w:r>
            <w:hyperlink r:id="rId40" w:tgtFrame="_blank" w:history="1">
              <w:r w:rsidRPr="00DA1477">
                <w:rPr>
                  <w:rStyle w:val="a3"/>
                  <w:rFonts w:ascii="Times New Roman" w:hAnsi="Times New Roman" w:cs="Times New Roman"/>
                  <w:sz w:val="16"/>
                  <w:szCs w:val="16"/>
                </w:rPr>
                <w:t>32.30.14.121-00000077</w:t>
              </w:r>
            </w:hyperlink>
            <w:r w:rsidRPr="00DA1477">
              <w:rPr>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уличный силовой «Жим от груди»</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Включает в себя следующая позиция:</w:t>
            </w:r>
          </w:p>
          <w:p w:rsidR="00621614" w:rsidRPr="00DA1477" w:rsidRDefault="00621614">
            <w:pPr>
              <w:spacing w:line="276" w:lineRule="auto"/>
              <w:rPr>
                <w:rFonts w:ascii="Times New Roman" w:hAnsi="Times New Roman" w:cs="Times New Roman"/>
                <w:sz w:val="16"/>
                <w:szCs w:val="16"/>
              </w:rPr>
            </w:pPr>
            <w:r w:rsidRPr="00DA1477">
              <w:rPr>
                <w:rStyle w:val="a8"/>
                <w:rFonts w:ascii="Times New Roman" w:hAnsi="Times New Roman" w:cs="Times New Roman"/>
                <w:b w:val="0"/>
                <w:sz w:val="16"/>
                <w:szCs w:val="16"/>
              </w:rPr>
              <w:t xml:space="preserve">КТРУ: </w:t>
            </w:r>
            <w:hyperlink r:id="rId41" w:tgtFrame="_blank" w:history="1">
              <w:r w:rsidRPr="00DA1477">
                <w:rPr>
                  <w:rStyle w:val="a3"/>
                  <w:rFonts w:ascii="Times New Roman" w:hAnsi="Times New Roman" w:cs="Times New Roman"/>
                  <w:sz w:val="16"/>
                  <w:szCs w:val="16"/>
                </w:rPr>
                <w:t xml:space="preserve">32.30.14.121-00000076 </w:t>
              </w:r>
            </w:hyperlink>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Style w:val="cardmaininfotitle"/>
                <w:rFonts w:ascii="Times New Roman" w:hAnsi="Times New Roman" w:cs="Times New Roman"/>
              </w:rPr>
            </w:pPr>
            <w:r w:rsidRPr="00DA1477">
              <w:rPr>
                <w:rStyle w:val="cardmaininfocontent"/>
                <w:rFonts w:ascii="Times New Roman" w:hAnsi="Times New Roman" w:cs="Times New Roman"/>
                <w:sz w:val="16"/>
                <w:szCs w:val="16"/>
              </w:rPr>
              <w:t>Тренажер уличный силовой «Жим от груди»</w:t>
            </w:r>
            <w:r w:rsidRPr="00DA1477">
              <w:rPr>
                <w:rFonts w:ascii="Times New Roman" w:hAnsi="Times New Roman" w:cs="Times New Roman"/>
                <w:sz w:val="16"/>
                <w:szCs w:val="16"/>
              </w:rPr>
              <w:t xml:space="preserve"> </w:t>
            </w:r>
            <w:r w:rsidRPr="00DA1477">
              <w:rPr>
                <w:rStyle w:val="cardmaininfotitle"/>
                <w:rFonts w:ascii="Times New Roman" w:hAnsi="Times New Roman" w:cs="Times New Roman"/>
                <w:sz w:val="16"/>
                <w:szCs w:val="16"/>
              </w:rPr>
              <w:t xml:space="preserve">Единица измерения: Штука </w:t>
            </w:r>
            <w:r w:rsidRPr="00DA1477">
              <w:rPr>
                <w:rFonts w:ascii="Times New Roman" w:hAnsi="Times New Roman" w:cs="Times New Roman"/>
                <w:sz w:val="16"/>
                <w:szCs w:val="16"/>
              </w:rPr>
              <w:br/>
            </w:r>
            <w:r w:rsidRPr="00DA1477">
              <w:rPr>
                <w:rStyle w:val="cardmaininfotitle"/>
                <w:rFonts w:ascii="Times New Roman" w:hAnsi="Times New Roman" w:cs="Times New Roman"/>
                <w:sz w:val="16"/>
                <w:szCs w:val="16"/>
              </w:rPr>
              <w:t>Высота: от 1800 Миллиметр, до 1800 Миллиметр</w:t>
            </w:r>
            <w:proofErr w:type="gramStart"/>
            <w:r w:rsidRPr="00DA1477">
              <w:rPr>
                <w:rStyle w:val="cardmaininfotitle"/>
                <w:rFonts w:ascii="Times New Roman" w:hAnsi="Times New Roman" w:cs="Times New Roman"/>
                <w:sz w:val="16"/>
                <w:szCs w:val="16"/>
              </w:rPr>
              <w:t xml:space="preserve"> ;</w:t>
            </w:r>
            <w:proofErr w:type="gramEnd"/>
            <w:r w:rsidRPr="00DA1477">
              <w:rPr>
                <w:rStyle w:val="cardmaininfotitle"/>
                <w:rFonts w:ascii="Times New Roman" w:hAnsi="Times New Roman" w:cs="Times New Roman"/>
                <w:sz w:val="16"/>
                <w:szCs w:val="16"/>
              </w:rPr>
              <w:t xml:space="preserve"> Длина: от 1000 Миллиметр, до 1000 Миллиметр; Максимальная масса пользователя: от 150 Килограмм, до 120 Килограмм, 120  -  150 Килограмм. </w:t>
            </w:r>
          </w:p>
          <w:p w:rsidR="00621614" w:rsidRPr="00DA1477" w:rsidRDefault="00621614">
            <w:pPr>
              <w:spacing w:line="276" w:lineRule="auto"/>
              <w:rPr>
                <w:rFonts w:ascii="Times New Roman" w:hAnsi="Times New Roman" w:cs="Times New Roman"/>
              </w:rPr>
            </w:pP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Характеристики товара: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 xml:space="preserve">до 1800 (мм), от 1800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 xml:space="preserve">до 1000 (мм), от 1000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Максимальная масса пользователя: </w:t>
            </w:r>
            <w:r w:rsidRPr="00DA1477">
              <w:rPr>
                <w:rStyle w:val="lots-wrap-contentbodyval"/>
                <w:rFonts w:ascii="Times New Roman" w:hAnsi="Times New Roman" w:cs="Times New Roman"/>
                <w:sz w:val="16"/>
                <w:szCs w:val="16"/>
              </w:rPr>
              <w:t xml:space="preserve">до 120 (кг), от 150 (кг) , 120  -  150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до 800 (мм), от 800 (мм)</w:t>
            </w:r>
            <w:proofErr w:type="gramStart"/>
            <w:r w:rsidRPr="00DA1477">
              <w:rPr>
                <w:rStyle w:val="lots-wrap-contentbodyval"/>
                <w:rFonts w:ascii="Times New Roman" w:hAnsi="Times New Roman" w:cs="Times New Roman"/>
                <w:sz w:val="16"/>
                <w:szCs w:val="16"/>
              </w:rPr>
              <w:t xml:space="preserve"> .</w:t>
            </w:r>
            <w:proofErr w:type="gramEnd"/>
            <w:r w:rsidRPr="00DA1477">
              <w:rPr>
                <w:rStyle w:val="lots-wrap-contentbodyval"/>
                <w:rFonts w:ascii="Times New Roman" w:hAnsi="Times New Roman" w:cs="Times New Roman"/>
                <w:sz w:val="16"/>
                <w:szCs w:val="16"/>
              </w:rPr>
              <w:t xml:space="preserve"> </w:t>
            </w:r>
          </w:p>
          <w:p w:rsidR="00621614" w:rsidRPr="00DA1477" w:rsidRDefault="00621614">
            <w:pPr>
              <w:spacing w:line="276" w:lineRule="auto"/>
              <w:rPr>
                <w:rFonts w:ascii="Times New Roman" w:hAnsi="Times New Roman" w:cs="Times New Roman"/>
                <w:sz w:val="16"/>
                <w:szCs w:val="16"/>
              </w:rPr>
            </w:pP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 xml:space="preserve">       </w:t>
            </w:r>
          </w:p>
        </w:tc>
      </w:tr>
      <w:tr w:rsidR="00621614" w:rsidRPr="00DA1477" w:rsidTr="00621614">
        <w:trPr>
          <w:trHeight w:val="3166"/>
          <w:jc w:val="cent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tabs>
                <w:tab w:val="left" w:pos="12"/>
              </w:tabs>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lastRenderedPageBreak/>
              <w:t>14.</w:t>
            </w:r>
          </w:p>
        </w:tc>
        <w:tc>
          <w:tcPr>
            <w:tcW w:w="1334" w:type="dxa"/>
            <w:tcBorders>
              <w:top w:val="single" w:sz="4" w:space="0" w:color="000000"/>
              <w:left w:val="single" w:sz="4" w:space="0" w:color="000000"/>
              <w:bottom w:val="single" w:sz="4" w:space="0" w:color="000000"/>
              <w:right w:val="single" w:sz="4" w:space="0" w:color="000000"/>
            </w:tcBorders>
            <w:vAlign w:val="center"/>
            <w:hideMark/>
          </w:tcPr>
          <w:p w:rsidR="00621614" w:rsidRPr="00DA1477" w:rsidRDefault="00621614">
            <w:pPr>
              <w:spacing w:line="276" w:lineRule="auto"/>
              <w:jc w:val="center"/>
              <w:rPr>
                <w:rFonts w:ascii="Times New Roman" w:eastAsia="Times New Roman" w:hAnsi="Times New Roman" w:cs="Times New Roman"/>
                <w:sz w:val="16"/>
                <w:szCs w:val="16"/>
              </w:rPr>
            </w:pPr>
            <w:r w:rsidRPr="00DA1477">
              <w:rPr>
                <w:rFonts w:ascii="Times New Roman" w:hAnsi="Times New Roman" w:cs="Times New Roman"/>
                <w:sz w:val="16"/>
                <w:szCs w:val="16"/>
              </w:rPr>
              <w:t>Уличный силовой тренажёр для жима ногами</w:t>
            </w:r>
          </w:p>
        </w:tc>
        <w:tc>
          <w:tcPr>
            <w:tcW w:w="5151" w:type="dxa"/>
            <w:tcBorders>
              <w:top w:val="single" w:sz="4" w:space="0" w:color="auto"/>
              <w:left w:val="single" w:sz="4" w:space="0" w:color="000000"/>
              <w:bottom w:val="single" w:sz="4" w:space="0" w:color="000000"/>
              <w:right w:val="single" w:sz="4" w:space="0" w:color="000000"/>
            </w:tcBorders>
            <w:vAlign w:val="center"/>
            <w:hideMark/>
          </w:tcPr>
          <w:p w:rsidR="00621614" w:rsidRPr="00DA1477" w:rsidRDefault="00621614">
            <w:pPr>
              <w:spacing w:line="276" w:lineRule="auto"/>
              <w:rPr>
                <w:rFonts w:ascii="Times New Roman" w:eastAsia="Times New Roman" w:hAnsi="Times New Roman" w:cs="Times New Roman"/>
                <w:sz w:val="16"/>
                <w:szCs w:val="16"/>
              </w:rPr>
            </w:pPr>
            <w:r w:rsidRPr="00DA1477">
              <w:rPr>
                <w:rFonts w:ascii="Times New Roman" w:hAnsi="Times New Roman" w:cs="Times New Roman"/>
                <w:sz w:val="16"/>
                <w:szCs w:val="16"/>
              </w:rPr>
              <w:t>Тренажер предназначен для выполнения упражнения жим ногами в положении сидя.</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Состоит из основания, рамы с механизмом выбора нагрузки, подвижной платформы.  </w:t>
            </w:r>
          </w:p>
          <w:p w:rsidR="00621614" w:rsidRPr="00DA1477" w:rsidRDefault="00621614">
            <w:pPr>
              <w:spacing w:line="276" w:lineRule="auto"/>
              <w:rPr>
                <w:rFonts w:ascii="Times New Roman" w:hAnsi="Times New Roman" w:cs="Times New Roman"/>
                <w:sz w:val="16"/>
                <w:szCs w:val="16"/>
              </w:rPr>
            </w:pPr>
            <w:proofErr w:type="gramStart"/>
            <w:r w:rsidRPr="00DA1477">
              <w:rPr>
                <w:rFonts w:ascii="Times New Roman" w:hAnsi="Times New Roman" w:cs="Times New Roman"/>
                <w:sz w:val="16"/>
                <w:szCs w:val="16"/>
              </w:rPr>
              <w:t>Основание тренажера сварное, состоящее из опоры, выполненной из стальной профильной трубы размером не менее 80 мм х не более 120 мм с толщиной стенки не более   5 мм, соответствующей ГОСТ 8639-82, с подпятниками из стального листа толщиной не менее 10 мм по ГОСТ 19903-2015, рамы для крепления сиденья и спинки из стальной профильной трубы размером не менее 80 мм х</w:t>
            </w:r>
            <w:proofErr w:type="gramEnd"/>
            <w:r w:rsidRPr="00DA1477">
              <w:rPr>
                <w:rFonts w:ascii="Times New Roman" w:hAnsi="Times New Roman" w:cs="Times New Roman"/>
                <w:sz w:val="16"/>
                <w:szCs w:val="16"/>
              </w:rPr>
              <w:t xml:space="preserve"> 40 мм не более 100 мм х 50 мм с толщиной стенки не менее 3 мм ГОСТ 8645-68.</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Рама с механизмом выбора нагрузки сварная, выполненная из стальной профильной трубы размером не менее 90 мм х 40 мм не более 100 х 50 мм с толщиной стенки не менее 4 мм по ГОСТ 8645-68, стальных фланцев толщиной не менее 10 мм по ГОСТ 19903-2015.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быть снабжен механизмом выбора нагрузки.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Отягощение в виде набора стальных листов длиной от 450 мм до 500 мм, шириной от 400 мм до 450 мм, выполненных из стали толщиной от 10 мм до 12 мм, соответствующей ГОСТ 19903-2015, и полосы стальной толщиной от 10 мм до 12 мм, соответствующей  ГОСТ 103-2006.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 момент изменения и выбора нагрузки отягощение не должно перемещаться и должно быть закреплено неподвижно на системе рычагов, вращающихся относительно точек, закрепленных в подшипниковых узлах на раме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Движение отягощения происходит исключительно во время выполнения упражнения. Высота подъема отягощения при выборе минимальной нагрузки от 100 мм до 150 мм, при выборе максимальной нагрузки от 350 мм до 400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Нагрузка от отягощения передается при помощи приводной однорядной антивандальной цепи, прикрепленной к подъемному рычагу, выполняющему функцию устройства для выбора нагрузки не менее чем в 25 положениях.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Подъемный рычаг дугообразной формы, выполненный из стального листа толщиной не менее 10 мм не более 12 мм, по ГОСТ 19903-2015, имеет размеры: длина от 650 мм до 700 мм, ширина от 300 мм до 320 мм, толщина от 10 мм до 12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Приводная цепь средней разрушающей нагрузки -  не менее 17200Н.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Величина нагрузки при выполнении упражнений должна регулироваться.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Фиксация каретки на подъемном рычаге производится при помощи рукоятки, выполненной из прутка диаметром не менее 25 мм по ГОСТ 2590-2006, имеющей полимерную накладку в местах хвата.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Вес каретки не менее 2 кг не более 3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Конструкция тренажера должна предусматривать регулировку отягощения без необходимости пользователю вставать с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нижней части механизма должны быть размещены резиновые отбойники для снижения вибрации и шума при выполнении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Рама должна быть закрыта </w:t>
            </w:r>
            <w:proofErr w:type="gramStart"/>
            <w:r w:rsidRPr="00DA1477">
              <w:rPr>
                <w:rFonts w:ascii="Times New Roman" w:hAnsi="Times New Roman" w:cs="Times New Roman"/>
                <w:sz w:val="16"/>
                <w:szCs w:val="16"/>
              </w:rPr>
              <w:t>с двух сторон объемными полимерными непрозрачными кожухами с окном для доступа к механизму выбора нагрузки с рабочей стороны</w:t>
            </w:r>
            <w:proofErr w:type="gramEnd"/>
            <w:r w:rsidRPr="00DA1477">
              <w:rPr>
                <w:rFonts w:ascii="Times New Roman" w:hAnsi="Times New Roman" w:cs="Times New Roman"/>
                <w:sz w:val="16"/>
                <w:szCs w:val="16"/>
              </w:rPr>
              <w:t xml:space="preserve"> тренажера.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Форма окна должна обеспечивать отсутствие острых краев для безопасности использования. Должен быть предусмотрен полимерный </w:t>
            </w:r>
            <w:r w:rsidRPr="00DA1477">
              <w:rPr>
                <w:rFonts w:ascii="Times New Roman" w:hAnsi="Times New Roman" w:cs="Times New Roman"/>
                <w:sz w:val="16"/>
                <w:szCs w:val="16"/>
              </w:rPr>
              <w:lastRenderedPageBreak/>
              <w:t>органайзер для личных вещей пользователя.</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Упражнение выполняется сидя, путем передачи усилия ногами на подвижную платформу, и далее на вспомогательный рычаг для перемещения отягощения с подвижным грузом. Движение плоскопараллельное.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Параллельность движения обеспечивают два вспомогательных рычага из стальной профильной трубы размером не менее 80 мм х 40 мм не более 100 мм х 50 мм с толщиной стенки не менее 3 мм по ГОСТ8645-68.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Подвижная платформа: сварной каркас из стальной профильной трубы по ГОСТ8639-82 и основания из стального рифленого листа по ГОСТ8568-77.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Стальная профильная труба каркаса подвижной платформы не менее 50 мм х 50 мм не более 80 мм х 80 мм с толщиной стенки не менее 3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Основание из стального рифленого листа ромбического или чечевичного рифления с толщиной основания не более 4 мм, с шириной основания рифлей не более 5 мм, обеспечивающего сцепление ног с платформой.  Платформа должна быть оснащена вспомогательной ручкой из гнутого прутка диаметром не менее 25 мм не более 28 мм по ГОСТ7417-75.</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Сиденье и спинка: строганая доска хвойных пород толщиной от 35 мм до 40 мм по ГОСТ8486-86, с обработкой защитными материалами для обеспечения прочности и износостойкости во внешней среде по ГОСТ20022.6-93.</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Высота сиденья от 500 мм до 550 мм от земли.</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Металлические элементы должны быть покрыты жидким </w:t>
            </w:r>
            <w:proofErr w:type="spellStart"/>
            <w:r w:rsidRPr="00DA1477">
              <w:rPr>
                <w:rFonts w:ascii="Times New Roman" w:hAnsi="Times New Roman" w:cs="Times New Roman"/>
                <w:sz w:val="16"/>
                <w:szCs w:val="16"/>
              </w:rPr>
              <w:t>цинконаполненным</w:t>
            </w:r>
            <w:proofErr w:type="spellEnd"/>
            <w:r w:rsidRPr="00DA1477">
              <w:rPr>
                <w:rFonts w:ascii="Times New Roman" w:hAnsi="Times New Roman" w:cs="Times New Roman"/>
                <w:sz w:val="16"/>
                <w:szCs w:val="16"/>
              </w:rPr>
              <w:t xml:space="preserve"> грунтом.</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На все металлические элементы должно быть нанесено порошковое антивандальное декоративное покрытие путем </w:t>
            </w:r>
            <w:proofErr w:type="spellStart"/>
            <w:r w:rsidRPr="00DA1477">
              <w:rPr>
                <w:rFonts w:ascii="Times New Roman" w:hAnsi="Times New Roman" w:cs="Times New Roman"/>
                <w:sz w:val="16"/>
                <w:szCs w:val="16"/>
              </w:rPr>
              <w:t>пневмоэлектростатического</w:t>
            </w:r>
            <w:proofErr w:type="spellEnd"/>
            <w:r w:rsidRPr="00DA1477">
              <w:rPr>
                <w:rFonts w:ascii="Times New Roman" w:hAnsi="Times New Roman" w:cs="Times New Roman"/>
                <w:sz w:val="16"/>
                <w:szCs w:val="16"/>
              </w:rPr>
              <w:t xml:space="preserve"> распыления по ГОСТ 9.105-80.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Крепеж тренажера должен быть оцинкованный.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Тренажер должен иметь отверстия диаметром не менее 14 мм для его крепления к площадке.</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На тренажере должны быть информационные таблички с нанесенными QR кодами (коды быстрого реагирования) с видео-инструкцией по безопасности и с правилами выполнения упражнений.</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В комплект поставки тренажера должна входить эксплуатационная документация в соответствии с ГОСТ 2.601-2019.</w:t>
            </w:r>
          </w:p>
          <w:p w:rsidR="00621614" w:rsidRPr="00DA1477" w:rsidRDefault="00621614">
            <w:pPr>
              <w:spacing w:line="276" w:lineRule="auto"/>
              <w:rPr>
                <w:rStyle w:val="a8"/>
                <w:rFonts w:ascii="Times New Roman" w:eastAsia="Times New Roman" w:hAnsi="Times New Roman" w:cs="Times New Roman"/>
                <w:b w:val="0"/>
                <w:sz w:val="24"/>
                <w:szCs w:val="24"/>
              </w:rPr>
            </w:pPr>
            <w:r w:rsidRPr="00DA1477">
              <w:rPr>
                <w:rFonts w:ascii="Times New Roman" w:hAnsi="Times New Roman" w:cs="Times New Roman"/>
                <w:sz w:val="16"/>
                <w:szCs w:val="16"/>
              </w:rPr>
              <w:t>Максимальная масса пользователя – не менее 150 кг.</w:t>
            </w:r>
          </w:p>
        </w:tc>
        <w:tc>
          <w:tcPr>
            <w:tcW w:w="2308" w:type="dxa"/>
            <w:tcBorders>
              <w:top w:val="single" w:sz="4" w:space="0" w:color="auto"/>
              <w:left w:val="single" w:sz="4" w:space="0" w:color="000000"/>
              <w:bottom w:val="single" w:sz="4" w:space="0" w:color="000000"/>
              <w:right w:val="single" w:sz="4" w:space="0" w:color="000000"/>
            </w:tcBorders>
          </w:tcPr>
          <w:p w:rsidR="00621614" w:rsidRPr="00DA1477" w:rsidRDefault="00621614">
            <w:pPr>
              <w:spacing w:line="276" w:lineRule="auto"/>
              <w:rPr>
                <w:rStyle w:val="a8"/>
                <w:rFonts w:ascii="Times New Roman" w:eastAsia="Times New Roman" w:hAnsi="Times New Roman" w:cs="Times New Roman"/>
                <w:b w:val="0"/>
                <w:color w:val="000000"/>
                <w:sz w:val="16"/>
                <w:szCs w:val="16"/>
              </w:rPr>
            </w:pPr>
            <w:r w:rsidRPr="00DA1477">
              <w:rPr>
                <w:rStyle w:val="a8"/>
                <w:rFonts w:ascii="Times New Roman" w:hAnsi="Times New Roman" w:cs="Times New Roman"/>
                <w:b w:val="0"/>
                <w:color w:val="000000"/>
                <w:sz w:val="16"/>
                <w:szCs w:val="16"/>
              </w:rPr>
              <w:lastRenderedPageBreak/>
              <w:t>КТРУ: 32.30.14.121-00000074</w:t>
            </w:r>
          </w:p>
          <w:p w:rsidR="00621614" w:rsidRPr="00DA1477" w:rsidRDefault="00621614">
            <w:pPr>
              <w:spacing w:line="276" w:lineRule="auto"/>
              <w:rPr>
                <w:rFonts w:ascii="Times New Roman" w:hAnsi="Times New Roman" w:cs="Times New Roman"/>
              </w:rPr>
            </w:pPr>
            <w:r w:rsidRPr="00DA1477">
              <w:rPr>
                <w:rFonts w:ascii="Times New Roman" w:hAnsi="Times New Roman" w:cs="Times New Roman"/>
                <w:color w:val="000000"/>
                <w:sz w:val="16"/>
                <w:szCs w:val="16"/>
              </w:rPr>
              <w:t>Тренажер уличный силовой «Жим ногами»</w:t>
            </w:r>
          </w:p>
          <w:p w:rsidR="00621614" w:rsidRPr="00DA1477" w:rsidRDefault="00621614">
            <w:pPr>
              <w:spacing w:line="276" w:lineRule="auto"/>
              <w:rPr>
                <w:rFonts w:ascii="Times New Roman" w:hAnsi="Times New Roman" w:cs="Times New Roman"/>
                <w:color w:val="000000"/>
                <w:sz w:val="16"/>
                <w:szCs w:val="16"/>
              </w:rPr>
            </w:pPr>
          </w:p>
          <w:p w:rsidR="00621614" w:rsidRPr="00DA1477" w:rsidRDefault="00621614">
            <w:pPr>
              <w:spacing w:line="276" w:lineRule="auto"/>
              <w:rPr>
                <w:rFonts w:ascii="Times New Roman" w:hAnsi="Times New Roman" w:cs="Times New Roman"/>
                <w:color w:val="000000"/>
                <w:sz w:val="16"/>
                <w:szCs w:val="16"/>
              </w:rPr>
            </w:pPr>
            <w:r w:rsidRPr="00DA1477">
              <w:rPr>
                <w:rFonts w:ascii="Times New Roman" w:hAnsi="Times New Roman" w:cs="Times New Roman"/>
                <w:color w:val="000000"/>
                <w:sz w:val="16"/>
                <w:szCs w:val="16"/>
              </w:rPr>
              <w:t>Единица измерения: Штука</w:t>
            </w:r>
          </w:p>
          <w:p w:rsidR="00621614" w:rsidRPr="00DA1477" w:rsidRDefault="00621614">
            <w:pPr>
              <w:spacing w:line="276" w:lineRule="auto"/>
              <w:rPr>
                <w:rFonts w:ascii="Times New Roman" w:hAnsi="Times New Roman" w:cs="Times New Roman"/>
                <w:color w:val="000000"/>
                <w:sz w:val="16"/>
                <w:szCs w:val="16"/>
              </w:rPr>
            </w:pPr>
            <w:r w:rsidRPr="00DA1477">
              <w:rPr>
                <w:rFonts w:ascii="Times New Roman" w:hAnsi="Times New Roman" w:cs="Times New Roman"/>
                <w:color w:val="000000"/>
                <w:sz w:val="16"/>
                <w:szCs w:val="16"/>
              </w:rPr>
              <w:t xml:space="preserve">Высота: до 1200 (мм), от 1200 (мм); Длина: от 1000 (мм), до 1000 (мм); Максимальная масса пользователя: до 120 (кг), от 150 (кг) , 120  -  150 (кг). </w:t>
            </w:r>
          </w:p>
          <w:p w:rsidR="00621614" w:rsidRPr="00DA1477" w:rsidRDefault="00621614">
            <w:pPr>
              <w:spacing w:line="276" w:lineRule="auto"/>
              <w:rPr>
                <w:rStyle w:val="a8"/>
                <w:rFonts w:ascii="Times New Roman" w:hAnsi="Times New Roman" w:cs="Times New Roman"/>
                <w:b w:val="0"/>
              </w:rPr>
            </w:pPr>
            <w:r w:rsidRPr="00DA1477">
              <w:rPr>
                <w:rStyle w:val="a8"/>
                <w:rFonts w:ascii="Times New Roman" w:hAnsi="Times New Roman" w:cs="Times New Roman"/>
                <w:b w:val="0"/>
                <w:color w:val="000000"/>
                <w:sz w:val="16"/>
                <w:szCs w:val="16"/>
              </w:rPr>
              <w:t>Характеристики товара</w:t>
            </w:r>
            <w:r w:rsidRPr="00DA1477">
              <w:rPr>
                <w:rStyle w:val="a8"/>
                <w:rFonts w:ascii="Times New Roman" w:hAnsi="Times New Roman" w:cs="Times New Roman"/>
                <w:b w:val="0"/>
                <w:sz w:val="16"/>
                <w:szCs w:val="16"/>
              </w:rPr>
              <w:t>:</w:t>
            </w:r>
          </w:p>
          <w:p w:rsidR="00621614" w:rsidRPr="00DA1477" w:rsidRDefault="00621614">
            <w:pPr>
              <w:spacing w:line="276" w:lineRule="auto"/>
              <w:rPr>
                <w:rFonts w:ascii="Times New Roman" w:hAnsi="Times New Roman" w:cs="Times New Roman"/>
              </w:rPr>
            </w:pPr>
            <w:r w:rsidRPr="00DA1477">
              <w:rPr>
                <w:rFonts w:ascii="Times New Roman" w:hAnsi="Times New Roman" w:cs="Times New Roman"/>
                <w:sz w:val="16"/>
                <w:szCs w:val="16"/>
              </w:rPr>
              <w:t xml:space="preserve">Высота: </w:t>
            </w:r>
            <w:r w:rsidRPr="00DA1477">
              <w:rPr>
                <w:rStyle w:val="lots-wrap-contentbodyval"/>
                <w:rFonts w:ascii="Times New Roman" w:hAnsi="Times New Roman" w:cs="Times New Roman"/>
                <w:sz w:val="16"/>
                <w:szCs w:val="16"/>
              </w:rPr>
              <w:t xml:space="preserve">до 1200 (мм), от 1200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Длина: </w:t>
            </w:r>
            <w:r w:rsidRPr="00DA1477">
              <w:rPr>
                <w:rStyle w:val="lots-wrap-contentbodyval"/>
                <w:rFonts w:ascii="Times New Roman" w:hAnsi="Times New Roman" w:cs="Times New Roman"/>
                <w:sz w:val="16"/>
                <w:szCs w:val="16"/>
              </w:rPr>
              <w:t xml:space="preserve">от 1000 (мм), до 1000 (мм).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Максимальная масса пользователя: </w:t>
            </w:r>
            <w:r w:rsidRPr="00DA1477">
              <w:rPr>
                <w:rStyle w:val="lots-wrap-contentbodyval"/>
                <w:rFonts w:ascii="Times New Roman" w:hAnsi="Times New Roman" w:cs="Times New Roman"/>
                <w:sz w:val="16"/>
                <w:szCs w:val="16"/>
              </w:rPr>
              <w:t xml:space="preserve">до 120 (кг), от 150 (кг), 120  -  150 (кг). </w:t>
            </w:r>
          </w:p>
          <w:p w:rsidR="00621614" w:rsidRPr="00DA1477" w:rsidRDefault="00621614">
            <w:pPr>
              <w:spacing w:line="276" w:lineRule="auto"/>
              <w:rPr>
                <w:rFonts w:ascii="Times New Roman" w:hAnsi="Times New Roman" w:cs="Times New Roman"/>
                <w:sz w:val="16"/>
                <w:szCs w:val="16"/>
              </w:rPr>
            </w:pPr>
            <w:r w:rsidRPr="00DA1477">
              <w:rPr>
                <w:rFonts w:ascii="Times New Roman" w:hAnsi="Times New Roman" w:cs="Times New Roman"/>
                <w:sz w:val="16"/>
                <w:szCs w:val="16"/>
              </w:rPr>
              <w:t xml:space="preserve">Ширина: </w:t>
            </w:r>
            <w:r w:rsidRPr="00DA1477">
              <w:rPr>
                <w:rStyle w:val="lots-wrap-contentbodyval"/>
                <w:rFonts w:ascii="Times New Roman" w:hAnsi="Times New Roman" w:cs="Times New Roman"/>
                <w:sz w:val="16"/>
                <w:szCs w:val="16"/>
              </w:rPr>
              <w:t xml:space="preserve">до 600 (мм), от 600 (мм). </w:t>
            </w:r>
          </w:p>
          <w:p w:rsidR="00621614" w:rsidRPr="00DA1477" w:rsidRDefault="00621614">
            <w:pPr>
              <w:spacing w:line="276" w:lineRule="auto"/>
              <w:rPr>
                <w:rStyle w:val="a8"/>
                <w:rFonts w:ascii="Times New Roman" w:eastAsia="Times New Roman" w:hAnsi="Times New Roman" w:cs="Times New Roman"/>
                <w:b w:val="0"/>
                <w:sz w:val="24"/>
                <w:szCs w:val="24"/>
              </w:rPr>
            </w:pPr>
          </w:p>
        </w:tc>
      </w:tr>
    </w:tbl>
    <w:p w:rsidR="00621614" w:rsidRPr="00DA1477" w:rsidRDefault="00621614" w:rsidP="00621614">
      <w:pPr>
        <w:pStyle w:val="21"/>
        <w:tabs>
          <w:tab w:val="left" w:pos="142"/>
        </w:tabs>
        <w:ind w:left="567" w:right="83"/>
        <w:rPr>
          <w:rFonts w:eastAsia="Calibri"/>
          <w:sz w:val="16"/>
          <w:szCs w:val="16"/>
        </w:rPr>
      </w:pPr>
    </w:p>
    <w:p w:rsidR="00621614" w:rsidRPr="00DA1477" w:rsidRDefault="00621614" w:rsidP="00621614">
      <w:pPr>
        <w:autoSpaceDE w:val="0"/>
        <w:autoSpaceDN w:val="0"/>
        <w:adjustRightInd w:val="0"/>
        <w:ind w:firstLine="709"/>
        <w:jc w:val="both"/>
        <w:rPr>
          <w:rFonts w:ascii="Times New Roman" w:eastAsia="Times New Roman" w:hAnsi="Times New Roman" w:cs="Times New Roman"/>
          <w:sz w:val="26"/>
          <w:szCs w:val="26"/>
        </w:rPr>
      </w:pPr>
      <w:r w:rsidRPr="00DA1477">
        <w:rPr>
          <w:rFonts w:ascii="Times New Roman" w:hAnsi="Times New Roman" w:cs="Times New Roman"/>
          <w:sz w:val="26"/>
          <w:szCs w:val="26"/>
        </w:rPr>
        <w:t>Комиссией установлено, что Заказчиком в извещении о проведении электронного аукциона в разделе: «Наименование товара по КТРУ» указано: «Инвентарь прочий для занятий спортом или для игр на открытом воздухе, не включенный в другие группировки»: код позиции: «32.30.15.239».</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В соответствии с общероссийским классификатором продукции по видам экономической деятельности </w:t>
      </w:r>
      <w:proofErr w:type="gramStart"/>
      <w:r w:rsidRPr="00DA1477">
        <w:rPr>
          <w:rFonts w:ascii="Times New Roman" w:hAnsi="Times New Roman" w:cs="Times New Roman"/>
          <w:sz w:val="26"/>
          <w:szCs w:val="26"/>
        </w:rPr>
        <w:t>ОК</w:t>
      </w:r>
      <w:proofErr w:type="gramEnd"/>
      <w:r w:rsidRPr="00DA1477">
        <w:rPr>
          <w:rFonts w:ascii="Times New Roman" w:hAnsi="Times New Roman" w:cs="Times New Roman"/>
          <w:sz w:val="26"/>
          <w:szCs w:val="26"/>
        </w:rPr>
        <w:t xml:space="preserve"> 034-2014 (КПЕС 2008) к коду ОКПД </w:t>
      </w:r>
      <w:r w:rsidRPr="00DA1477">
        <w:rPr>
          <w:rFonts w:ascii="Times New Roman" w:hAnsi="Times New Roman" w:cs="Times New Roman"/>
          <w:bCs/>
          <w:sz w:val="26"/>
          <w:szCs w:val="26"/>
        </w:rPr>
        <w:t>32</w:t>
      </w:r>
      <w:r w:rsidRPr="00DA1477">
        <w:rPr>
          <w:rFonts w:ascii="Times New Roman" w:hAnsi="Times New Roman" w:cs="Times New Roman"/>
          <w:sz w:val="26"/>
          <w:szCs w:val="26"/>
        </w:rPr>
        <w:t>.</w:t>
      </w:r>
      <w:r w:rsidRPr="00DA1477">
        <w:rPr>
          <w:rFonts w:ascii="Times New Roman" w:hAnsi="Times New Roman" w:cs="Times New Roman"/>
          <w:bCs/>
          <w:sz w:val="26"/>
          <w:szCs w:val="26"/>
        </w:rPr>
        <w:t>30</w:t>
      </w:r>
      <w:r w:rsidRPr="00DA1477">
        <w:rPr>
          <w:rFonts w:ascii="Times New Roman" w:hAnsi="Times New Roman" w:cs="Times New Roman"/>
          <w:sz w:val="26"/>
          <w:szCs w:val="26"/>
        </w:rPr>
        <w:t>.</w:t>
      </w:r>
      <w:r w:rsidRPr="00DA1477">
        <w:rPr>
          <w:rFonts w:ascii="Times New Roman" w:hAnsi="Times New Roman" w:cs="Times New Roman"/>
          <w:bCs/>
          <w:sz w:val="26"/>
          <w:szCs w:val="26"/>
        </w:rPr>
        <w:t>15</w:t>
      </w:r>
      <w:r w:rsidRPr="00DA1477">
        <w:rPr>
          <w:rFonts w:ascii="Times New Roman" w:hAnsi="Times New Roman" w:cs="Times New Roman"/>
          <w:sz w:val="26"/>
          <w:szCs w:val="26"/>
        </w:rPr>
        <w:t>.</w:t>
      </w:r>
      <w:r w:rsidRPr="00DA1477">
        <w:rPr>
          <w:rFonts w:ascii="Times New Roman" w:hAnsi="Times New Roman" w:cs="Times New Roman"/>
          <w:bCs/>
          <w:sz w:val="26"/>
          <w:szCs w:val="26"/>
        </w:rPr>
        <w:t>239 относится: «И</w:t>
      </w:r>
      <w:r w:rsidRPr="00DA1477">
        <w:rPr>
          <w:rFonts w:ascii="Times New Roman" w:hAnsi="Times New Roman" w:cs="Times New Roman"/>
          <w:sz w:val="26"/>
          <w:szCs w:val="26"/>
        </w:rPr>
        <w:t>нвентарь прочий для занятий спортом или для игр на открытом воздухе, не включенный в другие группировки</w:t>
      </w:r>
      <w:r w:rsidRPr="00DA1477">
        <w:rPr>
          <w:rFonts w:ascii="Times New Roman" w:hAnsi="Times New Roman" w:cs="Times New Roman"/>
          <w:bCs/>
          <w:sz w:val="26"/>
          <w:szCs w:val="26"/>
        </w:rPr>
        <w:t>», включенный в код ОКПД 32.30.15:  «</w:t>
      </w:r>
      <w:r w:rsidRPr="00DA1477">
        <w:rPr>
          <w:rFonts w:ascii="Times New Roman" w:hAnsi="Times New Roman" w:cs="Times New Roman"/>
          <w:sz w:val="26"/>
          <w:szCs w:val="26"/>
        </w:rPr>
        <w:t>Снаряды, инвентарь и оборудование прочие для занятий спортом или для игр на открытом воздухе; плавательные бассейны и бассейны для гребли».</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lastRenderedPageBreak/>
        <w:t xml:space="preserve">Тогда как Заказчиком, кроме указанных в перечне  товаров осуществляется также закупка уличных тренажеров, относящиеся к коду ОКПД </w:t>
      </w:r>
      <w:r w:rsidRPr="00DA1477">
        <w:rPr>
          <w:rStyle w:val="a8"/>
          <w:rFonts w:ascii="Times New Roman" w:hAnsi="Times New Roman" w:cs="Times New Roman"/>
          <w:b w:val="0"/>
          <w:sz w:val="26"/>
          <w:szCs w:val="26"/>
        </w:rPr>
        <w:t>32.30.14.121</w:t>
      </w:r>
      <w:r w:rsidRPr="00DA1477">
        <w:rPr>
          <w:rFonts w:ascii="Times New Roman" w:hAnsi="Times New Roman" w:cs="Times New Roman"/>
          <w:sz w:val="26"/>
          <w:szCs w:val="26"/>
        </w:rPr>
        <w:t xml:space="preserve"> «Тренажеры силовые».</w:t>
      </w:r>
    </w:p>
    <w:p w:rsidR="00621614" w:rsidRPr="00DA1477" w:rsidRDefault="00621614" w:rsidP="00621614">
      <w:pPr>
        <w:tabs>
          <w:tab w:val="left" w:pos="709"/>
        </w:tabs>
        <w:autoSpaceDE w:val="0"/>
        <w:autoSpaceDN w:val="0"/>
        <w:adjustRightInd w:val="0"/>
        <w:ind w:firstLine="539"/>
        <w:jc w:val="both"/>
        <w:rPr>
          <w:rFonts w:ascii="Times New Roman" w:hAnsi="Times New Roman" w:cs="Times New Roman"/>
          <w:sz w:val="26"/>
          <w:szCs w:val="26"/>
        </w:rPr>
      </w:pPr>
      <w:r w:rsidRPr="00DA1477">
        <w:rPr>
          <w:rFonts w:ascii="Times New Roman" w:hAnsi="Times New Roman" w:cs="Times New Roman"/>
          <w:sz w:val="26"/>
          <w:szCs w:val="26"/>
        </w:rPr>
        <w:t xml:space="preserve">   В Техническом задании (р. 2 Документации об электронном аукционе) отсутствуют ссылки на позиции КТРУ и описание товара (характеристики), в том числе по вышеуказанным позициям товаров, предусмотренные каталогом товаров. Кроме того, Заказчиком, в том числе по вышеуказанным позициям установлены дополнительные характеристики товаров. При этом в силу </w:t>
      </w:r>
      <w:hyperlink r:id="rId42" w:history="1">
        <w:r w:rsidRPr="00DA1477">
          <w:rPr>
            <w:rStyle w:val="a3"/>
            <w:rFonts w:ascii="Times New Roman" w:hAnsi="Times New Roman" w:cs="Times New Roman"/>
            <w:sz w:val="26"/>
            <w:szCs w:val="26"/>
            <w:u w:val="none"/>
          </w:rPr>
          <w:t>пункта 6</w:t>
        </w:r>
      </w:hyperlink>
      <w:r w:rsidRPr="00DA1477">
        <w:rPr>
          <w:rFonts w:ascii="Times New Roman" w:hAnsi="Times New Roman" w:cs="Times New Roman"/>
          <w:sz w:val="26"/>
          <w:szCs w:val="26"/>
        </w:rPr>
        <w:t xml:space="preserve"> Правил использования каталога предоставление заказчиком иной и дополнительной информации, предусмотренной </w:t>
      </w:r>
      <w:hyperlink r:id="rId43" w:history="1">
        <w:r w:rsidRPr="00DA1477">
          <w:rPr>
            <w:rStyle w:val="a3"/>
            <w:rFonts w:ascii="Times New Roman" w:hAnsi="Times New Roman" w:cs="Times New Roman"/>
            <w:sz w:val="26"/>
            <w:szCs w:val="26"/>
            <w:u w:val="none"/>
          </w:rPr>
          <w:t>пунктом 5</w:t>
        </w:r>
      </w:hyperlink>
      <w:r w:rsidRPr="00DA1477">
        <w:rPr>
          <w:rFonts w:ascii="Times New Roman" w:hAnsi="Times New Roman" w:cs="Times New Roman"/>
          <w:sz w:val="26"/>
          <w:szCs w:val="26"/>
        </w:rPr>
        <w:t xml:space="preserve"> настоящих Правил использования каталога, допускается при условии обязательного включения в описание товара, работы, услуги обоснования необходимости использования такой информации.</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color w:val="000000"/>
          <w:sz w:val="26"/>
          <w:szCs w:val="26"/>
        </w:rPr>
        <w:t xml:space="preserve">Изучив Техническое здание (р. 2 Документации об электронном аукционе), Комиссия приходит к выводу, что в </w:t>
      </w:r>
      <w:r w:rsidRPr="00DA1477">
        <w:rPr>
          <w:rFonts w:ascii="Times New Roman" w:hAnsi="Times New Roman" w:cs="Times New Roman"/>
          <w:sz w:val="26"/>
          <w:szCs w:val="26"/>
        </w:rPr>
        <w:t xml:space="preserve">Техническом задании Заказчиком, в том числе                          по вышеуказанным позициям установлены дополнительные характеристики товаров, в которых не содержатся обоснования необходимости использования такой информации, а именно обоснование необходимости использования дополнительных характеристик, не предусмотренных позициями КТРУ.                  </w:t>
      </w:r>
    </w:p>
    <w:p w:rsidR="00621614" w:rsidRPr="00DA1477" w:rsidRDefault="00621614" w:rsidP="00621614">
      <w:pPr>
        <w:ind w:firstLine="709"/>
        <w:jc w:val="both"/>
        <w:rPr>
          <w:rFonts w:ascii="Times New Roman" w:hAnsi="Times New Roman" w:cs="Times New Roman"/>
          <w:sz w:val="26"/>
          <w:szCs w:val="26"/>
        </w:rPr>
      </w:pPr>
      <w:proofErr w:type="gramStart"/>
      <w:r w:rsidRPr="00DA1477">
        <w:rPr>
          <w:rFonts w:ascii="Times New Roman" w:hAnsi="Times New Roman" w:cs="Times New Roman"/>
          <w:color w:val="000000"/>
          <w:sz w:val="26"/>
          <w:szCs w:val="26"/>
        </w:rPr>
        <w:t xml:space="preserve">Таким образом, вышеуказанные действия Заказчика нарушают </w:t>
      </w:r>
      <w:r w:rsidRPr="00DA1477">
        <w:rPr>
          <w:rFonts w:ascii="Times New Roman" w:hAnsi="Times New Roman" w:cs="Times New Roman"/>
          <w:sz w:val="26"/>
          <w:szCs w:val="26"/>
        </w:rPr>
        <w:t>ч</w:t>
      </w:r>
      <w:r w:rsidRPr="00DA1477">
        <w:rPr>
          <w:rFonts w:ascii="Times New Roman" w:hAnsi="Times New Roman" w:cs="Times New Roman"/>
          <w:color w:val="000000"/>
          <w:sz w:val="26"/>
          <w:szCs w:val="26"/>
        </w:rPr>
        <w:t xml:space="preserve">. 6 ст. 23,               п. 1 ч. 1 ст. 33, п. 1 ч. 1 ст. 64 Закона о контрактной системе, п. 6 Правил использования каталога товаров, работ, услуг для обеспечения государственных                и муниципальных нужд, утвержденного постановлением Правительства РФ                     от 08.02.2017 № 145 и </w:t>
      </w:r>
      <w:r w:rsidRPr="00DA1477">
        <w:rPr>
          <w:rFonts w:ascii="Times New Roman" w:hAnsi="Times New Roman" w:cs="Times New Roman"/>
          <w:sz w:val="26"/>
          <w:szCs w:val="26"/>
        </w:rPr>
        <w:t>содержат признаки состава административного правонарушения, предусмотренного ч. 4.2 ст. 7.30 КоАП РФ</w:t>
      </w:r>
      <w:proofErr w:type="gramEnd"/>
      <w:r w:rsidRPr="00DA1477">
        <w:rPr>
          <w:rFonts w:ascii="Times New Roman" w:hAnsi="Times New Roman" w:cs="Times New Roman"/>
          <w:sz w:val="26"/>
          <w:szCs w:val="26"/>
        </w:rPr>
        <w:t>.</w:t>
      </w:r>
    </w:p>
    <w:p w:rsidR="00621614" w:rsidRPr="00DA1477" w:rsidRDefault="00621614" w:rsidP="00621614">
      <w:pPr>
        <w:tabs>
          <w:tab w:val="left" w:pos="709"/>
        </w:tabs>
        <w:autoSpaceDE w:val="0"/>
        <w:autoSpaceDN w:val="0"/>
        <w:adjustRightInd w:val="0"/>
        <w:jc w:val="both"/>
        <w:rPr>
          <w:rFonts w:ascii="Times New Roman" w:hAnsi="Times New Roman" w:cs="Times New Roman"/>
          <w:sz w:val="26"/>
          <w:szCs w:val="26"/>
        </w:rPr>
      </w:pPr>
      <w:r w:rsidRPr="00DA1477">
        <w:rPr>
          <w:rFonts w:ascii="Times New Roman" w:hAnsi="Times New Roman" w:cs="Times New Roman"/>
          <w:sz w:val="26"/>
          <w:szCs w:val="26"/>
        </w:rPr>
        <w:tab/>
        <w:t xml:space="preserve">2. </w:t>
      </w:r>
      <w:r w:rsidR="00863152" w:rsidRPr="00DA1477">
        <w:rPr>
          <w:rFonts w:ascii="Times New Roman" w:hAnsi="Times New Roman" w:cs="Times New Roman"/>
          <w:sz w:val="26"/>
          <w:szCs w:val="26"/>
        </w:rPr>
        <w:t>В феврале</w:t>
      </w:r>
      <w:r w:rsidRPr="00DA1477">
        <w:rPr>
          <w:rFonts w:ascii="Times New Roman" w:hAnsi="Times New Roman" w:cs="Times New Roman"/>
          <w:sz w:val="26"/>
          <w:szCs w:val="26"/>
        </w:rPr>
        <w:t xml:space="preserve"> 2021 года в единой информационной системе в сфере закупок на электронной площадке     АО «Сбербанк-АСТ» Заказчиком размещены извещение о проведении закрытого электронного аукциона                                             № 0378200009821000002 </w:t>
      </w:r>
      <w:r w:rsidRPr="00DA1477">
        <w:rPr>
          <w:rFonts w:ascii="Times New Roman" w:hAnsi="Times New Roman" w:cs="Times New Roman"/>
          <w:sz w:val="26"/>
          <w:szCs w:val="26"/>
          <w:shd w:val="clear" w:color="auto" w:fill="FFFFFF"/>
        </w:rPr>
        <w:t>и</w:t>
      </w:r>
      <w:r w:rsidRPr="00DA1477">
        <w:rPr>
          <w:rFonts w:ascii="Times New Roman" w:hAnsi="Times New Roman" w:cs="Times New Roman"/>
          <w:sz w:val="26"/>
          <w:szCs w:val="26"/>
        </w:rPr>
        <w:t xml:space="preserve"> документация об электронном аукционе. В извещении о проведении электронного аукциона указана следующая информация, в том числе:</w:t>
      </w:r>
    </w:p>
    <w:p w:rsidR="00621614" w:rsidRPr="00DA1477" w:rsidRDefault="00621614" w:rsidP="00621614">
      <w:pPr>
        <w:tabs>
          <w:tab w:val="left" w:pos="720"/>
          <w:tab w:val="left" w:pos="1080"/>
        </w:tabs>
        <w:autoSpaceDE w:val="0"/>
        <w:autoSpaceDN w:val="0"/>
        <w:adjustRightInd w:val="0"/>
        <w:jc w:val="both"/>
        <w:rPr>
          <w:rFonts w:ascii="Times New Roman" w:hAnsi="Times New Roman" w:cs="Times New Roman"/>
          <w:sz w:val="26"/>
          <w:szCs w:val="26"/>
        </w:rPr>
      </w:pPr>
      <w:r w:rsidRPr="00DA1477">
        <w:rPr>
          <w:rFonts w:ascii="Times New Roman" w:hAnsi="Times New Roman" w:cs="Times New Roman"/>
          <w:sz w:val="26"/>
          <w:szCs w:val="26"/>
        </w:rPr>
        <w:t xml:space="preserve">           - ИКЗ: 212790252782479020100100010011086244;</w:t>
      </w:r>
    </w:p>
    <w:p w:rsidR="00621614" w:rsidRPr="00DA1477" w:rsidRDefault="00621614" w:rsidP="00621614">
      <w:pPr>
        <w:tabs>
          <w:tab w:val="left" w:pos="720"/>
          <w:tab w:val="left" w:pos="1080"/>
        </w:tabs>
        <w:autoSpaceDE w:val="0"/>
        <w:autoSpaceDN w:val="0"/>
        <w:adjustRightInd w:val="0"/>
        <w:jc w:val="both"/>
        <w:rPr>
          <w:rFonts w:ascii="Times New Roman" w:hAnsi="Times New Roman" w:cs="Times New Roman"/>
          <w:sz w:val="26"/>
          <w:szCs w:val="26"/>
        </w:rPr>
      </w:pPr>
      <w:r w:rsidRPr="00DA1477">
        <w:rPr>
          <w:rFonts w:ascii="Times New Roman" w:hAnsi="Times New Roman" w:cs="Times New Roman"/>
          <w:sz w:val="26"/>
          <w:szCs w:val="26"/>
        </w:rPr>
        <w:tab/>
        <w:t>- наименование объекта закупки: поставка смеси белковой композитной сухой.</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В соответствии с п. 1 ч. 1 ст. 64 Закона о контрактной системе </w:t>
      </w:r>
      <w:proofErr w:type="gramStart"/>
      <w:r w:rsidRPr="00DA1477">
        <w:rPr>
          <w:rFonts w:ascii="Times New Roman" w:hAnsi="Times New Roman" w:cs="Times New Roman"/>
          <w:sz w:val="26"/>
          <w:szCs w:val="26"/>
        </w:rPr>
        <w:t>документация</w:t>
      </w:r>
      <w:proofErr w:type="gramEnd"/>
      <w:r w:rsidRPr="00DA1477">
        <w:rPr>
          <w:rFonts w:ascii="Times New Roman" w:hAnsi="Times New Roman" w:cs="Times New Roman"/>
          <w:sz w:val="26"/>
          <w:szCs w:val="26"/>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44" w:history="1">
        <w:r w:rsidRPr="00DA1477">
          <w:rPr>
            <w:rStyle w:val="a3"/>
            <w:rFonts w:ascii="Times New Roman" w:hAnsi="Times New Roman" w:cs="Times New Roman"/>
            <w:sz w:val="26"/>
            <w:szCs w:val="26"/>
            <w:u w:val="none"/>
          </w:rPr>
          <w:t>статьей 33</w:t>
        </w:r>
      </w:hyperlink>
      <w:r w:rsidRPr="00DA1477">
        <w:rPr>
          <w:rFonts w:ascii="Times New Roman" w:hAnsi="Times New Roman" w:cs="Times New Roman"/>
          <w:sz w:val="26"/>
          <w:szCs w:val="26"/>
        </w:rP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21614" w:rsidRPr="00DA1477" w:rsidRDefault="00621614" w:rsidP="00621614">
      <w:pPr>
        <w:spacing w:after="1" w:line="260" w:lineRule="atLeast"/>
        <w:ind w:firstLine="709"/>
        <w:jc w:val="both"/>
        <w:rPr>
          <w:rFonts w:ascii="Times New Roman" w:hAnsi="Times New Roman" w:cs="Times New Roman"/>
          <w:sz w:val="24"/>
          <w:szCs w:val="24"/>
        </w:rPr>
      </w:pPr>
      <w:r w:rsidRPr="00DA1477">
        <w:rPr>
          <w:rFonts w:ascii="Times New Roman" w:hAnsi="Times New Roman" w:cs="Times New Roman"/>
          <w:sz w:val="26"/>
        </w:rPr>
        <w:t xml:space="preserve">В соответствии с п. 1 ч. 1 ст. 33 Закона о контрактной системе заказчик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w:t>
      </w:r>
      <w:r w:rsidRPr="00DA1477">
        <w:rPr>
          <w:rFonts w:ascii="Times New Roman" w:hAnsi="Times New Roman" w:cs="Times New Roman"/>
          <w:sz w:val="26"/>
        </w:rPr>
        <w:lastRenderedPageBreak/>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DA1477">
        <w:rPr>
          <w:rFonts w:ascii="Times New Roman" w:hAnsi="Times New Roman" w:cs="Times New Roman"/>
          <w:sz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DA1477">
        <w:rPr>
          <w:rFonts w:ascii="Times New Roman" w:hAnsi="Times New Roman" w:cs="Times New Roman"/>
          <w:sz w:val="26"/>
        </w:rPr>
        <w:t xml:space="preserve"> указанные машины и оборудование.</w:t>
      </w:r>
    </w:p>
    <w:p w:rsidR="00621614" w:rsidRPr="00DA1477" w:rsidRDefault="00621614" w:rsidP="00621614">
      <w:pPr>
        <w:autoSpaceDE w:val="0"/>
        <w:autoSpaceDN w:val="0"/>
        <w:adjustRightInd w:val="0"/>
        <w:jc w:val="both"/>
        <w:rPr>
          <w:rFonts w:ascii="Times New Roman" w:hAnsi="Times New Roman" w:cs="Times New Roman"/>
        </w:rPr>
      </w:pPr>
      <w:r w:rsidRPr="00DA1477">
        <w:rPr>
          <w:rFonts w:ascii="Times New Roman" w:hAnsi="Times New Roman" w:cs="Times New Roman"/>
          <w:sz w:val="26"/>
          <w:szCs w:val="26"/>
        </w:rPr>
        <w:tab/>
      </w:r>
      <w:proofErr w:type="gramStart"/>
      <w:r w:rsidRPr="00DA1477">
        <w:rPr>
          <w:rFonts w:ascii="Times New Roman" w:hAnsi="Times New Roman" w:cs="Times New Roman"/>
          <w:sz w:val="26"/>
          <w:szCs w:val="26"/>
        </w:rPr>
        <w:t xml:space="preserve">Согласно п. 2 ч. 1 ст. 33 Закона о контрактной системе </w:t>
      </w:r>
      <w:r w:rsidRPr="00DA1477">
        <w:rPr>
          <w:rFonts w:ascii="Times New Roman" w:hAnsi="Times New Roman" w:cs="Times New Roman"/>
          <w:bCs/>
          <w:sz w:val="26"/>
          <w:szCs w:val="26"/>
        </w:rPr>
        <w:t xml:space="preserve">Заказчик при описании в документации о закупке объекта закупки должен </w:t>
      </w:r>
      <w:r w:rsidRPr="00DA1477">
        <w:rPr>
          <w:rFonts w:ascii="Times New Roman" w:hAnsi="Times New Roman" w:cs="Times New Roman"/>
          <w:sz w:val="26"/>
        </w:rPr>
        <w:t>использовать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w:t>
      </w:r>
      <w:proofErr w:type="gramEnd"/>
      <w:r w:rsidRPr="00DA1477">
        <w:rPr>
          <w:rFonts w:ascii="Times New Roman" w:hAnsi="Times New Roman" w:cs="Times New Roman"/>
          <w:sz w:val="26"/>
        </w:rPr>
        <w:t xml:space="preserve"> </w:t>
      </w:r>
      <w:proofErr w:type="gramStart"/>
      <w:r w:rsidRPr="00DA1477">
        <w:rPr>
          <w:rFonts w:ascii="Times New Roman" w:hAnsi="Times New Roman" w:cs="Times New Roman"/>
          <w:sz w:val="26"/>
        </w:rPr>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sidRPr="00DA1477">
        <w:rPr>
          <w:rFonts w:ascii="Times New Roman" w:hAnsi="Times New Roman" w:cs="Times New Roman"/>
          <w:sz w:val="26"/>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21614" w:rsidRPr="00DA1477" w:rsidRDefault="00621614" w:rsidP="00621614">
      <w:pPr>
        <w:spacing w:after="1" w:line="24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Частью 5 ст. 23 Закона о контрактной системе установлено, что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21614" w:rsidRPr="00DA1477" w:rsidRDefault="00621614" w:rsidP="00621614">
      <w:pPr>
        <w:spacing w:after="1" w:line="240" w:lineRule="atLeast"/>
        <w:ind w:firstLine="540"/>
        <w:jc w:val="both"/>
        <w:rPr>
          <w:rFonts w:ascii="Times New Roman" w:hAnsi="Times New Roman" w:cs="Times New Roman"/>
          <w:sz w:val="26"/>
          <w:szCs w:val="26"/>
        </w:rPr>
      </w:pPr>
      <w:r w:rsidRPr="00DA1477">
        <w:rPr>
          <w:rFonts w:ascii="Times New Roman" w:hAnsi="Times New Roman" w:cs="Times New Roman"/>
          <w:sz w:val="26"/>
          <w:szCs w:val="26"/>
        </w:rPr>
        <w:t xml:space="preserve">   </w:t>
      </w:r>
      <w:hyperlink r:id="rId45" w:history="1">
        <w:r w:rsidRPr="00DA1477">
          <w:rPr>
            <w:rStyle w:val="a3"/>
            <w:rFonts w:ascii="Times New Roman" w:hAnsi="Times New Roman" w:cs="Times New Roman"/>
            <w:sz w:val="26"/>
            <w:szCs w:val="26"/>
            <w:u w:val="none"/>
          </w:rPr>
          <w:t>Порядок</w:t>
        </w:r>
      </w:hyperlink>
      <w:r w:rsidRPr="00DA1477">
        <w:rPr>
          <w:rFonts w:ascii="Times New Roman" w:hAnsi="Times New Roman" w:cs="Times New Roman"/>
          <w:sz w:val="26"/>
          <w:szCs w:val="26"/>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46"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использования указанного каталога устанавливаются Правительством Российской Федерации (ч. 6 ст. 23 Закона о контрактной системе).</w:t>
      </w:r>
    </w:p>
    <w:p w:rsidR="00621614" w:rsidRPr="00DA1477" w:rsidRDefault="00621614" w:rsidP="00621614">
      <w:pPr>
        <w:spacing w:after="1"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Постановлением Правительства РФ от 08.02.2017 № 145 (ред. от 24.11.2020)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утверждены </w:t>
      </w:r>
      <w:hyperlink r:id="rId47"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формирования и ведения в единой информационной системе в </w:t>
      </w:r>
      <w:r w:rsidRPr="00DA1477">
        <w:rPr>
          <w:rFonts w:ascii="Times New Roman" w:hAnsi="Times New Roman" w:cs="Times New Roman"/>
          <w:sz w:val="26"/>
          <w:szCs w:val="26"/>
        </w:rPr>
        <w:lastRenderedPageBreak/>
        <w:t>сфере закупок каталога товаров, работ</w:t>
      </w:r>
      <w:proofErr w:type="gramEnd"/>
      <w:r w:rsidRPr="00DA1477">
        <w:rPr>
          <w:rFonts w:ascii="Times New Roman" w:hAnsi="Times New Roman" w:cs="Times New Roman"/>
          <w:sz w:val="26"/>
          <w:szCs w:val="26"/>
        </w:rPr>
        <w:t xml:space="preserve">, услуг для обеспечения государственных и муниципальных нужд (далее - Правила формирования каталога) и </w:t>
      </w:r>
      <w:hyperlink r:id="rId48" w:history="1">
        <w:r w:rsidRPr="00DA1477">
          <w:rPr>
            <w:rStyle w:val="a3"/>
            <w:rFonts w:ascii="Times New Roman" w:hAnsi="Times New Roman" w:cs="Times New Roman"/>
            <w:sz w:val="26"/>
            <w:szCs w:val="26"/>
            <w:u w:val="none"/>
          </w:rPr>
          <w:t>правила</w:t>
        </w:r>
      </w:hyperlink>
      <w:r w:rsidRPr="00DA1477">
        <w:rPr>
          <w:rFonts w:ascii="Times New Roman" w:hAnsi="Times New Roman" w:cs="Times New Roman"/>
          <w:sz w:val="26"/>
          <w:szCs w:val="26"/>
        </w:rPr>
        <w:t xml:space="preserve"> использования каталога товаров, работ, услуг для обеспечения государственных и муниципальных нужд (далее - Правила использования каталога).</w:t>
      </w:r>
    </w:p>
    <w:p w:rsidR="00621614" w:rsidRPr="00DA1477" w:rsidRDefault="00621614" w:rsidP="00621614">
      <w:pPr>
        <w:spacing w:line="22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В соответствии с  п. 4 Правил использования каталога заказчики обязаны применять информацию, включенную в позицию каталога в соответствии                              с </w:t>
      </w:r>
      <w:hyperlink r:id="rId49" w:history="1">
        <w:r w:rsidRPr="00DA1477">
          <w:rPr>
            <w:rStyle w:val="a3"/>
            <w:rFonts w:ascii="Times New Roman" w:hAnsi="Times New Roman" w:cs="Times New Roman"/>
            <w:sz w:val="26"/>
            <w:szCs w:val="26"/>
            <w:u w:val="none"/>
          </w:rPr>
          <w:t>подпунктами "б"</w:t>
        </w:r>
      </w:hyperlink>
      <w:r w:rsidRPr="00DA1477">
        <w:rPr>
          <w:rFonts w:ascii="Times New Roman" w:hAnsi="Times New Roman" w:cs="Times New Roman"/>
          <w:sz w:val="26"/>
          <w:szCs w:val="26"/>
        </w:rPr>
        <w:t xml:space="preserve"> - </w:t>
      </w:r>
      <w:hyperlink r:id="rId50" w:history="1">
        <w:r w:rsidRPr="00DA1477">
          <w:rPr>
            <w:rStyle w:val="a3"/>
            <w:rFonts w:ascii="Times New Roman" w:hAnsi="Times New Roman" w:cs="Times New Roman"/>
            <w:sz w:val="26"/>
            <w:szCs w:val="26"/>
            <w:u w:val="none"/>
          </w:rPr>
          <w:t>"г"</w:t>
        </w:r>
      </w:hyperlink>
      <w:r w:rsidRPr="00DA1477">
        <w:rPr>
          <w:rFonts w:ascii="Times New Roman" w:hAnsi="Times New Roman" w:cs="Times New Roman"/>
          <w:sz w:val="26"/>
          <w:szCs w:val="26"/>
        </w:rPr>
        <w:t xml:space="preserve"> и </w:t>
      </w:r>
      <w:hyperlink r:id="rId51" w:history="1">
        <w:r w:rsidRPr="00DA1477">
          <w:rPr>
            <w:rStyle w:val="a3"/>
            <w:rFonts w:ascii="Times New Roman" w:hAnsi="Times New Roman" w:cs="Times New Roman"/>
            <w:sz w:val="26"/>
            <w:szCs w:val="26"/>
            <w:u w:val="none"/>
          </w:rPr>
          <w:t>"е"</w:t>
        </w:r>
      </w:hyperlink>
      <w:r w:rsidRPr="00DA1477">
        <w:rPr>
          <w:rFonts w:ascii="Times New Roman" w:hAnsi="Times New Roman" w:cs="Times New Roman"/>
          <w:sz w:val="26"/>
          <w:szCs w:val="26"/>
        </w:rPr>
        <w:t xml:space="preserve"> - </w:t>
      </w:r>
      <w:hyperlink r:id="rId52" w:history="1">
        <w:r w:rsidRPr="00DA1477">
          <w:rPr>
            <w:rStyle w:val="a3"/>
            <w:rFonts w:ascii="Times New Roman" w:hAnsi="Times New Roman" w:cs="Times New Roman"/>
            <w:sz w:val="26"/>
            <w:szCs w:val="26"/>
            <w:u w:val="none"/>
          </w:rPr>
          <w:t>"з" пункта 10</w:t>
        </w:r>
      </w:hyperlink>
      <w:r w:rsidRPr="00DA1477">
        <w:rPr>
          <w:rFonts w:ascii="Times New Roman" w:hAnsi="Times New Roman" w:cs="Times New Roman"/>
          <w:sz w:val="26"/>
          <w:szCs w:val="26"/>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w:t>
      </w:r>
      <w:proofErr w:type="gramEnd"/>
      <w:r w:rsidRPr="00DA1477">
        <w:rPr>
          <w:rFonts w:ascii="Times New Roman" w:hAnsi="Times New Roman" w:cs="Times New Roman"/>
          <w:sz w:val="26"/>
          <w:szCs w:val="26"/>
        </w:rPr>
        <w:t xml:space="preserve">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а) наименование товара, работы, услуги;</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rsidR="00621614" w:rsidRPr="00DA1477" w:rsidRDefault="00621614" w:rsidP="00621614">
      <w:pPr>
        <w:spacing w:line="22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в) описание товара, работы, услуги (при наличии такого описания в позиции).</w:t>
      </w:r>
    </w:p>
    <w:p w:rsidR="00621614" w:rsidRPr="00DA1477" w:rsidRDefault="00621614" w:rsidP="00621614">
      <w:pPr>
        <w:spacing w:line="260" w:lineRule="atLeast"/>
        <w:ind w:firstLine="539"/>
        <w:jc w:val="both"/>
        <w:rPr>
          <w:rFonts w:ascii="Times New Roman" w:hAnsi="Times New Roman" w:cs="Times New Roman"/>
          <w:sz w:val="26"/>
          <w:szCs w:val="26"/>
        </w:rPr>
      </w:pPr>
      <w:r w:rsidRPr="00DA1477">
        <w:rPr>
          <w:rFonts w:ascii="Times New Roman" w:hAnsi="Times New Roman" w:cs="Times New Roman"/>
          <w:sz w:val="26"/>
          <w:szCs w:val="26"/>
        </w:rPr>
        <w:tab/>
      </w:r>
      <w:proofErr w:type="gramStart"/>
      <w:r w:rsidRPr="00DA1477">
        <w:rPr>
          <w:rFonts w:ascii="Times New Roman" w:hAnsi="Times New Roman" w:cs="Times New Roman"/>
          <w:sz w:val="26"/>
          <w:szCs w:val="26"/>
        </w:rPr>
        <w:t xml:space="preserve">В соответствии с п. 5 Правила использования каталога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53" w:history="1">
        <w:r w:rsidRPr="00DA1477">
          <w:rPr>
            <w:rStyle w:val="a3"/>
            <w:rFonts w:ascii="Times New Roman" w:hAnsi="Times New Roman" w:cs="Times New Roman"/>
            <w:sz w:val="26"/>
            <w:szCs w:val="26"/>
            <w:u w:val="none"/>
          </w:rPr>
          <w:t>ст. 33</w:t>
        </w:r>
      </w:hyperlink>
      <w:r w:rsidRPr="00DA1477">
        <w:rPr>
          <w:rFonts w:ascii="Times New Roman" w:hAnsi="Times New Roman" w:cs="Times New Roman"/>
          <w:sz w:val="26"/>
          <w:szCs w:val="26"/>
        </w:rPr>
        <w:t xml:space="preserve"> Федерального закона, которые не предусмотрены в позиции каталога, за исключением случаев:</w:t>
      </w:r>
      <w:proofErr w:type="gramEnd"/>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а) осуществления закупки радиоэлектронной продукции, включенной в </w:t>
      </w:r>
      <w:hyperlink r:id="rId54" w:history="1">
        <w:r w:rsidRPr="00DA1477">
          <w:rPr>
            <w:rStyle w:val="a3"/>
            <w:rFonts w:ascii="Times New Roman" w:hAnsi="Times New Roman" w:cs="Times New Roman"/>
            <w:sz w:val="26"/>
            <w:szCs w:val="26"/>
            <w:u w:val="none"/>
          </w:rPr>
          <w:t>перечень</w:t>
        </w:r>
      </w:hyperlink>
      <w:r w:rsidRPr="00DA1477">
        <w:rPr>
          <w:rFonts w:ascii="Times New Roman" w:hAnsi="Times New Roman" w:cs="Times New Roman"/>
          <w:sz w:val="26"/>
          <w:szCs w:val="26"/>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w:t>
      </w:r>
      <w:proofErr w:type="gramEnd"/>
      <w:r w:rsidRPr="00DA1477">
        <w:rPr>
          <w:rFonts w:ascii="Times New Roman" w:hAnsi="Times New Roman" w:cs="Times New Roman"/>
          <w:sz w:val="26"/>
          <w:szCs w:val="26"/>
        </w:rPr>
        <w:t xml:space="preserve"> внесении изменений в постановление Правительства Российской Федерации от 16.09.2016 № 925 и признании </w:t>
      </w:r>
      <w:proofErr w:type="gramStart"/>
      <w:r w:rsidRPr="00DA1477">
        <w:rPr>
          <w:rFonts w:ascii="Times New Roman" w:hAnsi="Times New Roman" w:cs="Times New Roman"/>
          <w:sz w:val="26"/>
          <w:szCs w:val="26"/>
        </w:rPr>
        <w:t>утратившими</w:t>
      </w:r>
      <w:proofErr w:type="gramEnd"/>
      <w:r w:rsidRPr="00DA1477">
        <w:rPr>
          <w:rFonts w:ascii="Times New Roman" w:hAnsi="Times New Roman" w:cs="Times New Roman"/>
          <w:sz w:val="26"/>
          <w:szCs w:val="26"/>
        </w:rPr>
        <w:t xml:space="preserve"> силу некоторых актов Правительства Российской Федерации», при условии установления в соответствии с указанным </w:t>
      </w:r>
      <w:hyperlink r:id="rId55" w:history="1">
        <w:r w:rsidRPr="00DA1477">
          <w:rPr>
            <w:rStyle w:val="a3"/>
            <w:rFonts w:ascii="Times New Roman" w:hAnsi="Times New Roman" w:cs="Times New Roman"/>
            <w:sz w:val="26"/>
            <w:szCs w:val="26"/>
            <w:u w:val="none"/>
          </w:rPr>
          <w:t>постановлением</w:t>
        </w:r>
      </w:hyperlink>
      <w:r w:rsidRPr="00DA1477">
        <w:rPr>
          <w:rFonts w:ascii="Times New Roman" w:hAnsi="Times New Roman" w:cs="Times New Roman"/>
          <w:sz w:val="26"/>
          <w:szCs w:val="26"/>
        </w:rPr>
        <w:t xml:space="preserve"> ограничения на допуск радиоэлектронной продукции, происходящей из иностранных государств;</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lastRenderedPageBreak/>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56" w:history="1">
        <w:r w:rsidRPr="00DA1477">
          <w:rPr>
            <w:rStyle w:val="a3"/>
            <w:rFonts w:ascii="Times New Roman" w:hAnsi="Times New Roman" w:cs="Times New Roman"/>
            <w:sz w:val="26"/>
            <w:szCs w:val="26"/>
            <w:u w:val="none"/>
          </w:rPr>
          <w:t>ч. 5 ст. 33</w:t>
        </w:r>
      </w:hyperlink>
      <w:r w:rsidRPr="00DA1477">
        <w:rPr>
          <w:rFonts w:ascii="Times New Roman" w:hAnsi="Times New Roman" w:cs="Times New Roman"/>
          <w:sz w:val="26"/>
          <w:szCs w:val="26"/>
        </w:rPr>
        <w:t xml:space="preserve"> Федерального закона.</w:t>
      </w:r>
    </w:p>
    <w:p w:rsidR="00621614" w:rsidRPr="00DA1477" w:rsidRDefault="00621614" w:rsidP="00621614">
      <w:pPr>
        <w:spacing w:after="1"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В письме Минфина России от 06.02.2018 № 24-06-07/6697 указано следующее:</w:t>
      </w:r>
    </w:p>
    <w:p w:rsidR="00621614" w:rsidRPr="00DA1477" w:rsidRDefault="00621614" w:rsidP="00621614">
      <w:pPr>
        <w:spacing w:line="260" w:lineRule="atLeast"/>
        <w:ind w:firstLine="540"/>
        <w:jc w:val="both"/>
        <w:rPr>
          <w:rFonts w:ascii="Times New Roman" w:hAnsi="Times New Roman" w:cs="Times New Roman"/>
          <w:sz w:val="26"/>
          <w:szCs w:val="26"/>
        </w:rPr>
      </w:pPr>
      <w:r w:rsidRPr="00DA1477">
        <w:rPr>
          <w:rFonts w:ascii="Times New Roman" w:hAnsi="Times New Roman" w:cs="Times New Roman"/>
          <w:sz w:val="26"/>
          <w:szCs w:val="26"/>
        </w:rPr>
        <w:t xml:space="preserve"> </w:t>
      </w:r>
      <w:r w:rsidRPr="00DA1477">
        <w:rPr>
          <w:rFonts w:ascii="Times New Roman" w:hAnsi="Times New Roman" w:cs="Times New Roman"/>
          <w:sz w:val="26"/>
          <w:szCs w:val="26"/>
        </w:rPr>
        <w:tab/>
        <w:t xml:space="preserve">«В соответствии с </w:t>
      </w:r>
      <w:hyperlink r:id="rId57" w:history="1">
        <w:r w:rsidRPr="00DA1477">
          <w:rPr>
            <w:rStyle w:val="a3"/>
            <w:rFonts w:ascii="Times New Roman" w:hAnsi="Times New Roman" w:cs="Times New Roman"/>
            <w:sz w:val="26"/>
            <w:szCs w:val="26"/>
            <w:u w:val="none"/>
          </w:rPr>
          <w:t>п. 4</w:t>
        </w:r>
      </w:hyperlink>
      <w:r w:rsidRPr="00DA1477">
        <w:rPr>
          <w:rFonts w:ascii="Times New Roman" w:hAnsi="Times New Roman" w:cs="Times New Roman"/>
          <w:sz w:val="26"/>
          <w:szCs w:val="26"/>
        </w:rPr>
        <w:t xml:space="preserve"> Правил использования каталога заказчики обязаны применять информацию, включенную в позицию каталога в соответствии                          с </w:t>
      </w:r>
      <w:hyperlink r:id="rId58" w:history="1">
        <w:r w:rsidRPr="00DA1477">
          <w:rPr>
            <w:rStyle w:val="a3"/>
            <w:rFonts w:ascii="Times New Roman" w:hAnsi="Times New Roman" w:cs="Times New Roman"/>
            <w:sz w:val="26"/>
            <w:szCs w:val="26"/>
            <w:u w:val="none"/>
          </w:rPr>
          <w:t>подпунктами "б"</w:t>
        </w:r>
      </w:hyperlink>
      <w:r w:rsidRPr="00DA1477">
        <w:rPr>
          <w:rFonts w:ascii="Times New Roman" w:hAnsi="Times New Roman" w:cs="Times New Roman"/>
          <w:sz w:val="26"/>
          <w:szCs w:val="26"/>
        </w:rPr>
        <w:t xml:space="preserve"> - </w:t>
      </w:r>
      <w:hyperlink r:id="rId59" w:history="1">
        <w:r w:rsidRPr="00DA1477">
          <w:rPr>
            <w:rStyle w:val="a3"/>
            <w:rFonts w:ascii="Times New Roman" w:hAnsi="Times New Roman" w:cs="Times New Roman"/>
            <w:sz w:val="26"/>
            <w:szCs w:val="26"/>
            <w:u w:val="none"/>
          </w:rPr>
          <w:t>"и" п. 10</w:t>
        </w:r>
      </w:hyperlink>
      <w:r w:rsidRPr="00DA1477">
        <w:rPr>
          <w:rFonts w:ascii="Times New Roman" w:hAnsi="Times New Roman" w:cs="Times New Roman"/>
          <w:sz w:val="26"/>
          <w:szCs w:val="26"/>
        </w:rPr>
        <w:t xml:space="preserve"> Правил формирования и ведения в единой информационной системе в сфере закупок каталога, утвержденных постановлением Правительства Российской Федерации от 08.02.2017 № 145 (далее - Правила формирования каталога).</w:t>
      </w:r>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Согласно </w:t>
      </w:r>
      <w:hyperlink r:id="rId60" w:history="1">
        <w:proofErr w:type="spellStart"/>
        <w:r w:rsidRPr="00DA1477">
          <w:rPr>
            <w:rStyle w:val="a3"/>
            <w:rFonts w:ascii="Times New Roman" w:hAnsi="Times New Roman" w:cs="Times New Roman"/>
            <w:sz w:val="26"/>
            <w:szCs w:val="26"/>
            <w:u w:val="none"/>
          </w:rPr>
          <w:t>п.п</w:t>
        </w:r>
        <w:proofErr w:type="spellEnd"/>
        <w:r w:rsidRPr="00DA1477">
          <w:rPr>
            <w:rStyle w:val="a3"/>
            <w:rFonts w:ascii="Times New Roman" w:hAnsi="Times New Roman" w:cs="Times New Roman"/>
            <w:sz w:val="26"/>
            <w:szCs w:val="26"/>
            <w:u w:val="none"/>
          </w:rPr>
          <w:t>. "г" п. 10</w:t>
        </w:r>
      </w:hyperlink>
      <w:r w:rsidRPr="00DA1477">
        <w:rPr>
          <w:rFonts w:ascii="Times New Roman" w:hAnsi="Times New Roman" w:cs="Times New Roman"/>
          <w:sz w:val="26"/>
          <w:szCs w:val="26"/>
        </w:rPr>
        <w:t xml:space="preserve"> Правил формирования каталога в позицию каталога включается информация, содержащая описание товара, работы, услуги, если такое описание сформировано в соответствии с </w:t>
      </w:r>
      <w:hyperlink r:id="rId61" w:history="1">
        <w:r w:rsidRPr="00DA1477">
          <w:rPr>
            <w:rStyle w:val="a3"/>
            <w:rFonts w:ascii="Times New Roman" w:hAnsi="Times New Roman" w:cs="Times New Roman"/>
            <w:sz w:val="26"/>
            <w:szCs w:val="26"/>
            <w:u w:val="none"/>
          </w:rPr>
          <w:t>п. 13</w:t>
        </w:r>
      </w:hyperlink>
      <w:r w:rsidRPr="00DA1477">
        <w:rPr>
          <w:rFonts w:ascii="Times New Roman" w:hAnsi="Times New Roman" w:cs="Times New Roman"/>
          <w:sz w:val="26"/>
          <w:szCs w:val="26"/>
        </w:rPr>
        <w:t xml:space="preserve"> настоящих Правил.</w:t>
      </w:r>
    </w:p>
    <w:p w:rsidR="00621614" w:rsidRPr="00DA1477" w:rsidRDefault="005332EC" w:rsidP="00621614">
      <w:pPr>
        <w:spacing w:line="260" w:lineRule="atLeast"/>
        <w:ind w:firstLine="709"/>
        <w:jc w:val="both"/>
        <w:rPr>
          <w:rFonts w:ascii="Times New Roman" w:hAnsi="Times New Roman" w:cs="Times New Roman"/>
          <w:sz w:val="26"/>
          <w:szCs w:val="26"/>
        </w:rPr>
      </w:pPr>
      <w:hyperlink r:id="rId62" w:history="1">
        <w:r w:rsidR="00621614" w:rsidRPr="00DA1477">
          <w:rPr>
            <w:rStyle w:val="a3"/>
            <w:rFonts w:ascii="Times New Roman" w:hAnsi="Times New Roman" w:cs="Times New Roman"/>
            <w:sz w:val="26"/>
            <w:szCs w:val="26"/>
            <w:u w:val="none"/>
          </w:rPr>
          <w:t>Подпунктом "а" п. 13</w:t>
        </w:r>
      </w:hyperlink>
      <w:r w:rsidR="00621614" w:rsidRPr="00DA1477">
        <w:rPr>
          <w:rFonts w:ascii="Times New Roman" w:hAnsi="Times New Roman" w:cs="Times New Roman"/>
          <w:sz w:val="26"/>
          <w:szCs w:val="26"/>
        </w:rPr>
        <w:t xml:space="preserve"> Правил формирования каталога установлено, что                        в описание товара, работы, </w:t>
      </w:r>
      <w:proofErr w:type="gramStart"/>
      <w:r w:rsidR="00621614" w:rsidRPr="00DA1477">
        <w:rPr>
          <w:rFonts w:ascii="Times New Roman" w:hAnsi="Times New Roman" w:cs="Times New Roman"/>
          <w:sz w:val="26"/>
          <w:szCs w:val="26"/>
        </w:rPr>
        <w:t>услуги</w:t>
      </w:r>
      <w:proofErr w:type="gramEnd"/>
      <w:r w:rsidR="00621614" w:rsidRPr="00DA1477">
        <w:rPr>
          <w:rFonts w:ascii="Times New Roman" w:hAnsi="Times New Roman" w:cs="Times New Roman"/>
          <w:sz w:val="26"/>
          <w:szCs w:val="26"/>
        </w:rPr>
        <w:t xml:space="preserve"> в том числе включаются потребительские свойства и иные характеристики товара, работы, услуги, в том числе функциональные, технические, качественные характеристики, эксплуатационные характеристики (при необходимости), сформированные                             с учетом того, что в отношении каждой характеристики, имеющей количественную оценку, указывается ее конкретное значение, или исчерпывающий перечень конкретных значений, или диапазоны допустимых значений (минимально либо максимально допустимые значения), или неизменяемые значения.</w:t>
      </w:r>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Таким образом, в позицию каталога могут быть включены как изменяемые, установленные в качестве допустимых, так и неизменные значения характеристик товаров, работ, услуг.</w:t>
      </w:r>
      <w:proofErr w:type="gramEnd"/>
    </w:p>
    <w:p w:rsidR="00621614" w:rsidRPr="00DA1477" w:rsidRDefault="00621614" w:rsidP="00621614">
      <w:pPr>
        <w:spacing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Согласно </w:t>
      </w:r>
      <w:hyperlink r:id="rId63" w:history="1">
        <w:r w:rsidRPr="00DA1477">
          <w:rPr>
            <w:rStyle w:val="a3"/>
            <w:rFonts w:ascii="Times New Roman" w:hAnsi="Times New Roman" w:cs="Times New Roman"/>
            <w:color w:val="auto"/>
            <w:sz w:val="26"/>
            <w:szCs w:val="26"/>
            <w:u w:val="none"/>
          </w:rPr>
          <w:t>пункту 5</w:t>
        </w:r>
      </w:hyperlink>
      <w:r w:rsidRPr="00DA1477">
        <w:rPr>
          <w:rFonts w:ascii="Times New Roman" w:hAnsi="Times New Roman" w:cs="Times New Roman"/>
          <w:sz w:val="26"/>
          <w:szCs w:val="26"/>
        </w:rPr>
        <w:t xml:space="preserve"> Правил использования каталога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64" w:history="1">
        <w:r w:rsidRPr="00DA1477">
          <w:rPr>
            <w:rStyle w:val="a3"/>
            <w:rFonts w:ascii="Times New Roman" w:hAnsi="Times New Roman" w:cs="Times New Roman"/>
            <w:color w:val="auto"/>
            <w:sz w:val="26"/>
            <w:szCs w:val="26"/>
            <w:u w:val="none"/>
          </w:rPr>
          <w:t>ст. 33</w:t>
        </w:r>
      </w:hyperlink>
      <w:r w:rsidRPr="00DA1477">
        <w:rPr>
          <w:rFonts w:ascii="Times New Roman" w:hAnsi="Times New Roman" w:cs="Times New Roman"/>
          <w:sz w:val="26"/>
          <w:szCs w:val="26"/>
        </w:rPr>
        <w:t xml:space="preserve"> Закона о контрактной системе, которые не предусмотрены в позиции каталога.</w:t>
      </w:r>
      <w:proofErr w:type="gramEnd"/>
    </w:p>
    <w:p w:rsidR="00621614" w:rsidRPr="00DA1477" w:rsidRDefault="00621614" w:rsidP="00621614">
      <w:pPr>
        <w:spacing w:line="260" w:lineRule="atLeast"/>
        <w:ind w:firstLine="709"/>
        <w:jc w:val="both"/>
        <w:rPr>
          <w:rFonts w:ascii="Times New Roman" w:hAnsi="Times New Roman" w:cs="Times New Roman"/>
          <w:sz w:val="26"/>
          <w:szCs w:val="26"/>
        </w:rPr>
      </w:pPr>
      <w:r w:rsidRPr="00DA1477">
        <w:rPr>
          <w:rFonts w:ascii="Times New Roman" w:hAnsi="Times New Roman" w:cs="Times New Roman"/>
          <w:sz w:val="26"/>
          <w:szCs w:val="26"/>
        </w:rPr>
        <w:t xml:space="preserve">При этом в силу </w:t>
      </w:r>
      <w:hyperlink r:id="rId65" w:history="1">
        <w:r w:rsidRPr="00DA1477">
          <w:rPr>
            <w:rStyle w:val="a3"/>
            <w:rFonts w:ascii="Times New Roman" w:hAnsi="Times New Roman" w:cs="Times New Roman"/>
            <w:color w:val="auto"/>
            <w:sz w:val="26"/>
            <w:szCs w:val="26"/>
            <w:u w:val="none"/>
          </w:rPr>
          <w:t>пункта 6</w:t>
        </w:r>
      </w:hyperlink>
      <w:r w:rsidRPr="00DA1477">
        <w:rPr>
          <w:rFonts w:ascii="Times New Roman" w:hAnsi="Times New Roman" w:cs="Times New Roman"/>
          <w:sz w:val="26"/>
          <w:szCs w:val="26"/>
        </w:rPr>
        <w:t xml:space="preserve"> Правил использования каталога предоставление заказчиком иной и дополнительной информации, предусмотренной </w:t>
      </w:r>
      <w:hyperlink r:id="rId66" w:history="1">
        <w:r w:rsidRPr="00DA1477">
          <w:rPr>
            <w:rStyle w:val="a3"/>
            <w:rFonts w:ascii="Times New Roman" w:hAnsi="Times New Roman" w:cs="Times New Roman"/>
            <w:color w:val="auto"/>
            <w:sz w:val="26"/>
            <w:szCs w:val="26"/>
            <w:u w:val="none"/>
          </w:rPr>
          <w:t>п. 5</w:t>
        </w:r>
      </w:hyperlink>
      <w:r w:rsidRPr="00DA1477">
        <w:rPr>
          <w:rFonts w:ascii="Times New Roman" w:hAnsi="Times New Roman" w:cs="Times New Roman"/>
          <w:sz w:val="26"/>
          <w:szCs w:val="26"/>
        </w:rPr>
        <w:t xml:space="preserve"> настоящих Правил, допускается при условии обязательного включения в описание товара, работы, услуги обоснования необходимости использования такой информации».</w:t>
      </w:r>
      <w:r w:rsidRPr="00DA1477">
        <w:rPr>
          <w:rFonts w:ascii="Times New Roman" w:hAnsi="Times New Roman" w:cs="Times New Roman"/>
        </w:rPr>
        <w:t xml:space="preserve"> </w:t>
      </w:r>
    </w:p>
    <w:p w:rsidR="00621614" w:rsidRPr="00DA1477" w:rsidRDefault="00621614" w:rsidP="00621614">
      <w:pPr>
        <w:spacing w:line="260" w:lineRule="atLeast"/>
        <w:jc w:val="both"/>
        <w:outlineLvl w:val="0"/>
        <w:rPr>
          <w:rFonts w:ascii="Times New Roman" w:hAnsi="Times New Roman" w:cs="Times New Roman"/>
          <w:sz w:val="24"/>
          <w:szCs w:val="24"/>
        </w:rPr>
      </w:pPr>
      <w:r w:rsidRPr="00DA1477">
        <w:rPr>
          <w:rFonts w:ascii="Times New Roman" w:hAnsi="Times New Roman" w:cs="Times New Roman"/>
          <w:sz w:val="26"/>
          <w:szCs w:val="26"/>
        </w:rPr>
        <w:tab/>
        <w:t xml:space="preserve">В соответствии с извещением о проведении электронного аукциона                          </w:t>
      </w:r>
      <w:r w:rsidRPr="00DA1477">
        <w:rPr>
          <w:rFonts w:ascii="Times New Roman" w:hAnsi="Times New Roman" w:cs="Times New Roman"/>
        </w:rPr>
        <w:t>Заказчиком указано описание объекта закупки: «Поставка смеси белковой композитной сухой»:</w:t>
      </w:r>
    </w:p>
    <w:p w:rsidR="00621614" w:rsidRPr="00DA1477" w:rsidRDefault="00621614" w:rsidP="00621614">
      <w:pPr>
        <w:spacing w:line="260" w:lineRule="atLeast"/>
        <w:jc w:val="both"/>
        <w:outlineLvl w:val="0"/>
        <w:rPr>
          <w:rFonts w:ascii="Times New Roman" w:hAnsi="Times New Roman" w:cs="Times New Roman"/>
        </w:rPr>
      </w:pPr>
    </w:p>
    <w:tbl>
      <w:tblPr>
        <w:tblW w:w="0" w:type="auto"/>
        <w:tblCellSpacing w:w="15" w:type="dxa"/>
        <w:tblLook w:val="04A0" w:firstRow="1" w:lastRow="0" w:firstColumn="1" w:lastColumn="0" w:noHBand="0" w:noVBand="1"/>
      </w:tblPr>
      <w:tblGrid>
        <w:gridCol w:w="9217"/>
      </w:tblGrid>
      <w:tr w:rsidR="00621614" w:rsidRPr="00DA1477" w:rsidTr="00621614">
        <w:trPr>
          <w:tblCellSpacing w:w="15" w:type="dxa"/>
        </w:trPr>
        <w:tc>
          <w:tcPr>
            <w:tcW w:w="0" w:type="auto"/>
            <w:tcMar>
              <w:top w:w="15" w:type="dxa"/>
              <w:left w:w="15" w:type="dxa"/>
              <w:bottom w:w="15" w:type="dxa"/>
              <w:right w:w="15" w:type="dxa"/>
            </w:tcMar>
            <w:vAlign w:val="center"/>
            <w:hideMark/>
          </w:tcPr>
          <w:tbl>
            <w:tblPr>
              <w:tblW w:w="9127" w:type="dxa"/>
              <w:tblCellSpacing w:w="15" w:type="dxa"/>
              <w:tblLook w:val="04A0" w:firstRow="1" w:lastRow="0" w:firstColumn="1" w:lastColumn="0" w:noHBand="0" w:noVBand="1"/>
            </w:tblPr>
            <w:tblGrid>
              <w:gridCol w:w="1285"/>
              <w:gridCol w:w="1099"/>
              <w:gridCol w:w="1265"/>
              <w:gridCol w:w="1343"/>
              <w:gridCol w:w="900"/>
              <w:gridCol w:w="958"/>
              <w:gridCol w:w="659"/>
              <w:gridCol w:w="672"/>
              <w:gridCol w:w="946"/>
            </w:tblGrid>
            <w:tr w:rsidR="00621614" w:rsidRPr="00DA1477">
              <w:trPr>
                <w:trHeight w:val="217"/>
                <w:tblCellSpacing w:w="15" w:type="dxa"/>
              </w:trPr>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 xml:space="preserve">наименование товара, работы, услуги по </w:t>
                  </w:r>
                  <w:r w:rsidRPr="00DA1477">
                    <w:rPr>
                      <w:rFonts w:ascii="Times New Roman" w:hAnsi="Times New Roman" w:cs="Times New Roman"/>
                      <w:bCs/>
                      <w:sz w:val="18"/>
                      <w:szCs w:val="18"/>
                    </w:rPr>
                    <w:lastRenderedPageBreak/>
                    <w:t>КТРУ</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lastRenderedPageBreak/>
                    <w:t>Код позиции</w:t>
                  </w:r>
                </w:p>
              </w:tc>
              <w:tc>
                <w:tcPr>
                  <w:tcW w:w="0" w:type="auto"/>
                  <w:gridSpan w:val="3"/>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Характеристики товара, работы, услуги</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Единица измерения</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proofErr w:type="spellStart"/>
                  <w:proofErr w:type="gramStart"/>
                  <w:r w:rsidRPr="00DA1477">
                    <w:rPr>
                      <w:rFonts w:ascii="Times New Roman" w:hAnsi="Times New Roman" w:cs="Times New Roman"/>
                      <w:bCs/>
                      <w:sz w:val="18"/>
                      <w:szCs w:val="18"/>
                    </w:rPr>
                    <w:t>Количе</w:t>
                  </w:r>
                  <w:proofErr w:type="spellEnd"/>
                  <w:r w:rsidRPr="00DA1477">
                    <w:rPr>
                      <w:rFonts w:ascii="Times New Roman" w:hAnsi="Times New Roman" w:cs="Times New Roman"/>
                      <w:bCs/>
                      <w:sz w:val="18"/>
                      <w:szCs w:val="18"/>
                    </w:rPr>
                    <w:t xml:space="preserve">        </w:t>
                  </w:r>
                  <w:proofErr w:type="spellStart"/>
                  <w:r w:rsidRPr="00DA1477">
                    <w:rPr>
                      <w:rFonts w:ascii="Times New Roman" w:hAnsi="Times New Roman" w:cs="Times New Roman"/>
                      <w:bCs/>
                      <w:sz w:val="18"/>
                      <w:szCs w:val="18"/>
                    </w:rPr>
                    <w:t>ство</w:t>
                  </w:r>
                  <w:proofErr w:type="spellEnd"/>
                  <w:proofErr w:type="gramEnd"/>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 xml:space="preserve">Цена за </w:t>
                  </w:r>
                  <w:proofErr w:type="spellStart"/>
                  <w:r w:rsidRPr="00DA1477">
                    <w:rPr>
                      <w:rFonts w:ascii="Times New Roman" w:hAnsi="Times New Roman" w:cs="Times New Roman"/>
                      <w:bCs/>
                      <w:sz w:val="18"/>
                      <w:szCs w:val="18"/>
                    </w:rPr>
                    <w:t>ед</w:t>
                  </w:r>
                  <w:proofErr w:type="gramStart"/>
                  <w:r w:rsidRPr="00DA1477">
                    <w:rPr>
                      <w:rFonts w:ascii="Times New Roman" w:hAnsi="Times New Roman" w:cs="Times New Roman"/>
                      <w:bCs/>
                      <w:sz w:val="18"/>
                      <w:szCs w:val="18"/>
                    </w:rPr>
                    <w:t>.и</w:t>
                  </w:r>
                  <w:proofErr w:type="gramEnd"/>
                  <w:r w:rsidRPr="00DA1477">
                    <w:rPr>
                      <w:rFonts w:ascii="Times New Roman" w:hAnsi="Times New Roman" w:cs="Times New Roman"/>
                      <w:bCs/>
                      <w:sz w:val="18"/>
                      <w:szCs w:val="18"/>
                    </w:rPr>
                    <w:t>зм</w:t>
                  </w:r>
                  <w:proofErr w:type="spellEnd"/>
                  <w:r w:rsidRPr="00DA1477">
                    <w:rPr>
                      <w:rFonts w:ascii="Times New Roman" w:hAnsi="Times New Roman" w:cs="Times New Roman"/>
                      <w:bCs/>
                      <w:sz w:val="18"/>
                      <w:szCs w:val="18"/>
                    </w:rPr>
                    <w:t>.</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proofErr w:type="spellStart"/>
                  <w:proofErr w:type="gramStart"/>
                  <w:r w:rsidRPr="00DA1477">
                    <w:rPr>
                      <w:rFonts w:ascii="Times New Roman" w:hAnsi="Times New Roman" w:cs="Times New Roman"/>
                      <w:bCs/>
                      <w:sz w:val="18"/>
                      <w:szCs w:val="18"/>
                    </w:rPr>
                    <w:t>Стоимо</w:t>
                  </w:r>
                  <w:proofErr w:type="spellEnd"/>
                  <w:r w:rsidRPr="00DA1477">
                    <w:rPr>
                      <w:rFonts w:ascii="Times New Roman" w:hAnsi="Times New Roman" w:cs="Times New Roman"/>
                      <w:bCs/>
                      <w:sz w:val="18"/>
                      <w:szCs w:val="18"/>
                    </w:rPr>
                    <w:t xml:space="preserve">        </w:t>
                  </w:r>
                  <w:proofErr w:type="spellStart"/>
                  <w:r w:rsidRPr="00DA1477">
                    <w:rPr>
                      <w:rFonts w:ascii="Times New Roman" w:hAnsi="Times New Roman" w:cs="Times New Roman"/>
                      <w:bCs/>
                      <w:sz w:val="18"/>
                      <w:szCs w:val="18"/>
                    </w:rPr>
                    <w:t>сть</w:t>
                  </w:r>
                  <w:proofErr w:type="spellEnd"/>
                  <w:proofErr w:type="gramEnd"/>
                </w:p>
              </w:tc>
            </w:tr>
            <w:tr w:rsidR="00621614" w:rsidRPr="00DA1477">
              <w:trPr>
                <w:trHeight w:val="132"/>
                <w:tblCellSpacing w:w="15" w:type="dxa"/>
              </w:trPr>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c>
                <w:tcPr>
                  <w:tcW w:w="0" w:type="auto"/>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Наименование</w:t>
                  </w:r>
                </w:p>
              </w:tc>
              <w:tc>
                <w:tcPr>
                  <w:tcW w:w="0" w:type="auto"/>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Значение</w:t>
                  </w:r>
                </w:p>
              </w:tc>
              <w:tc>
                <w:tcPr>
                  <w:tcW w:w="0" w:type="auto"/>
                  <w:tcMar>
                    <w:top w:w="15" w:type="dxa"/>
                    <w:left w:w="15" w:type="dxa"/>
                    <w:bottom w:w="15" w:type="dxa"/>
                    <w:right w:w="15" w:type="dxa"/>
                  </w:tcMar>
                  <w:vAlign w:val="center"/>
                  <w:hideMark/>
                </w:tcPr>
                <w:p w:rsidR="00621614" w:rsidRPr="00DA1477" w:rsidRDefault="00621614">
                  <w:pPr>
                    <w:spacing w:line="276" w:lineRule="auto"/>
                    <w:jc w:val="center"/>
                    <w:rPr>
                      <w:rFonts w:ascii="Times New Roman" w:eastAsia="Times New Roman" w:hAnsi="Times New Roman" w:cs="Times New Roman"/>
                      <w:bCs/>
                      <w:sz w:val="18"/>
                      <w:szCs w:val="18"/>
                    </w:rPr>
                  </w:pPr>
                  <w:r w:rsidRPr="00DA1477">
                    <w:rPr>
                      <w:rFonts w:ascii="Times New Roman" w:hAnsi="Times New Roman" w:cs="Times New Roman"/>
                      <w:bCs/>
                      <w:sz w:val="18"/>
                      <w:szCs w:val="18"/>
                    </w:rPr>
                    <w:t xml:space="preserve">Единица </w:t>
                  </w:r>
                  <w:r w:rsidRPr="00DA1477">
                    <w:rPr>
                      <w:rFonts w:ascii="Times New Roman" w:hAnsi="Times New Roman" w:cs="Times New Roman"/>
                      <w:bCs/>
                      <w:sz w:val="18"/>
                      <w:szCs w:val="18"/>
                    </w:rPr>
                    <w:lastRenderedPageBreak/>
                    <w:t>измерения</w:t>
                  </w:r>
                </w:p>
              </w:tc>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c>
                <w:tcPr>
                  <w:tcW w:w="0" w:type="auto"/>
                  <w:vMerge/>
                  <w:vAlign w:val="center"/>
                  <w:hideMark/>
                </w:tcPr>
                <w:p w:rsidR="00621614" w:rsidRPr="00DA1477" w:rsidRDefault="00621614">
                  <w:pPr>
                    <w:rPr>
                      <w:rFonts w:ascii="Times New Roman" w:eastAsia="Times New Roman" w:hAnsi="Times New Roman" w:cs="Times New Roman"/>
                      <w:bCs/>
                      <w:sz w:val="18"/>
                      <w:szCs w:val="18"/>
                    </w:rPr>
                  </w:pPr>
                </w:p>
              </w:tc>
            </w:tr>
            <w:tr w:rsidR="00621614" w:rsidRPr="00DA1477">
              <w:trPr>
                <w:trHeight w:val="208"/>
                <w:tblCellSpacing w:w="15" w:type="dxa"/>
              </w:trPr>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lastRenderedPageBreak/>
                    <w:t>Смесь сухая белковая композитная</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10.86.10.910-00000001</w:t>
                  </w:r>
                </w:p>
              </w:tc>
              <w:tc>
                <w:tcPr>
                  <w:tcW w:w="0" w:type="auto"/>
                  <w:gridSpan w:val="3"/>
                  <w:tcMar>
                    <w:top w:w="0" w:type="dxa"/>
                    <w:left w:w="0" w:type="dxa"/>
                    <w:bottom w:w="0" w:type="dxa"/>
                    <w:right w:w="0" w:type="dxa"/>
                  </w:tcMar>
                  <w:vAlign w:val="center"/>
                </w:tcPr>
                <w:p w:rsidR="00621614" w:rsidRPr="00DA1477" w:rsidRDefault="00621614">
                  <w:pPr>
                    <w:spacing w:line="276" w:lineRule="auto"/>
                    <w:rPr>
                      <w:rFonts w:ascii="Times New Roman" w:eastAsia="Times New Roman" w:hAnsi="Times New Roman" w:cs="Times New Roman"/>
                      <w:sz w:val="18"/>
                      <w:szCs w:val="18"/>
                    </w:rPr>
                  </w:pP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Килограмм</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420</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2900.00</w:t>
                  </w:r>
                </w:p>
              </w:tc>
              <w:tc>
                <w:tcPr>
                  <w:tcW w:w="0" w:type="auto"/>
                  <w:vMerge w:val="restart"/>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1218000.00</w:t>
                  </w:r>
                </w:p>
              </w:tc>
            </w:tr>
            <w:tr w:rsidR="00621614" w:rsidRPr="00DA1477">
              <w:trPr>
                <w:trHeight w:val="132"/>
                <w:tblCellSpacing w:w="15" w:type="dxa"/>
              </w:trPr>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Вид применяемого сырья</w:t>
                  </w: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Изолированный соевый белок</w:t>
                  </w:r>
                </w:p>
              </w:tc>
              <w:tc>
                <w:tcPr>
                  <w:tcW w:w="0" w:type="auto"/>
                  <w:tcMar>
                    <w:top w:w="15" w:type="dxa"/>
                    <w:left w:w="15" w:type="dxa"/>
                    <w:bottom w:w="15" w:type="dxa"/>
                    <w:right w:w="15" w:type="dxa"/>
                  </w:tcMar>
                  <w:vAlign w:val="center"/>
                </w:tcPr>
                <w:p w:rsidR="00621614" w:rsidRPr="00DA1477" w:rsidRDefault="00621614">
                  <w:pPr>
                    <w:spacing w:line="276" w:lineRule="auto"/>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r>
            <w:tr w:rsidR="00621614" w:rsidRPr="00DA1477">
              <w:trPr>
                <w:trHeight w:val="132"/>
                <w:tblCellSpacing w:w="15" w:type="dxa"/>
              </w:trPr>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Вид применяемого сырья</w:t>
                  </w: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Белок молока</w:t>
                  </w:r>
                </w:p>
              </w:tc>
              <w:tc>
                <w:tcPr>
                  <w:tcW w:w="0" w:type="auto"/>
                  <w:tcMar>
                    <w:top w:w="15" w:type="dxa"/>
                    <w:left w:w="15" w:type="dxa"/>
                    <w:bottom w:w="15" w:type="dxa"/>
                    <w:right w:w="15" w:type="dxa"/>
                  </w:tcMar>
                  <w:vAlign w:val="center"/>
                </w:tcPr>
                <w:p w:rsidR="00621614" w:rsidRPr="00DA1477" w:rsidRDefault="00621614">
                  <w:pPr>
                    <w:spacing w:line="276" w:lineRule="auto"/>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r>
            <w:tr w:rsidR="00621614" w:rsidRPr="00DA1477">
              <w:trPr>
                <w:trHeight w:val="1654"/>
                <w:tblCellSpacing w:w="15" w:type="dxa"/>
              </w:trPr>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Наличие обогащающих компонентов</w:t>
                  </w:r>
                </w:p>
              </w:tc>
              <w:tc>
                <w:tcPr>
                  <w:tcW w:w="0" w:type="auto"/>
                  <w:tcMar>
                    <w:top w:w="15" w:type="dxa"/>
                    <w:left w:w="15" w:type="dxa"/>
                    <w:bottom w:w="15" w:type="dxa"/>
                    <w:right w:w="15" w:type="dxa"/>
                  </w:tcMar>
                  <w:vAlign w:val="center"/>
                  <w:hideMark/>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Нет</w:t>
                  </w:r>
                </w:p>
              </w:tc>
              <w:tc>
                <w:tcPr>
                  <w:tcW w:w="0" w:type="auto"/>
                  <w:tcMar>
                    <w:top w:w="15" w:type="dxa"/>
                    <w:left w:w="15" w:type="dxa"/>
                    <w:bottom w:w="15" w:type="dxa"/>
                    <w:right w:w="15" w:type="dxa"/>
                  </w:tcMar>
                  <w:vAlign w:val="center"/>
                </w:tcPr>
                <w:p w:rsidR="00621614" w:rsidRPr="00DA1477" w:rsidRDefault="00621614">
                  <w:pPr>
                    <w:spacing w:line="276" w:lineRule="auto"/>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c>
                <w:tcPr>
                  <w:tcW w:w="0" w:type="auto"/>
                  <w:vMerge/>
                  <w:vAlign w:val="center"/>
                  <w:hideMark/>
                </w:tcPr>
                <w:p w:rsidR="00621614" w:rsidRPr="00DA1477" w:rsidRDefault="00621614">
                  <w:pPr>
                    <w:rPr>
                      <w:rFonts w:ascii="Times New Roman" w:eastAsia="Times New Roman" w:hAnsi="Times New Roman" w:cs="Times New Roman"/>
                      <w:sz w:val="18"/>
                      <w:szCs w:val="18"/>
                    </w:rPr>
                  </w:pPr>
                </w:p>
              </w:tc>
            </w:tr>
          </w:tbl>
          <w:p w:rsidR="00621614" w:rsidRPr="00DA1477" w:rsidRDefault="00621614">
            <w:pPr>
              <w:spacing w:line="276" w:lineRule="auto"/>
              <w:rPr>
                <w:rFonts w:ascii="Times New Roman" w:eastAsia="Times New Roman" w:hAnsi="Times New Roman" w:cs="Times New Roman"/>
                <w:sz w:val="18"/>
                <w:szCs w:val="18"/>
              </w:rPr>
            </w:pPr>
          </w:p>
        </w:tc>
      </w:tr>
      <w:tr w:rsidR="00621614" w:rsidRPr="00DA1477" w:rsidTr="00621614">
        <w:trPr>
          <w:tblCellSpacing w:w="15" w:type="dxa"/>
        </w:trPr>
        <w:tc>
          <w:tcPr>
            <w:tcW w:w="0" w:type="auto"/>
            <w:tcMar>
              <w:top w:w="15" w:type="dxa"/>
              <w:left w:w="15" w:type="dxa"/>
              <w:bottom w:w="15" w:type="dxa"/>
              <w:right w:w="15" w:type="dxa"/>
            </w:tcMar>
            <w:vAlign w:val="center"/>
            <w:hideMark/>
          </w:tcPr>
          <w:p w:rsidR="00621614" w:rsidRPr="00DA1477" w:rsidRDefault="00621614">
            <w:pPr>
              <w:spacing w:before="100" w:beforeAutospacing="1" w:after="100" w:afterAutospacing="1" w:line="276" w:lineRule="auto"/>
              <w:jc w:val="right"/>
              <w:rPr>
                <w:rFonts w:ascii="Times New Roman" w:eastAsia="Times New Roman" w:hAnsi="Times New Roman" w:cs="Times New Roman"/>
                <w:sz w:val="18"/>
                <w:szCs w:val="18"/>
              </w:rPr>
            </w:pPr>
            <w:r w:rsidRPr="00DA1477">
              <w:rPr>
                <w:rFonts w:ascii="Times New Roman" w:hAnsi="Times New Roman" w:cs="Times New Roman"/>
                <w:sz w:val="18"/>
                <w:szCs w:val="18"/>
              </w:rPr>
              <w:lastRenderedPageBreak/>
              <w:t>Итого: 1218000.00 Российский рубль</w:t>
            </w:r>
          </w:p>
        </w:tc>
      </w:tr>
    </w:tbl>
    <w:p w:rsidR="00621614" w:rsidRPr="00DA1477" w:rsidRDefault="00621614" w:rsidP="00621614">
      <w:pPr>
        <w:spacing w:line="260" w:lineRule="atLeast"/>
        <w:jc w:val="both"/>
        <w:outlineLvl w:val="0"/>
        <w:rPr>
          <w:rFonts w:ascii="Times New Roman" w:eastAsia="Times New Roman" w:hAnsi="Times New Roman" w:cs="Times New Roman"/>
        </w:rPr>
      </w:pPr>
    </w:p>
    <w:p w:rsidR="00621614" w:rsidRPr="00DA1477" w:rsidRDefault="00621614" w:rsidP="00621614">
      <w:pPr>
        <w:tabs>
          <w:tab w:val="left" w:pos="993"/>
        </w:tabs>
        <w:spacing w:line="260" w:lineRule="atLeast"/>
        <w:jc w:val="both"/>
        <w:rPr>
          <w:rFonts w:ascii="Times New Roman" w:hAnsi="Times New Roman" w:cs="Times New Roman"/>
          <w:sz w:val="26"/>
          <w:szCs w:val="26"/>
        </w:rPr>
      </w:pPr>
      <w:r w:rsidRPr="00DA1477">
        <w:rPr>
          <w:rFonts w:ascii="Times New Roman" w:hAnsi="Times New Roman" w:cs="Times New Roman"/>
          <w:sz w:val="26"/>
          <w:szCs w:val="26"/>
        </w:rPr>
        <w:t xml:space="preserve">           В пункте 10 р. 2 Информационной карты Документации Заказчиком указано  наименование, описание объекта закупки: «В соответствии с условиями технического задания (Раздел № 2 к документации об электронном аукционе)».</w:t>
      </w:r>
    </w:p>
    <w:p w:rsidR="00621614" w:rsidRPr="00DA1477" w:rsidRDefault="00621614" w:rsidP="00621614">
      <w:pPr>
        <w:tabs>
          <w:tab w:val="left" w:pos="709"/>
          <w:tab w:val="left" w:pos="993"/>
        </w:tabs>
        <w:spacing w:line="260" w:lineRule="atLeast"/>
        <w:jc w:val="both"/>
        <w:rPr>
          <w:rFonts w:ascii="Times New Roman" w:hAnsi="Times New Roman" w:cs="Times New Roman"/>
          <w:sz w:val="26"/>
          <w:szCs w:val="26"/>
        </w:rPr>
      </w:pPr>
      <w:r w:rsidRPr="00DA1477">
        <w:rPr>
          <w:rFonts w:ascii="Times New Roman" w:hAnsi="Times New Roman" w:cs="Times New Roman"/>
          <w:sz w:val="26"/>
          <w:szCs w:val="26"/>
        </w:rPr>
        <w:t xml:space="preserve">           В разделе 3 Документации Заказчиком установлено Техническое задание, а именно:</w:t>
      </w:r>
    </w:p>
    <w:p w:rsidR="00621614" w:rsidRPr="00DA1477" w:rsidRDefault="00621614" w:rsidP="00621614">
      <w:pPr>
        <w:tabs>
          <w:tab w:val="left" w:pos="900"/>
          <w:tab w:val="left" w:pos="1620"/>
          <w:tab w:val="left" w:pos="3960"/>
        </w:tabs>
        <w:ind w:right="170"/>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 xml:space="preserve">            «…Общие требования к поставляемой продукции:</w:t>
      </w:r>
    </w:p>
    <w:p w:rsidR="00621614" w:rsidRPr="00DA1477" w:rsidRDefault="00621614" w:rsidP="00621614">
      <w:pPr>
        <w:tabs>
          <w:tab w:val="left" w:pos="284"/>
          <w:tab w:val="left" w:pos="709"/>
        </w:tabs>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ab/>
      </w:r>
      <w:r w:rsidRPr="00DA1477">
        <w:rPr>
          <w:rFonts w:ascii="Times New Roman" w:hAnsi="Times New Roman" w:cs="Times New Roman"/>
          <w:color w:val="000000"/>
          <w:sz w:val="26"/>
          <w:szCs w:val="26"/>
        </w:rPr>
        <w:tab/>
        <w:t xml:space="preserve"> 3. Требования к качеству и безопасности (потребительским свойствам)</w:t>
      </w:r>
      <w:r w:rsidRPr="00DA1477">
        <w:rPr>
          <w:rFonts w:ascii="Times New Roman" w:hAnsi="Times New Roman" w:cs="Times New Roman"/>
          <w:bCs/>
          <w:color w:val="000000"/>
          <w:sz w:val="26"/>
          <w:szCs w:val="26"/>
        </w:rPr>
        <w:t xml:space="preserve"> </w:t>
      </w:r>
      <w:r w:rsidRPr="00DA1477">
        <w:rPr>
          <w:rFonts w:ascii="Times New Roman" w:hAnsi="Times New Roman" w:cs="Times New Roman"/>
          <w:color w:val="000000"/>
          <w:sz w:val="26"/>
          <w:szCs w:val="26"/>
        </w:rPr>
        <w:t xml:space="preserve">товара: </w:t>
      </w:r>
    </w:p>
    <w:p w:rsidR="00621614" w:rsidRPr="00DA1477" w:rsidRDefault="00621614" w:rsidP="00621614">
      <w:pPr>
        <w:tabs>
          <w:tab w:val="left" w:pos="0"/>
          <w:tab w:val="left" w:pos="709"/>
        </w:tabs>
        <w:ind w:firstLine="360"/>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ab/>
        <w:t>Качество поставляемого товара должно соответствовать требованиям Федерального закона Российской Федерации «О качестве и безопасности пищевых продуктов» от 02.01.2000 г. № 29-ФЗ, государственным стандартам, техническим условиям, санитарно-эпидемиологическим нормам и правилам, утвержденным для данного вида продукции, что подтверждается соответствующими документами.</w:t>
      </w:r>
    </w:p>
    <w:p w:rsidR="00621614" w:rsidRPr="00DA1477" w:rsidRDefault="00621614" w:rsidP="00621614">
      <w:pPr>
        <w:ind w:firstLine="709"/>
        <w:jc w:val="both"/>
        <w:rPr>
          <w:rFonts w:ascii="Times New Roman" w:hAnsi="Times New Roman" w:cs="Times New Roman"/>
          <w:color w:val="000000"/>
          <w:sz w:val="26"/>
          <w:szCs w:val="26"/>
          <w:lang w:val="x-none" w:eastAsia="x-none"/>
        </w:rPr>
      </w:pPr>
      <w:r w:rsidRPr="00DA1477">
        <w:rPr>
          <w:rFonts w:ascii="Times New Roman" w:hAnsi="Times New Roman" w:cs="Times New Roman"/>
          <w:color w:val="000000"/>
          <w:sz w:val="26"/>
          <w:szCs w:val="26"/>
          <w:lang w:val="x-none" w:eastAsia="x-none"/>
        </w:rPr>
        <w:t xml:space="preserve">Товар должен соответствовать требованиям Федерального закона </w:t>
      </w:r>
      <w:r w:rsidRPr="00DA1477">
        <w:rPr>
          <w:rFonts w:ascii="Times New Roman" w:hAnsi="Times New Roman" w:cs="Times New Roman"/>
          <w:color w:val="000000"/>
          <w:sz w:val="26"/>
          <w:szCs w:val="26"/>
          <w:lang w:eastAsia="x-none"/>
        </w:rPr>
        <w:t xml:space="preserve">                                «</w:t>
      </w:r>
      <w:r w:rsidRPr="00DA1477">
        <w:rPr>
          <w:rFonts w:ascii="Times New Roman" w:hAnsi="Times New Roman" w:cs="Times New Roman"/>
          <w:color w:val="000000"/>
          <w:sz w:val="26"/>
          <w:szCs w:val="26"/>
          <w:lang w:val="x-none" w:eastAsia="x-none"/>
        </w:rPr>
        <w:t>О санитарно-эпидемиологическом благополучии населения" от 30</w:t>
      </w:r>
      <w:r w:rsidRPr="00DA1477">
        <w:rPr>
          <w:rFonts w:ascii="Times New Roman" w:hAnsi="Times New Roman" w:cs="Times New Roman"/>
          <w:color w:val="000000"/>
          <w:sz w:val="26"/>
          <w:szCs w:val="26"/>
          <w:lang w:eastAsia="x-none"/>
        </w:rPr>
        <w:t>.03.</w:t>
      </w:r>
      <w:r w:rsidRPr="00DA1477">
        <w:rPr>
          <w:rFonts w:ascii="Times New Roman" w:hAnsi="Times New Roman" w:cs="Times New Roman"/>
          <w:color w:val="000000"/>
          <w:sz w:val="26"/>
          <w:szCs w:val="26"/>
          <w:lang w:val="x-none" w:eastAsia="x-none"/>
        </w:rPr>
        <w:t xml:space="preserve">1999 </w:t>
      </w:r>
      <w:r w:rsidRPr="00DA1477">
        <w:rPr>
          <w:rFonts w:ascii="Times New Roman" w:hAnsi="Times New Roman" w:cs="Times New Roman"/>
          <w:color w:val="000000"/>
          <w:sz w:val="26"/>
          <w:szCs w:val="26"/>
          <w:lang w:eastAsia="x-none"/>
        </w:rPr>
        <w:t>№</w:t>
      </w:r>
      <w:r w:rsidRPr="00DA1477">
        <w:rPr>
          <w:rFonts w:ascii="Times New Roman" w:hAnsi="Times New Roman" w:cs="Times New Roman"/>
          <w:color w:val="000000"/>
          <w:sz w:val="26"/>
          <w:szCs w:val="26"/>
          <w:lang w:val="x-none" w:eastAsia="x-none"/>
        </w:rPr>
        <w:t xml:space="preserve"> 52-ФЗ, ГОСТ </w:t>
      </w:r>
      <w:r w:rsidRPr="00DA1477">
        <w:rPr>
          <w:rFonts w:ascii="Times New Roman" w:hAnsi="Times New Roman" w:cs="Times New Roman"/>
          <w:sz w:val="26"/>
          <w:szCs w:val="26"/>
          <w:lang w:val="x-none" w:eastAsia="x-none"/>
        </w:rPr>
        <w:t>33933-2016</w:t>
      </w:r>
      <w:r w:rsidRPr="00DA1477">
        <w:rPr>
          <w:rFonts w:ascii="Times New Roman" w:hAnsi="Times New Roman" w:cs="Times New Roman"/>
          <w:color w:val="000000"/>
          <w:sz w:val="26"/>
          <w:szCs w:val="26"/>
          <w:lang w:val="x-none" w:eastAsia="x-none"/>
        </w:rPr>
        <w:t xml:space="preserve">, </w:t>
      </w:r>
      <w:proofErr w:type="spellStart"/>
      <w:r w:rsidRPr="00DA1477">
        <w:rPr>
          <w:rFonts w:ascii="Times New Roman" w:hAnsi="Times New Roman" w:cs="Times New Roman"/>
          <w:color w:val="000000"/>
          <w:sz w:val="26"/>
          <w:szCs w:val="26"/>
          <w:lang w:val="x-none" w:eastAsia="x-none"/>
        </w:rPr>
        <w:t>СанПин</w:t>
      </w:r>
      <w:proofErr w:type="spellEnd"/>
      <w:r w:rsidRPr="00DA1477">
        <w:rPr>
          <w:rFonts w:ascii="Times New Roman" w:hAnsi="Times New Roman" w:cs="Times New Roman"/>
          <w:color w:val="000000"/>
          <w:sz w:val="26"/>
          <w:szCs w:val="26"/>
          <w:lang w:val="x-none" w:eastAsia="x-none"/>
        </w:rPr>
        <w:t xml:space="preserve"> 2.3.2.1324-03 «Гигиенические требования к срокам годности и условиям хранения пищевых продуктов» и требованиям безопасности согласно </w:t>
      </w:r>
      <w:proofErr w:type="spellStart"/>
      <w:r w:rsidRPr="00DA1477">
        <w:rPr>
          <w:rFonts w:ascii="Times New Roman" w:hAnsi="Times New Roman" w:cs="Times New Roman"/>
          <w:color w:val="000000"/>
          <w:sz w:val="26"/>
          <w:szCs w:val="26"/>
          <w:lang w:val="x-none" w:eastAsia="x-none"/>
        </w:rPr>
        <w:t>СанПин</w:t>
      </w:r>
      <w:proofErr w:type="spellEnd"/>
      <w:r w:rsidRPr="00DA1477">
        <w:rPr>
          <w:rFonts w:ascii="Times New Roman" w:hAnsi="Times New Roman" w:cs="Times New Roman"/>
          <w:color w:val="000000"/>
          <w:sz w:val="26"/>
          <w:szCs w:val="26"/>
          <w:lang w:val="x-none" w:eastAsia="x-none"/>
        </w:rPr>
        <w:t xml:space="preserve"> 2.3.1.1078-01 Прил.1 пп.1.1.1, 1.1.1.2 «Гигиенические требования безопасности и пищевой ценности  пищевых продуктов»…</w:t>
      </w:r>
      <w:r w:rsidRPr="00DA1477">
        <w:rPr>
          <w:rFonts w:ascii="Times New Roman" w:hAnsi="Times New Roman" w:cs="Times New Roman"/>
          <w:color w:val="000000"/>
          <w:sz w:val="26"/>
          <w:szCs w:val="26"/>
          <w:lang w:val="x-none" w:eastAsia="x-none"/>
        </w:rPr>
        <w:tab/>
      </w:r>
      <w:r w:rsidRPr="00DA1477">
        <w:rPr>
          <w:rFonts w:ascii="Times New Roman" w:hAnsi="Times New Roman" w:cs="Times New Roman"/>
          <w:color w:val="000000"/>
          <w:sz w:val="26"/>
          <w:szCs w:val="26"/>
          <w:lang w:val="x-none" w:eastAsia="x-none"/>
        </w:rPr>
        <w:tab/>
      </w:r>
    </w:p>
    <w:p w:rsidR="00621614" w:rsidRPr="00DA1477" w:rsidRDefault="00621614" w:rsidP="00621614">
      <w:pPr>
        <w:widowControl w:val="0"/>
        <w:autoSpaceDE w:val="0"/>
        <w:autoSpaceDN w:val="0"/>
        <w:adjustRightInd w:val="0"/>
        <w:ind w:firstLine="720"/>
        <w:jc w:val="center"/>
        <w:rPr>
          <w:rFonts w:ascii="Times New Roman" w:hAnsi="Times New Roman" w:cs="Times New Roman"/>
          <w:sz w:val="24"/>
          <w:szCs w:val="24"/>
          <w:lang w:eastAsia="ru-RU"/>
        </w:rPr>
      </w:pPr>
      <w:r w:rsidRPr="00DA1477">
        <w:rPr>
          <w:rFonts w:ascii="Times New Roman" w:hAnsi="Times New Roman" w:cs="Times New Roman"/>
        </w:rPr>
        <w:t xml:space="preserve">ТЕХНИЧЕСКОЕ ЗАДАНИЕ  </w:t>
      </w:r>
    </w:p>
    <w:p w:rsidR="00621614" w:rsidRPr="00DA1477" w:rsidRDefault="00621614" w:rsidP="00621614">
      <w:pPr>
        <w:widowControl w:val="0"/>
        <w:autoSpaceDE w:val="0"/>
        <w:autoSpaceDN w:val="0"/>
        <w:adjustRightInd w:val="0"/>
        <w:ind w:firstLine="720"/>
        <w:jc w:val="center"/>
        <w:rPr>
          <w:rFonts w:ascii="Times New Roman" w:hAnsi="Times New Roman" w:cs="Times New Roman"/>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33"/>
        <w:gridCol w:w="1461"/>
        <w:gridCol w:w="3459"/>
        <w:gridCol w:w="1080"/>
        <w:gridCol w:w="708"/>
        <w:gridCol w:w="12"/>
        <w:gridCol w:w="600"/>
      </w:tblGrid>
      <w:tr w:rsidR="00621614" w:rsidRPr="00DA1477" w:rsidTr="00621614">
        <w:trPr>
          <w:trHeight w:val="49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spacing w:line="276" w:lineRule="auto"/>
              <w:ind w:left="99"/>
              <w:jc w:val="center"/>
              <w:rPr>
                <w:rFonts w:ascii="Times New Roman" w:eastAsia="Times New Roman" w:hAnsi="Times New Roman" w:cs="Times New Roman"/>
                <w:color w:val="000000"/>
                <w:sz w:val="18"/>
                <w:szCs w:val="18"/>
              </w:rPr>
            </w:pPr>
            <w:r w:rsidRPr="00DA1477">
              <w:rPr>
                <w:rFonts w:ascii="Times New Roman" w:hAnsi="Times New Roman" w:cs="Times New Roman"/>
                <w:bCs/>
                <w:color w:val="000000"/>
                <w:sz w:val="18"/>
                <w:szCs w:val="18"/>
              </w:rPr>
              <w:t xml:space="preserve">№ </w:t>
            </w:r>
            <w:proofErr w:type="gramStart"/>
            <w:r w:rsidRPr="00DA1477">
              <w:rPr>
                <w:rFonts w:ascii="Times New Roman" w:hAnsi="Times New Roman" w:cs="Times New Roman"/>
                <w:bCs/>
                <w:color w:val="000000"/>
                <w:sz w:val="18"/>
                <w:szCs w:val="18"/>
              </w:rPr>
              <w:t>п</w:t>
            </w:r>
            <w:proofErr w:type="gramEnd"/>
            <w:r w:rsidRPr="00DA1477">
              <w:rPr>
                <w:rFonts w:ascii="Times New Roman" w:hAnsi="Times New Roman" w:cs="Times New Roman"/>
                <w:bCs/>
                <w:color w:val="000000"/>
                <w:sz w:val="18"/>
                <w:szCs w:val="18"/>
              </w:rPr>
              <w:t>/п</w:t>
            </w:r>
          </w:p>
        </w:tc>
        <w:tc>
          <w:tcPr>
            <w:tcW w:w="1233" w:type="dxa"/>
            <w:vMerge w:val="restart"/>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Код позиции по КТРУ</w:t>
            </w:r>
          </w:p>
        </w:tc>
        <w:tc>
          <w:tcPr>
            <w:tcW w:w="1461" w:type="dxa"/>
            <w:vMerge w:val="restart"/>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ind w:right="-108"/>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Наименование товара</w:t>
            </w:r>
          </w:p>
        </w:tc>
        <w:tc>
          <w:tcPr>
            <w:tcW w:w="4539" w:type="dxa"/>
            <w:gridSpan w:val="2"/>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jc w:val="center"/>
              <w:rPr>
                <w:rFonts w:ascii="Times New Roman" w:eastAsia="Times New Roman" w:hAnsi="Times New Roman" w:cs="Times New Roman"/>
                <w:bCs/>
                <w:color w:val="000000"/>
                <w:sz w:val="18"/>
                <w:szCs w:val="18"/>
              </w:rPr>
            </w:pPr>
            <w:proofErr w:type="gramStart"/>
            <w:r w:rsidRPr="00DA1477">
              <w:rPr>
                <w:rFonts w:ascii="Times New Roman" w:hAnsi="Times New Roman" w:cs="Times New Roman"/>
                <w:bCs/>
                <w:color w:val="000000"/>
                <w:sz w:val="18"/>
                <w:szCs w:val="18"/>
              </w:rPr>
              <w:t>Описание объекта закупки (качество, технические характеристики товара, функциональные характеристики (потребительские свойства)</w:t>
            </w:r>
            <w:proofErr w:type="gramEnd"/>
          </w:p>
        </w:tc>
        <w:tc>
          <w:tcPr>
            <w:tcW w:w="708" w:type="dxa"/>
            <w:vMerge w:val="restart"/>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ind w:left="-108" w:right="-108"/>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Единица измерения</w:t>
            </w:r>
          </w:p>
        </w:tc>
        <w:tc>
          <w:tcPr>
            <w:tcW w:w="612" w:type="dxa"/>
            <w:gridSpan w:val="2"/>
            <w:vMerge w:val="restart"/>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ind w:left="-120" w:right="-59"/>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Количество</w:t>
            </w:r>
          </w:p>
        </w:tc>
      </w:tr>
      <w:tr w:rsidR="00621614" w:rsidRPr="00DA1477" w:rsidTr="00621614">
        <w:trPr>
          <w:trHeight w:val="3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rPr>
                <w:rFonts w:ascii="Times New Roman" w:eastAsia="Times New Roman" w:hAnsi="Times New Roman" w:cs="Times New Roman"/>
                <w:color w:val="000000"/>
                <w:sz w:val="18"/>
                <w:szCs w:val="18"/>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rPr>
                <w:rFonts w:ascii="Times New Roman" w:eastAsia="Times New Roman" w:hAnsi="Times New Roman" w:cs="Times New Roman"/>
                <w:bCs/>
                <w:color w:val="000000"/>
                <w:sz w:val="18"/>
                <w:szCs w:val="18"/>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rPr>
                <w:rFonts w:ascii="Times New Roman" w:eastAsia="Times New Roman" w:hAnsi="Times New Roman" w:cs="Times New Roman"/>
                <w:bCs/>
                <w:color w:val="000000"/>
                <w:sz w:val="18"/>
                <w:szCs w:val="18"/>
              </w:rPr>
            </w:pPr>
          </w:p>
        </w:tc>
        <w:tc>
          <w:tcPr>
            <w:tcW w:w="3459"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 xml:space="preserve">Характеристики товара согласно КТРУ </w:t>
            </w:r>
          </w:p>
        </w:tc>
        <w:tc>
          <w:tcPr>
            <w:tcW w:w="108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 xml:space="preserve">Характеристики </w:t>
            </w:r>
            <w:r w:rsidRPr="00DA1477">
              <w:rPr>
                <w:rFonts w:ascii="Times New Roman" w:hAnsi="Times New Roman" w:cs="Times New Roman"/>
                <w:bCs/>
                <w:color w:val="000000"/>
                <w:sz w:val="18"/>
                <w:szCs w:val="18"/>
              </w:rPr>
              <w:lastRenderedPageBreak/>
              <w:t xml:space="preserve">товара </w:t>
            </w:r>
          </w:p>
          <w:p w:rsidR="00621614" w:rsidRPr="00DA1477" w:rsidRDefault="00621614">
            <w:pPr>
              <w:spacing w:line="276" w:lineRule="auto"/>
              <w:jc w:val="center"/>
              <w:rPr>
                <w:rFonts w:ascii="Times New Roman" w:eastAsia="Times New Roman" w:hAnsi="Times New Roman" w:cs="Times New Roman"/>
                <w:bCs/>
                <w:color w:val="000000"/>
                <w:sz w:val="18"/>
                <w:szCs w:val="18"/>
              </w:rPr>
            </w:pPr>
            <w:r w:rsidRPr="00DA1477">
              <w:rPr>
                <w:rFonts w:ascii="Times New Roman" w:hAnsi="Times New Roman" w:cs="Times New Roman"/>
                <w:bCs/>
                <w:color w:val="000000"/>
                <w:sz w:val="18"/>
                <w:szCs w:val="18"/>
              </w:rPr>
              <w:t>(дополнительные)*</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rPr>
                <w:rFonts w:ascii="Times New Roman" w:eastAsia="Times New Roman" w:hAnsi="Times New Roman" w:cs="Times New Roman"/>
                <w:bCs/>
                <w:color w:val="000000"/>
                <w:sz w:val="18"/>
                <w:szCs w:val="18"/>
              </w:rPr>
            </w:pPr>
          </w:p>
        </w:tc>
        <w:tc>
          <w:tcPr>
            <w:tcW w:w="1212" w:type="dxa"/>
            <w:gridSpan w:val="2"/>
            <w:vMerge/>
            <w:tcBorders>
              <w:top w:val="single" w:sz="4" w:space="0" w:color="auto"/>
              <w:left w:val="single" w:sz="4" w:space="0" w:color="auto"/>
              <w:bottom w:val="single" w:sz="4" w:space="0" w:color="auto"/>
              <w:right w:val="single" w:sz="4" w:space="0" w:color="auto"/>
            </w:tcBorders>
            <w:vAlign w:val="center"/>
            <w:hideMark/>
          </w:tcPr>
          <w:p w:rsidR="00621614" w:rsidRPr="00DA1477" w:rsidRDefault="00621614">
            <w:pPr>
              <w:rPr>
                <w:rFonts w:ascii="Times New Roman" w:eastAsia="Times New Roman" w:hAnsi="Times New Roman" w:cs="Times New Roman"/>
                <w:bCs/>
                <w:color w:val="000000"/>
                <w:sz w:val="18"/>
                <w:szCs w:val="18"/>
              </w:rPr>
            </w:pPr>
          </w:p>
        </w:tc>
      </w:tr>
      <w:tr w:rsidR="00621614" w:rsidRPr="00DA1477" w:rsidTr="00621614">
        <w:trPr>
          <w:trHeight w:val="315"/>
        </w:trPr>
        <w:tc>
          <w:tcPr>
            <w:tcW w:w="567" w:type="dxa"/>
            <w:tcBorders>
              <w:top w:val="single" w:sz="4" w:space="0" w:color="auto"/>
              <w:left w:val="single" w:sz="4" w:space="0" w:color="auto"/>
              <w:bottom w:val="single" w:sz="4" w:space="0" w:color="auto"/>
              <w:right w:val="single" w:sz="4" w:space="0" w:color="auto"/>
            </w:tcBorders>
            <w:noWrap/>
            <w:hideMark/>
          </w:tcPr>
          <w:p w:rsidR="00621614" w:rsidRPr="00DA1477" w:rsidRDefault="00621614">
            <w:pPr>
              <w:spacing w:line="276" w:lineRule="auto"/>
              <w:rPr>
                <w:rFonts w:ascii="Times New Roman" w:eastAsia="Times New Roman" w:hAnsi="Times New Roman" w:cs="Times New Roman"/>
                <w:color w:val="000000"/>
                <w:sz w:val="18"/>
                <w:szCs w:val="18"/>
              </w:rPr>
            </w:pPr>
            <w:r w:rsidRPr="00DA1477">
              <w:rPr>
                <w:rFonts w:ascii="Times New Roman" w:hAnsi="Times New Roman" w:cs="Times New Roman"/>
                <w:color w:val="000000"/>
                <w:sz w:val="18"/>
                <w:szCs w:val="18"/>
              </w:rPr>
              <w:lastRenderedPageBreak/>
              <w:t>1</w:t>
            </w:r>
          </w:p>
        </w:tc>
        <w:tc>
          <w:tcPr>
            <w:tcW w:w="1233" w:type="dxa"/>
            <w:tcBorders>
              <w:top w:val="single" w:sz="4" w:space="0" w:color="auto"/>
              <w:left w:val="single" w:sz="4" w:space="0" w:color="auto"/>
              <w:bottom w:val="single" w:sz="4" w:space="0" w:color="auto"/>
              <w:right w:val="single" w:sz="4" w:space="0" w:color="auto"/>
            </w:tcBorders>
            <w:noWrap/>
            <w:hideMark/>
          </w:tcPr>
          <w:p w:rsidR="00621614" w:rsidRPr="00DA1477" w:rsidRDefault="00621614">
            <w:pPr>
              <w:spacing w:line="276" w:lineRule="auto"/>
              <w:rPr>
                <w:rFonts w:ascii="Times New Roman" w:eastAsia="Times New Roman" w:hAnsi="Times New Roman" w:cs="Times New Roman"/>
                <w:color w:val="000000"/>
                <w:sz w:val="18"/>
                <w:szCs w:val="18"/>
              </w:rPr>
            </w:pPr>
            <w:r w:rsidRPr="00DA1477">
              <w:rPr>
                <w:rFonts w:ascii="Times New Roman" w:hAnsi="Times New Roman" w:cs="Times New Roman"/>
                <w:color w:val="000000"/>
                <w:sz w:val="18"/>
                <w:szCs w:val="18"/>
              </w:rPr>
              <w:t>10.86.10.910-00000001</w:t>
            </w:r>
          </w:p>
        </w:tc>
        <w:tc>
          <w:tcPr>
            <w:tcW w:w="1461" w:type="dxa"/>
            <w:tcBorders>
              <w:top w:val="single" w:sz="4" w:space="0" w:color="auto"/>
              <w:left w:val="single" w:sz="4" w:space="0" w:color="auto"/>
              <w:bottom w:val="single" w:sz="4" w:space="0" w:color="auto"/>
              <w:right w:val="single" w:sz="4" w:space="0" w:color="auto"/>
            </w:tcBorders>
          </w:tcPr>
          <w:p w:rsidR="00621614" w:rsidRPr="00DA1477" w:rsidRDefault="00621614">
            <w:pPr>
              <w:spacing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lang w:eastAsia="zh-CN"/>
              </w:rPr>
              <w:t>Смесь белковая композитная сухая</w:t>
            </w:r>
            <w:r w:rsidRPr="00DA1477">
              <w:rPr>
                <w:rFonts w:ascii="Times New Roman" w:hAnsi="Times New Roman" w:cs="Times New Roman"/>
                <w:sz w:val="18"/>
                <w:szCs w:val="18"/>
              </w:rPr>
              <w:t xml:space="preserve"> </w:t>
            </w:r>
          </w:p>
          <w:p w:rsidR="00621614" w:rsidRPr="00DA1477" w:rsidRDefault="00621614">
            <w:pPr>
              <w:spacing w:line="276" w:lineRule="auto"/>
              <w:rPr>
                <w:rFonts w:ascii="Times New Roman" w:eastAsia="Times New Roman" w:hAnsi="Times New Roman" w:cs="Times New Roman"/>
                <w:color w:val="000000"/>
                <w:sz w:val="18"/>
                <w:szCs w:val="18"/>
              </w:rPr>
            </w:pPr>
          </w:p>
        </w:tc>
        <w:tc>
          <w:tcPr>
            <w:tcW w:w="3459" w:type="dxa"/>
            <w:tcBorders>
              <w:top w:val="single" w:sz="4" w:space="0" w:color="auto"/>
              <w:left w:val="single" w:sz="4" w:space="0" w:color="auto"/>
              <w:bottom w:val="single" w:sz="4" w:space="0" w:color="auto"/>
              <w:right w:val="single" w:sz="4" w:space="0" w:color="auto"/>
            </w:tcBorders>
            <w:shd w:val="clear" w:color="auto" w:fill="FFFFFF"/>
            <w:noWrap/>
          </w:tcPr>
          <w:p w:rsidR="00621614" w:rsidRPr="00DA1477" w:rsidRDefault="00621614">
            <w:pPr>
              <w:spacing w:line="276" w:lineRule="auto"/>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Назначение: </w:t>
            </w:r>
            <w:proofErr w:type="gramStart"/>
            <w:r w:rsidRPr="00DA1477">
              <w:rPr>
                <w:rFonts w:ascii="Times New Roman" w:hAnsi="Times New Roman" w:cs="Times New Roman"/>
                <w:sz w:val="18"/>
                <w:szCs w:val="18"/>
              </w:rPr>
              <w:t>предназначен</w:t>
            </w:r>
            <w:proofErr w:type="gramEnd"/>
            <w:r w:rsidRPr="00DA1477">
              <w:rPr>
                <w:rFonts w:ascii="Times New Roman" w:hAnsi="Times New Roman" w:cs="Times New Roman"/>
                <w:sz w:val="18"/>
                <w:szCs w:val="18"/>
              </w:rPr>
              <w:t xml:space="preserve"> для реализации населению, пищеблокам, лечебно-профилактических учреждений социального обслуживания граждан пожилого возраста и инвалидов, санаториям, другим предприятиям общественного питания в качестве компонента для приготовления готовых блюд для диетического лечебного и диетического профилактического питания взрослых. </w:t>
            </w:r>
          </w:p>
          <w:p w:rsidR="00621614" w:rsidRPr="00DA1477" w:rsidRDefault="00621614">
            <w:pPr>
              <w:spacing w:line="276" w:lineRule="auto"/>
              <w:rPr>
                <w:rFonts w:ascii="Times New Roman" w:hAnsi="Times New Roman" w:cs="Times New Roman"/>
                <w:sz w:val="18"/>
                <w:szCs w:val="18"/>
              </w:rPr>
            </w:pPr>
          </w:p>
          <w:p w:rsidR="00621614" w:rsidRPr="00DA1477" w:rsidRDefault="00621614">
            <w:pPr>
              <w:spacing w:line="276" w:lineRule="auto"/>
              <w:rPr>
                <w:rFonts w:ascii="Times New Roman" w:hAnsi="Times New Roman" w:cs="Times New Roman"/>
                <w:sz w:val="18"/>
                <w:szCs w:val="18"/>
              </w:rPr>
            </w:pPr>
            <w:r w:rsidRPr="00DA1477">
              <w:rPr>
                <w:rFonts w:ascii="Times New Roman" w:hAnsi="Times New Roman" w:cs="Times New Roman"/>
                <w:sz w:val="18"/>
                <w:szCs w:val="18"/>
              </w:rPr>
              <w:t xml:space="preserve">Производится по ГОСТ 33933-2016 Продукты диетического лечебного и диетического профилактического питания, смеси белковые композитные сухие. Общие технические условия. </w:t>
            </w:r>
          </w:p>
          <w:p w:rsidR="00621614" w:rsidRPr="00DA1477" w:rsidRDefault="00621614">
            <w:pPr>
              <w:spacing w:line="276" w:lineRule="auto"/>
              <w:ind w:hanging="2"/>
              <w:rPr>
                <w:rFonts w:ascii="Times New Roman" w:hAnsi="Times New Roman" w:cs="Times New Roman"/>
                <w:sz w:val="18"/>
                <w:szCs w:val="18"/>
              </w:rPr>
            </w:pPr>
          </w:p>
          <w:p w:rsidR="00621614" w:rsidRPr="00DA1477" w:rsidRDefault="00621614">
            <w:pPr>
              <w:spacing w:line="276" w:lineRule="auto"/>
              <w:ind w:hanging="2"/>
              <w:rPr>
                <w:rFonts w:ascii="Times New Roman" w:hAnsi="Times New Roman" w:cs="Times New Roman"/>
                <w:sz w:val="18"/>
                <w:szCs w:val="18"/>
              </w:rPr>
            </w:pPr>
            <w:r w:rsidRPr="00DA1477">
              <w:rPr>
                <w:rFonts w:ascii="Times New Roman" w:hAnsi="Times New Roman" w:cs="Times New Roman"/>
                <w:sz w:val="18"/>
                <w:szCs w:val="18"/>
              </w:rPr>
              <w:t>Состав СБКС: Белковый компонент должен быть представлен только сывороточными белками;*</w:t>
            </w:r>
          </w:p>
          <w:p w:rsidR="00621614" w:rsidRPr="00DA1477" w:rsidRDefault="00621614">
            <w:pPr>
              <w:spacing w:line="276" w:lineRule="auto"/>
              <w:ind w:hanging="2"/>
              <w:rPr>
                <w:rFonts w:ascii="Times New Roman" w:hAnsi="Times New Roman" w:cs="Times New Roman"/>
                <w:color w:val="000000"/>
                <w:sz w:val="18"/>
                <w:szCs w:val="18"/>
              </w:rPr>
            </w:pPr>
            <w:r w:rsidRPr="00DA1477">
              <w:rPr>
                <w:rFonts w:ascii="Times New Roman" w:hAnsi="Times New Roman" w:cs="Times New Roman"/>
                <w:color w:val="000000"/>
                <w:sz w:val="18"/>
                <w:szCs w:val="18"/>
              </w:rPr>
              <w:t xml:space="preserve">жиры, </w:t>
            </w:r>
          </w:p>
          <w:p w:rsidR="00621614" w:rsidRPr="00DA1477" w:rsidRDefault="00621614">
            <w:pPr>
              <w:spacing w:line="276" w:lineRule="auto"/>
              <w:ind w:hanging="2"/>
              <w:rPr>
                <w:rFonts w:ascii="Times New Roman" w:hAnsi="Times New Roman" w:cs="Times New Roman"/>
                <w:color w:val="000000"/>
                <w:sz w:val="18"/>
                <w:szCs w:val="18"/>
              </w:rPr>
            </w:pPr>
            <w:r w:rsidRPr="00DA1477">
              <w:rPr>
                <w:rFonts w:ascii="Times New Roman" w:hAnsi="Times New Roman" w:cs="Times New Roman"/>
                <w:color w:val="000000"/>
                <w:sz w:val="18"/>
                <w:szCs w:val="18"/>
              </w:rPr>
              <w:t xml:space="preserve">углеводы (в </w:t>
            </w:r>
            <w:proofErr w:type="spellStart"/>
            <w:r w:rsidRPr="00DA1477">
              <w:rPr>
                <w:rFonts w:ascii="Times New Roman" w:hAnsi="Times New Roman" w:cs="Times New Roman"/>
                <w:color w:val="000000"/>
                <w:sz w:val="18"/>
                <w:szCs w:val="18"/>
              </w:rPr>
              <w:t>т.ч</w:t>
            </w:r>
            <w:proofErr w:type="spellEnd"/>
            <w:r w:rsidRPr="00DA1477">
              <w:rPr>
                <w:rFonts w:ascii="Times New Roman" w:hAnsi="Times New Roman" w:cs="Times New Roman"/>
                <w:color w:val="000000"/>
                <w:sz w:val="18"/>
                <w:szCs w:val="18"/>
              </w:rPr>
              <w:t xml:space="preserve">.  пищевые волокна) </w:t>
            </w:r>
          </w:p>
          <w:p w:rsidR="00621614" w:rsidRPr="00DA1477" w:rsidRDefault="00621614">
            <w:pPr>
              <w:spacing w:line="276" w:lineRule="auto"/>
              <w:rPr>
                <w:rFonts w:ascii="Times New Roman" w:hAnsi="Times New Roman" w:cs="Times New Roman"/>
                <w:sz w:val="18"/>
                <w:szCs w:val="18"/>
              </w:rPr>
            </w:pPr>
          </w:p>
          <w:p w:rsidR="00621614" w:rsidRPr="00DA1477" w:rsidRDefault="00621614">
            <w:pPr>
              <w:spacing w:line="276" w:lineRule="auto"/>
              <w:rPr>
                <w:rFonts w:ascii="Times New Roman" w:hAnsi="Times New Roman" w:cs="Times New Roman"/>
                <w:sz w:val="18"/>
                <w:szCs w:val="18"/>
              </w:rPr>
            </w:pPr>
            <w:r w:rsidRPr="00DA1477">
              <w:rPr>
                <w:rFonts w:ascii="Times New Roman" w:hAnsi="Times New Roman" w:cs="Times New Roman"/>
                <w:sz w:val="18"/>
                <w:szCs w:val="18"/>
              </w:rPr>
              <w:t xml:space="preserve">Внешний вид: порошкообразные продукты. </w:t>
            </w:r>
          </w:p>
          <w:p w:rsidR="00621614" w:rsidRPr="00DA1477" w:rsidRDefault="00621614">
            <w:pPr>
              <w:spacing w:line="276" w:lineRule="auto"/>
              <w:rPr>
                <w:rFonts w:ascii="Times New Roman" w:hAnsi="Times New Roman" w:cs="Times New Roman"/>
                <w:sz w:val="18"/>
                <w:szCs w:val="18"/>
              </w:rPr>
            </w:pPr>
            <w:r w:rsidRPr="00DA1477">
              <w:rPr>
                <w:rFonts w:ascii="Times New Roman" w:hAnsi="Times New Roman" w:cs="Times New Roman"/>
                <w:sz w:val="18"/>
                <w:szCs w:val="18"/>
              </w:rPr>
              <w:t xml:space="preserve">Допускается наличие незначительного количества комочков. Цвет от </w:t>
            </w:r>
            <w:proofErr w:type="gramStart"/>
            <w:r w:rsidRPr="00DA1477">
              <w:rPr>
                <w:rFonts w:ascii="Times New Roman" w:hAnsi="Times New Roman" w:cs="Times New Roman"/>
                <w:sz w:val="18"/>
                <w:szCs w:val="18"/>
              </w:rPr>
              <w:t>светлого</w:t>
            </w:r>
            <w:proofErr w:type="gramEnd"/>
            <w:r w:rsidRPr="00DA1477">
              <w:rPr>
                <w:rFonts w:ascii="Times New Roman" w:hAnsi="Times New Roman" w:cs="Times New Roman"/>
                <w:sz w:val="18"/>
                <w:szCs w:val="18"/>
              </w:rPr>
              <w:t xml:space="preserve"> до кремового. </w:t>
            </w:r>
          </w:p>
          <w:p w:rsidR="00621614" w:rsidRPr="00DA1477" w:rsidRDefault="00621614">
            <w:pPr>
              <w:spacing w:line="276" w:lineRule="auto"/>
              <w:rPr>
                <w:rFonts w:ascii="Times New Roman" w:hAnsi="Times New Roman" w:cs="Times New Roman"/>
                <w:sz w:val="18"/>
                <w:szCs w:val="18"/>
              </w:rPr>
            </w:pPr>
          </w:p>
          <w:p w:rsidR="00621614" w:rsidRPr="00DA1477" w:rsidRDefault="00621614">
            <w:pPr>
              <w:spacing w:line="276" w:lineRule="auto"/>
              <w:rPr>
                <w:rFonts w:ascii="Times New Roman" w:hAnsi="Times New Roman" w:cs="Times New Roman"/>
                <w:sz w:val="18"/>
                <w:szCs w:val="18"/>
              </w:rPr>
            </w:pPr>
            <w:r w:rsidRPr="00DA1477">
              <w:rPr>
                <w:rFonts w:ascii="Times New Roman" w:hAnsi="Times New Roman" w:cs="Times New Roman"/>
                <w:sz w:val="18"/>
                <w:szCs w:val="18"/>
              </w:rPr>
              <w:t>Вкус и запах свойственным основным ингредиентам, без посторонних привкусов и запахов.</w:t>
            </w:r>
          </w:p>
          <w:p w:rsidR="00621614" w:rsidRPr="00DA1477" w:rsidRDefault="00621614">
            <w:pPr>
              <w:spacing w:line="276" w:lineRule="auto"/>
              <w:rPr>
                <w:rFonts w:ascii="Times New Roman" w:hAnsi="Times New Roman" w:cs="Times New Roman"/>
                <w:sz w:val="18"/>
                <w:szCs w:val="18"/>
              </w:rPr>
            </w:pPr>
          </w:p>
          <w:p w:rsidR="00621614" w:rsidRPr="00DA1477" w:rsidRDefault="00621614">
            <w:pPr>
              <w:spacing w:line="276" w:lineRule="auto"/>
              <w:rPr>
                <w:rFonts w:ascii="Times New Roman" w:hAnsi="Times New Roman" w:cs="Times New Roman"/>
                <w:sz w:val="18"/>
                <w:szCs w:val="18"/>
              </w:rPr>
            </w:pPr>
            <w:proofErr w:type="gramStart"/>
            <w:r w:rsidRPr="00DA1477">
              <w:rPr>
                <w:rFonts w:ascii="Times New Roman" w:hAnsi="Times New Roman" w:cs="Times New Roman"/>
                <w:sz w:val="18"/>
                <w:szCs w:val="18"/>
              </w:rPr>
              <w:t>Содержание на 100 г. Сухого продукта: белки, г. - 40.0, жиры, г.  20, углеводы, г. - 30 г., энергетическая ценность, ккал - 452,0.</w:t>
            </w:r>
            <w:proofErr w:type="gramEnd"/>
          </w:p>
          <w:p w:rsidR="00621614" w:rsidRPr="00DA1477" w:rsidRDefault="00621614">
            <w:pPr>
              <w:spacing w:line="276" w:lineRule="auto"/>
              <w:rPr>
                <w:rFonts w:ascii="Times New Roman" w:eastAsia="Times New Roman" w:hAnsi="Times New Roman" w:cs="Times New Roman"/>
                <w:color w:val="000000"/>
                <w:sz w:val="18"/>
                <w:szCs w:val="18"/>
              </w:rPr>
            </w:pPr>
            <w:r w:rsidRPr="00DA1477">
              <w:rPr>
                <w:rFonts w:ascii="Times New Roman" w:hAnsi="Times New Roman" w:cs="Times New Roman"/>
                <w:sz w:val="18"/>
                <w:szCs w:val="18"/>
              </w:rPr>
              <w:t>Упаковка не более 5 килограмм</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21614" w:rsidRPr="00DA1477" w:rsidRDefault="00621614">
            <w:pPr>
              <w:spacing w:line="276" w:lineRule="auto"/>
              <w:rPr>
                <w:rFonts w:ascii="Times New Roman" w:eastAsia="Times New Roman" w:hAnsi="Times New Roman" w:cs="Times New Roman"/>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ind w:hanging="588"/>
              <w:jc w:val="center"/>
              <w:rPr>
                <w:rFonts w:ascii="Times New Roman" w:eastAsia="Times New Roman" w:hAnsi="Times New Roman" w:cs="Times New Roman"/>
                <w:sz w:val="18"/>
                <w:szCs w:val="18"/>
              </w:rPr>
            </w:pPr>
            <w:r w:rsidRPr="00DA1477">
              <w:rPr>
                <w:rFonts w:ascii="Times New Roman" w:hAnsi="Times New Roman" w:cs="Times New Roman"/>
                <w:sz w:val="18"/>
                <w:szCs w:val="18"/>
              </w:rPr>
              <w:t>кг</w:t>
            </w:r>
          </w:p>
        </w:tc>
        <w:tc>
          <w:tcPr>
            <w:tcW w:w="60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420</w:t>
            </w:r>
          </w:p>
        </w:tc>
      </w:tr>
    </w:tbl>
    <w:p w:rsidR="00621614" w:rsidRPr="00DA1477" w:rsidRDefault="00621614" w:rsidP="00621614">
      <w:pPr>
        <w:spacing w:before="120"/>
        <w:jc w:val="both"/>
        <w:rPr>
          <w:rFonts w:ascii="Times New Roman" w:eastAsia="Times New Roman" w:hAnsi="Times New Roman" w:cs="Times New Roman"/>
          <w:color w:val="000000"/>
        </w:rPr>
      </w:pPr>
      <w:proofErr w:type="gramStart"/>
      <w:r w:rsidRPr="00DA1477">
        <w:rPr>
          <w:rFonts w:ascii="Times New Roman" w:hAnsi="Times New Roman" w:cs="Times New Roman"/>
          <w:color w:val="000000"/>
        </w:rPr>
        <w:t xml:space="preserve">*Учитывая, что целями закупки является обеспечение условий оказания экстренной и плановой медицинской помощи при описании объекта закупки использованы не только  показатели, требования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но и иные показатели, требования и терминология, </w:t>
      </w:r>
      <w:r w:rsidRPr="00DA1477">
        <w:rPr>
          <w:rFonts w:ascii="Times New Roman" w:hAnsi="Times New Roman" w:cs="Times New Roman"/>
          <w:color w:val="000000"/>
        </w:rPr>
        <w:lastRenderedPageBreak/>
        <w:t>позволяющие</w:t>
      </w:r>
      <w:proofErr w:type="gramEnd"/>
      <w:r w:rsidRPr="00DA1477">
        <w:rPr>
          <w:rFonts w:ascii="Times New Roman" w:hAnsi="Times New Roman" w:cs="Times New Roman"/>
          <w:color w:val="000000"/>
        </w:rPr>
        <w:t xml:space="preserve"> определить соответствие закупаемых товаров требованиям заказчика. Применение иных показателей обусловлено необходимостью отражения потребностей заказчика в части технических и качественных характеристик объекта закупки, в том числе функциональных и иных параметров, не регламентированных соответствующими Стандартами, но являющихся значимыми относительно потребности заказчика. Сывороточные белки (глобулины и альбумины) обладают высокой пищевой ценностью, имеют наивысшую скорость расщепления и усвоения среди цельных белков. Усвоение сывороточных белков </w:t>
      </w:r>
      <w:proofErr w:type="gramStart"/>
      <w:r w:rsidRPr="00DA1477">
        <w:rPr>
          <w:rFonts w:ascii="Times New Roman" w:hAnsi="Times New Roman" w:cs="Times New Roman"/>
          <w:color w:val="000000"/>
        </w:rPr>
        <w:t>происходит</w:t>
      </w:r>
      <w:proofErr w:type="gramEnd"/>
      <w:r w:rsidRPr="00DA1477">
        <w:rPr>
          <w:rFonts w:ascii="Times New Roman" w:hAnsi="Times New Roman" w:cs="Times New Roman"/>
          <w:color w:val="000000"/>
        </w:rPr>
        <w:t xml:space="preserve"> минуя желудок, что имеет важнейшее значение для лечебного питания гастроэнтерологических больных.  Иммуноглобулины, входящие в состав сывороточных белков, обладают мощными защитными свойствами".</w:t>
      </w:r>
    </w:p>
    <w:p w:rsidR="00621614" w:rsidRPr="00DA1477" w:rsidRDefault="00621614" w:rsidP="00621614">
      <w:pPr>
        <w:autoSpaceDE w:val="0"/>
        <w:autoSpaceDN w:val="0"/>
        <w:adjustRightInd w:val="0"/>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Согласно сведениям  каталога КТРУ по позициям, установленным в техническом задании документации об Аукционе установлены следующие наименования, а именно: </w:t>
      </w:r>
      <w:r w:rsidRPr="00DA1477">
        <w:rPr>
          <w:rFonts w:ascii="Times New Roman" w:hAnsi="Times New Roman" w:cs="Times New Roman"/>
          <w:color w:val="000000"/>
          <w:sz w:val="26"/>
          <w:szCs w:val="26"/>
          <w:bdr w:val="none" w:sz="0" w:space="0" w:color="auto" w:frame="1"/>
          <w:shd w:val="clear" w:color="auto" w:fill="FFFFFF"/>
        </w:rPr>
        <w:t xml:space="preserve">10.86.10.910-00000001 </w:t>
      </w:r>
      <w:r w:rsidRPr="00DA1477">
        <w:rPr>
          <w:rFonts w:ascii="Times New Roman" w:hAnsi="Times New Roman" w:cs="Times New Roman"/>
          <w:sz w:val="26"/>
          <w:szCs w:val="26"/>
        </w:rPr>
        <w:t>"Смесь сухая белковая композитная", 10.86.10.910-00000002 "</w:t>
      </w:r>
      <w:r w:rsidRPr="00DA1477">
        <w:rPr>
          <w:rFonts w:ascii="Times New Roman" w:hAnsi="Times New Roman" w:cs="Times New Roman"/>
          <w:color w:val="000000"/>
          <w:sz w:val="26"/>
          <w:szCs w:val="26"/>
        </w:rPr>
        <w:t xml:space="preserve"> </w:t>
      </w:r>
      <w:r w:rsidRPr="00DA1477">
        <w:rPr>
          <w:rFonts w:ascii="Times New Roman" w:hAnsi="Times New Roman" w:cs="Times New Roman"/>
          <w:sz w:val="26"/>
          <w:szCs w:val="26"/>
        </w:rPr>
        <w:t>Смесь сухая белковая композитная", 10.86.10.910-00000003 "Смесь сухая белковая композитная".</w:t>
      </w:r>
      <w:proofErr w:type="gramEnd"/>
    </w:p>
    <w:p w:rsidR="00621614" w:rsidRPr="00DA1477" w:rsidRDefault="00621614" w:rsidP="00621614">
      <w:pPr>
        <w:spacing w:after="1" w:line="260" w:lineRule="atLeast"/>
        <w:ind w:firstLine="709"/>
        <w:jc w:val="both"/>
        <w:rPr>
          <w:rFonts w:ascii="Times New Roman" w:hAnsi="Times New Roman" w:cs="Times New Roman"/>
          <w:sz w:val="24"/>
          <w:szCs w:val="24"/>
        </w:rPr>
      </w:pPr>
      <w:r w:rsidRPr="00DA1477">
        <w:rPr>
          <w:rFonts w:ascii="Times New Roman" w:hAnsi="Times New Roman" w:cs="Times New Roman"/>
          <w:sz w:val="26"/>
        </w:rPr>
        <w:t xml:space="preserve">В соответствии с р. 1 ГОСТ 33933-2016 «Межгосударственный стандарт. Продукты диетического лечебного и диетического профилактического питания. Смеси белковые композитные сухие. Общие технические условия" (введен в действие Приказом </w:t>
      </w:r>
      <w:proofErr w:type="spellStart"/>
      <w:r w:rsidRPr="00DA1477">
        <w:rPr>
          <w:rFonts w:ascii="Times New Roman" w:hAnsi="Times New Roman" w:cs="Times New Roman"/>
          <w:sz w:val="26"/>
        </w:rPr>
        <w:t>Росстандарта</w:t>
      </w:r>
      <w:proofErr w:type="spellEnd"/>
      <w:r w:rsidRPr="00DA1477">
        <w:rPr>
          <w:rFonts w:ascii="Times New Roman" w:hAnsi="Times New Roman" w:cs="Times New Roman"/>
          <w:sz w:val="26"/>
        </w:rPr>
        <w:t xml:space="preserve"> от 30.09.2016 N 1299-ст)» настоящий стандарт распространяется на смеси белковые композитные сухие (далее - СБКС), относящиеся к специализированным продуктам и предназначенные для диетического лечебного и диетического профилактического питания взрослых и детей старше трех лет в качестве компонента для приготовления готовых блюд.</w:t>
      </w:r>
    </w:p>
    <w:p w:rsidR="00621614" w:rsidRPr="00DA1477" w:rsidRDefault="00621614" w:rsidP="00621614">
      <w:pPr>
        <w:spacing w:after="1" w:line="260" w:lineRule="atLeast"/>
        <w:ind w:firstLine="540"/>
        <w:jc w:val="both"/>
        <w:rPr>
          <w:rFonts w:ascii="Times New Roman" w:hAnsi="Times New Roman" w:cs="Times New Roman"/>
        </w:rPr>
      </w:pPr>
      <w:r w:rsidRPr="00DA1477">
        <w:rPr>
          <w:rFonts w:ascii="Times New Roman" w:hAnsi="Times New Roman" w:cs="Times New Roman"/>
          <w:sz w:val="26"/>
        </w:rPr>
        <w:t xml:space="preserve">  Согласно п. 3.1 ГОСТ 33933-2016 сухие белковые композитные смеси; СБКС: </w:t>
      </w:r>
      <w:proofErr w:type="gramStart"/>
      <w:r w:rsidRPr="00DA1477">
        <w:rPr>
          <w:rFonts w:ascii="Times New Roman" w:hAnsi="Times New Roman" w:cs="Times New Roman"/>
          <w:sz w:val="26"/>
        </w:rPr>
        <w:t xml:space="preserve">Специализированные пищевые продукты с содержанием белка от 40% до 75%, состоящие из белков молока (казеина и/или белков сыворотки молока), или </w:t>
      </w:r>
      <w:proofErr w:type="spellStart"/>
      <w:r w:rsidRPr="00DA1477">
        <w:rPr>
          <w:rFonts w:ascii="Times New Roman" w:hAnsi="Times New Roman" w:cs="Times New Roman"/>
          <w:sz w:val="26"/>
        </w:rPr>
        <w:t>изолята</w:t>
      </w:r>
      <w:proofErr w:type="spellEnd"/>
      <w:r w:rsidRPr="00DA1477">
        <w:rPr>
          <w:rFonts w:ascii="Times New Roman" w:hAnsi="Times New Roman" w:cs="Times New Roman"/>
          <w:sz w:val="26"/>
        </w:rPr>
        <w:t xml:space="preserve"> соевого белка, или смеси белков молока (казеина и/или белков сыворотки молока) и </w:t>
      </w:r>
      <w:proofErr w:type="spellStart"/>
      <w:r w:rsidRPr="00DA1477">
        <w:rPr>
          <w:rFonts w:ascii="Times New Roman" w:hAnsi="Times New Roman" w:cs="Times New Roman"/>
          <w:sz w:val="26"/>
        </w:rPr>
        <w:t>изолята</w:t>
      </w:r>
      <w:proofErr w:type="spellEnd"/>
      <w:r w:rsidRPr="00DA1477">
        <w:rPr>
          <w:rFonts w:ascii="Times New Roman" w:hAnsi="Times New Roman" w:cs="Times New Roman"/>
          <w:sz w:val="26"/>
        </w:rPr>
        <w:t xml:space="preserve"> соевого белка, с добавлением одного или нескольких нижеперечисленных ингредиентов: </w:t>
      </w:r>
      <w:proofErr w:type="spellStart"/>
      <w:r w:rsidRPr="00DA1477">
        <w:rPr>
          <w:rFonts w:ascii="Times New Roman" w:hAnsi="Times New Roman" w:cs="Times New Roman"/>
          <w:sz w:val="26"/>
        </w:rPr>
        <w:t>мальтодекстрина</w:t>
      </w:r>
      <w:proofErr w:type="spellEnd"/>
      <w:r w:rsidRPr="00DA1477">
        <w:rPr>
          <w:rFonts w:ascii="Times New Roman" w:hAnsi="Times New Roman" w:cs="Times New Roman"/>
          <w:sz w:val="26"/>
        </w:rPr>
        <w:t xml:space="preserve">, лецитина, полиненасыщенных жирных кислот, </w:t>
      </w:r>
      <w:proofErr w:type="spellStart"/>
      <w:r w:rsidRPr="00DA1477">
        <w:rPr>
          <w:rFonts w:ascii="Times New Roman" w:hAnsi="Times New Roman" w:cs="Times New Roman"/>
          <w:sz w:val="26"/>
        </w:rPr>
        <w:t>среднецепочечных</w:t>
      </w:r>
      <w:proofErr w:type="spellEnd"/>
      <w:r w:rsidRPr="00DA1477">
        <w:rPr>
          <w:rFonts w:ascii="Times New Roman" w:hAnsi="Times New Roman" w:cs="Times New Roman"/>
          <w:sz w:val="26"/>
        </w:rPr>
        <w:t xml:space="preserve"> триглицеридов, пищевых волокон, витаминов, минеральных веществ, </w:t>
      </w:r>
      <w:proofErr w:type="spellStart"/>
      <w:r w:rsidRPr="00DA1477">
        <w:rPr>
          <w:rFonts w:ascii="Times New Roman" w:hAnsi="Times New Roman" w:cs="Times New Roman"/>
          <w:sz w:val="26"/>
        </w:rPr>
        <w:t>ароматизаторов</w:t>
      </w:r>
      <w:proofErr w:type="spellEnd"/>
      <w:r w:rsidRPr="00DA1477">
        <w:rPr>
          <w:rFonts w:ascii="Times New Roman" w:hAnsi="Times New Roman" w:cs="Times New Roman"/>
          <w:sz w:val="26"/>
        </w:rPr>
        <w:t xml:space="preserve">, </w:t>
      </w:r>
      <w:proofErr w:type="spellStart"/>
      <w:r w:rsidRPr="00DA1477">
        <w:rPr>
          <w:rFonts w:ascii="Times New Roman" w:hAnsi="Times New Roman" w:cs="Times New Roman"/>
          <w:sz w:val="26"/>
        </w:rPr>
        <w:t>пробиотиков</w:t>
      </w:r>
      <w:proofErr w:type="spellEnd"/>
      <w:r w:rsidRPr="00DA1477">
        <w:rPr>
          <w:rFonts w:ascii="Times New Roman" w:hAnsi="Times New Roman" w:cs="Times New Roman"/>
          <w:sz w:val="26"/>
        </w:rPr>
        <w:t xml:space="preserve"> и</w:t>
      </w:r>
      <w:proofErr w:type="gramEnd"/>
      <w:r w:rsidRPr="00DA1477">
        <w:rPr>
          <w:rFonts w:ascii="Times New Roman" w:hAnsi="Times New Roman" w:cs="Times New Roman"/>
          <w:sz w:val="26"/>
        </w:rPr>
        <w:t xml:space="preserve"> </w:t>
      </w:r>
      <w:proofErr w:type="spellStart"/>
      <w:r w:rsidRPr="00DA1477">
        <w:rPr>
          <w:rFonts w:ascii="Times New Roman" w:hAnsi="Times New Roman" w:cs="Times New Roman"/>
          <w:sz w:val="26"/>
        </w:rPr>
        <w:t>пребиотиков</w:t>
      </w:r>
      <w:proofErr w:type="spellEnd"/>
      <w:r w:rsidRPr="00DA1477">
        <w:rPr>
          <w:rFonts w:ascii="Times New Roman" w:hAnsi="Times New Roman" w:cs="Times New Roman"/>
          <w:sz w:val="26"/>
        </w:rPr>
        <w:t xml:space="preserve"> и представляющие собой порошкообразные смеси, состоящие из единичных и/или агломерированных частиц.</w:t>
      </w:r>
    </w:p>
    <w:p w:rsidR="00621614" w:rsidRPr="00DA1477" w:rsidRDefault="00621614" w:rsidP="00621614">
      <w:pPr>
        <w:spacing w:line="260" w:lineRule="atLeast"/>
        <w:ind w:firstLine="709"/>
        <w:jc w:val="both"/>
        <w:rPr>
          <w:rFonts w:ascii="Times New Roman" w:hAnsi="Times New Roman" w:cs="Times New Roman"/>
        </w:rPr>
      </w:pPr>
      <w:r w:rsidRPr="00DA1477">
        <w:rPr>
          <w:rFonts w:ascii="Times New Roman" w:hAnsi="Times New Roman" w:cs="Times New Roman"/>
          <w:sz w:val="26"/>
        </w:rPr>
        <w:t xml:space="preserve">Пунктом 4.1 ГОСТ 33933-2016 СБКС в зависимости от применяемого сырья подразделяют на </w:t>
      </w:r>
      <w:proofErr w:type="gramStart"/>
      <w:r w:rsidRPr="00DA1477">
        <w:rPr>
          <w:rFonts w:ascii="Times New Roman" w:hAnsi="Times New Roman" w:cs="Times New Roman"/>
          <w:sz w:val="26"/>
        </w:rPr>
        <w:t>произведенные</w:t>
      </w:r>
      <w:proofErr w:type="gramEnd"/>
      <w:r w:rsidRPr="00DA1477">
        <w:rPr>
          <w:rFonts w:ascii="Times New Roman" w:hAnsi="Times New Roman" w:cs="Times New Roman"/>
          <w:sz w:val="26"/>
        </w:rPr>
        <w:t xml:space="preserve"> на основе:</w:t>
      </w:r>
    </w:p>
    <w:p w:rsidR="00621614" w:rsidRPr="00DA1477" w:rsidRDefault="00621614" w:rsidP="00621614">
      <w:pPr>
        <w:spacing w:line="260" w:lineRule="atLeast"/>
        <w:ind w:firstLine="709"/>
        <w:jc w:val="both"/>
        <w:rPr>
          <w:rFonts w:ascii="Times New Roman" w:hAnsi="Times New Roman" w:cs="Times New Roman"/>
        </w:rPr>
      </w:pPr>
      <w:r w:rsidRPr="00DA1477">
        <w:rPr>
          <w:rFonts w:ascii="Times New Roman" w:hAnsi="Times New Roman" w:cs="Times New Roman"/>
          <w:sz w:val="26"/>
        </w:rPr>
        <w:t>- белков молока (казеина и/или белков сыворотки молока);</w:t>
      </w:r>
    </w:p>
    <w:p w:rsidR="00621614" w:rsidRPr="00DA1477" w:rsidRDefault="00621614" w:rsidP="00621614">
      <w:pPr>
        <w:spacing w:line="260" w:lineRule="atLeast"/>
        <w:ind w:firstLine="709"/>
        <w:jc w:val="both"/>
        <w:rPr>
          <w:rFonts w:ascii="Times New Roman" w:hAnsi="Times New Roman" w:cs="Times New Roman"/>
        </w:rPr>
      </w:pPr>
      <w:r w:rsidRPr="00DA1477">
        <w:rPr>
          <w:rFonts w:ascii="Times New Roman" w:hAnsi="Times New Roman" w:cs="Times New Roman"/>
          <w:sz w:val="26"/>
        </w:rPr>
        <w:t>- изолированных соевых белков;</w:t>
      </w:r>
    </w:p>
    <w:p w:rsidR="00621614" w:rsidRPr="00DA1477" w:rsidRDefault="00621614" w:rsidP="00621614">
      <w:pPr>
        <w:spacing w:line="260" w:lineRule="atLeast"/>
        <w:ind w:firstLine="709"/>
        <w:jc w:val="both"/>
        <w:rPr>
          <w:rFonts w:ascii="Times New Roman" w:hAnsi="Times New Roman" w:cs="Times New Roman"/>
        </w:rPr>
      </w:pPr>
      <w:r w:rsidRPr="00DA1477">
        <w:rPr>
          <w:rFonts w:ascii="Times New Roman" w:hAnsi="Times New Roman" w:cs="Times New Roman"/>
          <w:sz w:val="26"/>
        </w:rPr>
        <w:t>- смеси белков молока (казеина и/или белков сыворотки молока) и изолированных соевых белков.</w:t>
      </w:r>
    </w:p>
    <w:p w:rsidR="00621614" w:rsidRPr="00DA1477" w:rsidRDefault="00621614" w:rsidP="00621614">
      <w:pPr>
        <w:spacing w:after="1" w:line="260" w:lineRule="atLeast"/>
        <w:ind w:firstLine="540"/>
        <w:jc w:val="both"/>
        <w:rPr>
          <w:rFonts w:ascii="Times New Roman" w:hAnsi="Times New Roman" w:cs="Times New Roman"/>
        </w:rPr>
      </w:pPr>
      <w:r w:rsidRPr="00DA1477">
        <w:rPr>
          <w:rFonts w:ascii="Times New Roman" w:hAnsi="Times New Roman" w:cs="Times New Roman"/>
          <w:sz w:val="26"/>
        </w:rPr>
        <w:t xml:space="preserve">  В соответствии с </w:t>
      </w:r>
      <w:proofErr w:type="spellStart"/>
      <w:r w:rsidRPr="00DA1477">
        <w:rPr>
          <w:rFonts w:ascii="Times New Roman" w:hAnsi="Times New Roman" w:cs="Times New Roman"/>
          <w:sz w:val="26"/>
        </w:rPr>
        <w:t>п.п</w:t>
      </w:r>
      <w:proofErr w:type="spellEnd"/>
      <w:r w:rsidRPr="00DA1477">
        <w:rPr>
          <w:rFonts w:ascii="Times New Roman" w:hAnsi="Times New Roman" w:cs="Times New Roman"/>
          <w:sz w:val="26"/>
        </w:rPr>
        <w:t xml:space="preserve">. 5.1.1 п. 5.1 ГОСТ 33933-2016 СБКС должны быть изготовлены в соответствии с требованиями настоящего стандарта по рецептурам и технологическим инструкциям с соблюдением требований, установленных в </w:t>
      </w:r>
      <w:hyperlink r:id="rId67" w:history="1">
        <w:r w:rsidRPr="00DA1477">
          <w:rPr>
            <w:rStyle w:val="a3"/>
            <w:rFonts w:ascii="Times New Roman" w:hAnsi="Times New Roman" w:cs="Times New Roman"/>
            <w:sz w:val="26"/>
            <w:u w:val="none"/>
          </w:rPr>
          <w:t>[1]</w:t>
        </w:r>
      </w:hyperlink>
      <w:r w:rsidRPr="00DA1477">
        <w:rPr>
          <w:rFonts w:ascii="Times New Roman" w:hAnsi="Times New Roman" w:cs="Times New Roman"/>
          <w:sz w:val="26"/>
        </w:rPr>
        <w:t xml:space="preserve">, </w:t>
      </w:r>
      <w:hyperlink r:id="rId68" w:history="1">
        <w:r w:rsidRPr="00DA1477">
          <w:rPr>
            <w:rStyle w:val="a3"/>
            <w:rFonts w:ascii="Times New Roman" w:hAnsi="Times New Roman" w:cs="Times New Roman"/>
            <w:sz w:val="26"/>
            <w:u w:val="none"/>
          </w:rPr>
          <w:t>[2]</w:t>
        </w:r>
      </w:hyperlink>
      <w:r w:rsidRPr="00DA1477">
        <w:rPr>
          <w:rFonts w:ascii="Times New Roman" w:hAnsi="Times New Roman" w:cs="Times New Roman"/>
          <w:sz w:val="26"/>
        </w:rPr>
        <w:t xml:space="preserve">, </w:t>
      </w:r>
      <w:hyperlink r:id="rId69" w:history="1">
        <w:r w:rsidRPr="00DA1477">
          <w:rPr>
            <w:rStyle w:val="a3"/>
            <w:rFonts w:ascii="Times New Roman" w:hAnsi="Times New Roman" w:cs="Times New Roman"/>
            <w:sz w:val="26"/>
            <w:u w:val="none"/>
          </w:rPr>
          <w:t>приложении</w:t>
        </w:r>
        <w:proofErr w:type="gramStart"/>
        <w:r w:rsidRPr="00DA1477">
          <w:rPr>
            <w:rStyle w:val="a3"/>
            <w:rFonts w:ascii="Times New Roman" w:hAnsi="Times New Roman" w:cs="Times New Roman"/>
            <w:sz w:val="26"/>
            <w:u w:val="none"/>
          </w:rPr>
          <w:t xml:space="preserve"> А</w:t>
        </w:r>
        <w:proofErr w:type="gramEnd"/>
      </w:hyperlink>
      <w:r w:rsidRPr="00DA1477">
        <w:rPr>
          <w:rFonts w:ascii="Times New Roman" w:hAnsi="Times New Roman" w:cs="Times New Roman"/>
          <w:sz w:val="26"/>
        </w:rPr>
        <w:t>.</w:t>
      </w:r>
    </w:p>
    <w:p w:rsidR="00621614" w:rsidRPr="00DA1477" w:rsidRDefault="00621614" w:rsidP="00621614">
      <w:pPr>
        <w:spacing w:after="1" w:line="260" w:lineRule="atLeast"/>
        <w:ind w:firstLine="709"/>
        <w:jc w:val="both"/>
        <w:rPr>
          <w:rFonts w:ascii="Times New Roman" w:hAnsi="Times New Roman" w:cs="Times New Roman"/>
        </w:rPr>
      </w:pPr>
      <w:r w:rsidRPr="00DA1477">
        <w:rPr>
          <w:rFonts w:ascii="Times New Roman" w:hAnsi="Times New Roman" w:cs="Times New Roman"/>
          <w:sz w:val="26"/>
        </w:rPr>
        <w:t xml:space="preserve">Согласно </w:t>
      </w:r>
      <w:proofErr w:type="spellStart"/>
      <w:r w:rsidRPr="00DA1477">
        <w:rPr>
          <w:rFonts w:ascii="Times New Roman" w:hAnsi="Times New Roman" w:cs="Times New Roman"/>
          <w:sz w:val="26"/>
        </w:rPr>
        <w:t>п.п</w:t>
      </w:r>
      <w:proofErr w:type="spellEnd"/>
      <w:r w:rsidRPr="00DA1477">
        <w:rPr>
          <w:rFonts w:ascii="Times New Roman" w:hAnsi="Times New Roman" w:cs="Times New Roman"/>
          <w:sz w:val="26"/>
        </w:rPr>
        <w:t>. 5.1.3  п. 5.1 ГОСТ 33933-2016 химические показатели СБКС должны соответствовать нормам, указанным в таблице 2.</w:t>
      </w:r>
    </w:p>
    <w:p w:rsidR="00621614" w:rsidRPr="00DA1477" w:rsidRDefault="00621614" w:rsidP="00621614">
      <w:pPr>
        <w:spacing w:after="1" w:line="26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lastRenderedPageBreak/>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Значение показателя</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Массовая доля белка, % </w:t>
            </w:r>
            <w:hyperlink r:id="rId70" w:anchor="P36" w:history="1">
              <w:r w:rsidRPr="00DA1477">
                <w:rPr>
                  <w:rStyle w:val="a3"/>
                  <w:rFonts w:ascii="Times New Roman" w:hAnsi="Times New Roman" w:cs="Times New Roman"/>
                  <w:sz w:val="18"/>
                  <w:szCs w:val="18"/>
                  <w:u w:val="none"/>
                </w:rPr>
                <w:t>&lt;*&gt;</w:t>
              </w:r>
            </w:hyperlink>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40,0 до 75,0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Массовая доля жира, %, в </w:t>
            </w:r>
            <w:proofErr w:type="spellStart"/>
            <w:r w:rsidRPr="00DA1477">
              <w:rPr>
                <w:rFonts w:ascii="Times New Roman" w:hAnsi="Times New Roman" w:cs="Times New Roman"/>
                <w:sz w:val="18"/>
                <w:szCs w:val="18"/>
              </w:rPr>
              <w:t>т.ч</w:t>
            </w:r>
            <w:proofErr w:type="spellEnd"/>
            <w:r w:rsidRPr="00DA1477">
              <w:rPr>
                <w:rFonts w:ascii="Times New Roman" w:hAnsi="Times New Roman" w:cs="Times New Roman"/>
                <w:sz w:val="18"/>
                <w:szCs w:val="18"/>
              </w:rPr>
              <w:t>.</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5,0 до 20,0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ненасыщенных жирных кислот,</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2,6 до 10,0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из них полиненасыщенных жирных кислот:</w:t>
            </w:r>
          </w:p>
        </w:tc>
        <w:tc>
          <w:tcPr>
            <w:tcW w:w="2721" w:type="dxa"/>
            <w:tcBorders>
              <w:top w:val="nil"/>
              <w:left w:val="single" w:sz="4" w:space="0" w:color="auto"/>
              <w:bottom w:val="nil"/>
              <w:right w:val="single" w:sz="4" w:space="0" w:color="auto"/>
            </w:tcBorders>
          </w:tcPr>
          <w:p w:rsidR="00621614" w:rsidRPr="00DA1477" w:rsidRDefault="00621614">
            <w:pPr>
              <w:spacing w:after="1" w:line="276" w:lineRule="auto"/>
              <w:rPr>
                <w:rFonts w:ascii="Times New Roman" w:eastAsia="Times New Roman" w:hAnsi="Times New Roman" w:cs="Times New Roman"/>
                <w:sz w:val="18"/>
                <w:szCs w:val="18"/>
              </w:rPr>
            </w:pP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омега-3</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0,2 до 1,6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омега-6</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2,2 до 10,0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Массовая доля фосфолипидов, %</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1,7 до 8,0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nil"/>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Массовая доля </w:t>
            </w:r>
            <w:proofErr w:type="spellStart"/>
            <w:r w:rsidRPr="00DA1477">
              <w:rPr>
                <w:rFonts w:ascii="Times New Roman" w:hAnsi="Times New Roman" w:cs="Times New Roman"/>
                <w:sz w:val="18"/>
                <w:szCs w:val="18"/>
              </w:rPr>
              <w:t>среднецепочечных</w:t>
            </w:r>
            <w:proofErr w:type="spellEnd"/>
            <w:r w:rsidRPr="00DA1477">
              <w:rPr>
                <w:rFonts w:ascii="Times New Roman" w:hAnsi="Times New Roman" w:cs="Times New Roman"/>
                <w:sz w:val="18"/>
                <w:szCs w:val="18"/>
              </w:rPr>
              <w:t xml:space="preserve"> жирных кислот, %</w:t>
            </w:r>
          </w:p>
        </w:tc>
        <w:tc>
          <w:tcPr>
            <w:tcW w:w="2721" w:type="dxa"/>
            <w:tcBorders>
              <w:top w:val="nil"/>
              <w:left w:val="single" w:sz="4" w:space="0" w:color="auto"/>
              <w:bottom w:val="nil"/>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1,3 до 6,5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nil"/>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Массовая доля общих углеводов, %, в </w:t>
            </w:r>
            <w:proofErr w:type="spellStart"/>
            <w:r w:rsidRPr="00DA1477">
              <w:rPr>
                <w:rFonts w:ascii="Times New Roman" w:hAnsi="Times New Roman" w:cs="Times New Roman"/>
                <w:sz w:val="18"/>
                <w:szCs w:val="18"/>
              </w:rPr>
              <w:t>т.ч</w:t>
            </w:r>
            <w:proofErr w:type="spellEnd"/>
            <w:r w:rsidRPr="00DA1477">
              <w:rPr>
                <w:rFonts w:ascii="Times New Roman" w:hAnsi="Times New Roman" w:cs="Times New Roman"/>
                <w:sz w:val="18"/>
                <w:szCs w:val="18"/>
              </w:rPr>
              <w:t>.</w:t>
            </w:r>
          </w:p>
        </w:tc>
        <w:tc>
          <w:tcPr>
            <w:tcW w:w="2721" w:type="dxa"/>
            <w:tcBorders>
              <w:top w:val="nil"/>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20,0 до 50,0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пищевых волокон</w:t>
            </w:r>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2,0 до 6,0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Массовая доля влаги, %, не более</w:t>
            </w:r>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8,0</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Чистота </w:t>
            </w:r>
            <w:proofErr w:type="gramStart"/>
            <w:r w:rsidRPr="00DA1477">
              <w:rPr>
                <w:rFonts w:ascii="Times New Roman" w:hAnsi="Times New Roman" w:cs="Times New Roman"/>
                <w:sz w:val="18"/>
                <w:szCs w:val="18"/>
              </w:rPr>
              <w:t>восстановленной</w:t>
            </w:r>
            <w:proofErr w:type="gramEnd"/>
            <w:r w:rsidRPr="00DA1477">
              <w:rPr>
                <w:rFonts w:ascii="Times New Roman" w:hAnsi="Times New Roman" w:cs="Times New Roman"/>
                <w:sz w:val="18"/>
                <w:szCs w:val="18"/>
              </w:rPr>
              <w:t xml:space="preserve"> СБКС, группа не ниже</w:t>
            </w:r>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1</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Содержание витаминов и минеральных веществ в суточной порции СБКС, </w:t>
            </w:r>
            <w:proofErr w:type="gramStart"/>
            <w:r w:rsidRPr="00DA1477">
              <w:rPr>
                <w:rFonts w:ascii="Times New Roman" w:hAnsi="Times New Roman" w:cs="Times New Roman"/>
                <w:sz w:val="18"/>
                <w:szCs w:val="18"/>
              </w:rPr>
              <w:t>обогащенного</w:t>
            </w:r>
            <w:proofErr w:type="gramEnd"/>
            <w:r w:rsidRPr="00DA1477">
              <w:rPr>
                <w:rFonts w:ascii="Times New Roman" w:hAnsi="Times New Roman" w:cs="Times New Roman"/>
                <w:sz w:val="18"/>
                <w:szCs w:val="18"/>
              </w:rPr>
              <w:t xml:space="preserve"> витаминами и минеральными веществами, </w:t>
            </w:r>
            <w:proofErr w:type="spellStart"/>
            <w:r w:rsidRPr="00DA1477">
              <w:rPr>
                <w:rFonts w:ascii="Times New Roman" w:hAnsi="Times New Roman" w:cs="Times New Roman"/>
                <w:sz w:val="18"/>
                <w:szCs w:val="18"/>
              </w:rPr>
              <w:t>пребиотиками</w:t>
            </w:r>
            <w:proofErr w:type="spellEnd"/>
            <w:r w:rsidRPr="00DA1477">
              <w:rPr>
                <w:rFonts w:ascii="Times New Roman" w:hAnsi="Times New Roman" w:cs="Times New Roman"/>
                <w:sz w:val="18"/>
                <w:szCs w:val="18"/>
              </w:rPr>
              <w:t xml:space="preserve"> или соответствующими премиксами, %, от нормы физиологической потребности в конкретном компоненте</w:t>
            </w:r>
          </w:p>
        </w:tc>
        <w:tc>
          <w:tcPr>
            <w:tcW w:w="2721" w:type="dxa"/>
            <w:tcBorders>
              <w:top w:val="single" w:sz="4" w:space="0" w:color="auto"/>
              <w:left w:val="single" w:sz="4" w:space="0" w:color="auto"/>
              <w:bottom w:val="single" w:sz="4" w:space="0" w:color="auto"/>
              <w:right w:val="single" w:sz="4" w:space="0" w:color="auto"/>
            </w:tcBorders>
            <w:vAlign w:val="bottom"/>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15,0 до 50,0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Перекисное число выделенного жира, не более </w:t>
            </w:r>
            <w:proofErr w:type="spellStart"/>
            <w:r w:rsidRPr="00DA1477">
              <w:rPr>
                <w:rFonts w:ascii="Times New Roman" w:hAnsi="Times New Roman" w:cs="Times New Roman"/>
                <w:sz w:val="18"/>
                <w:szCs w:val="18"/>
              </w:rPr>
              <w:t>ммоль</w:t>
            </w:r>
            <w:proofErr w:type="spellEnd"/>
            <w:r w:rsidRPr="00DA1477">
              <w:rPr>
                <w:rFonts w:ascii="Times New Roman" w:hAnsi="Times New Roman" w:cs="Times New Roman"/>
                <w:sz w:val="18"/>
                <w:szCs w:val="18"/>
              </w:rPr>
              <w:t xml:space="preserve"> активного кислорода/</w:t>
            </w:r>
            <w:proofErr w:type="gramStart"/>
            <w:r w:rsidRPr="00DA1477">
              <w:rPr>
                <w:rFonts w:ascii="Times New Roman" w:hAnsi="Times New Roman" w:cs="Times New Roman"/>
                <w:sz w:val="18"/>
                <w:szCs w:val="18"/>
              </w:rPr>
              <w:t>кг</w:t>
            </w:r>
            <w:proofErr w:type="gramEnd"/>
            <w:r w:rsidRPr="00DA1477">
              <w:rPr>
                <w:rFonts w:ascii="Times New Roman" w:hAnsi="Times New Roman" w:cs="Times New Roman"/>
                <w:sz w:val="18"/>
                <w:szCs w:val="18"/>
              </w:rPr>
              <w:t xml:space="preserve"> (</w:t>
            </w:r>
            <w:proofErr w:type="spellStart"/>
            <w:r w:rsidRPr="00DA1477">
              <w:rPr>
                <w:rFonts w:ascii="Times New Roman" w:hAnsi="Times New Roman" w:cs="Times New Roman"/>
                <w:sz w:val="18"/>
                <w:szCs w:val="18"/>
              </w:rPr>
              <w:t>мэкв</w:t>
            </w:r>
            <w:proofErr w:type="spellEnd"/>
            <w:r w:rsidRPr="00DA1477">
              <w:rPr>
                <w:rFonts w:ascii="Times New Roman" w:hAnsi="Times New Roman" w:cs="Times New Roman"/>
                <w:sz w:val="18"/>
                <w:szCs w:val="18"/>
              </w:rPr>
              <w:t xml:space="preserve"> активного кислорода/кг)</w:t>
            </w:r>
          </w:p>
        </w:tc>
        <w:tc>
          <w:tcPr>
            <w:tcW w:w="2721" w:type="dxa"/>
            <w:tcBorders>
              <w:top w:val="single" w:sz="4" w:space="0" w:color="auto"/>
              <w:left w:val="single" w:sz="4" w:space="0" w:color="auto"/>
              <w:bottom w:val="single" w:sz="4" w:space="0" w:color="auto"/>
              <w:right w:val="single" w:sz="4" w:space="0" w:color="auto"/>
            </w:tcBorders>
            <w:vAlign w:val="bottom"/>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4</w:t>
            </w:r>
          </w:p>
        </w:tc>
      </w:tr>
      <w:tr w:rsidR="00621614" w:rsidRPr="00DA1477" w:rsidTr="00621614">
        <w:tc>
          <w:tcPr>
            <w:tcW w:w="6350"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rPr>
                <w:rFonts w:ascii="Times New Roman" w:eastAsia="Times New Roman" w:hAnsi="Times New Roman" w:cs="Times New Roman"/>
                <w:sz w:val="18"/>
                <w:szCs w:val="18"/>
              </w:rPr>
            </w:pPr>
            <w:r w:rsidRPr="00DA1477">
              <w:rPr>
                <w:rFonts w:ascii="Times New Roman" w:hAnsi="Times New Roman" w:cs="Times New Roman"/>
                <w:sz w:val="18"/>
                <w:szCs w:val="18"/>
              </w:rPr>
              <w:t>Кислотность, град</w:t>
            </w:r>
          </w:p>
        </w:tc>
        <w:tc>
          <w:tcPr>
            <w:tcW w:w="2721" w:type="dxa"/>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jc w:val="center"/>
              <w:rPr>
                <w:rFonts w:ascii="Times New Roman" w:eastAsia="Times New Roman" w:hAnsi="Times New Roman" w:cs="Times New Roman"/>
                <w:sz w:val="18"/>
                <w:szCs w:val="18"/>
              </w:rPr>
            </w:pPr>
            <w:r w:rsidRPr="00DA1477">
              <w:rPr>
                <w:rFonts w:ascii="Times New Roman" w:hAnsi="Times New Roman" w:cs="Times New Roman"/>
                <w:sz w:val="18"/>
                <w:szCs w:val="18"/>
              </w:rPr>
              <w:t xml:space="preserve">От 8,0 до 12,0 </w:t>
            </w:r>
            <w:proofErr w:type="spellStart"/>
            <w:r w:rsidRPr="00DA1477">
              <w:rPr>
                <w:rFonts w:ascii="Times New Roman" w:hAnsi="Times New Roman" w:cs="Times New Roman"/>
                <w:sz w:val="18"/>
                <w:szCs w:val="18"/>
              </w:rPr>
              <w:t>включ</w:t>
            </w:r>
            <w:proofErr w:type="spellEnd"/>
            <w:r w:rsidRPr="00DA1477">
              <w:rPr>
                <w:rFonts w:ascii="Times New Roman" w:hAnsi="Times New Roman" w:cs="Times New Roman"/>
                <w:sz w:val="18"/>
                <w:szCs w:val="18"/>
              </w:rPr>
              <w:t>.</w:t>
            </w:r>
          </w:p>
        </w:tc>
      </w:tr>
      <w:tr w:rsidR="00621614" w:rsidRPr="00DA1477" w:rsidTr="00621614">
        <w:tc>
          <w:tcPr>
            <w:tcW w:w="9071" w:type="dxa"/>
            <w:gridSpan w:val="2"/>
            <w:tcBorders>
              <w:top w:val="single" w:sz="4" w:space="0" w:color="auto"/>
              <w:left w:val="single" w:sz="4" w:space="0" w:color="auto"/>
              <w:bottom w:val="single" w:sz="4" w:space="0" w:color="auto"/>
              <w:right w:val="single" w:sz="4" w:space="0" w:color="auto"/>
            </w:tcBorders>
            <w:hideMark/>
          </w:tcPr>
          <w:p w:rsidR="00621614" w:rsidRPr="00DA1477" w:rsidRDefault="00621614">
            <w:pPr>
              <w:spacing w:after="1" w:line="276" w:lineRule="auto"/>
              <w:ind w:firstLine="283"/>
              <w:jc w:val="both"/>
              <w:rPr>
                <w:rFonts w:ascii="Times New Roman" w:eastAsia="Times New Roman" w:hAnsi="Times New Roman" w:cs="Times New Roman"/>
                <w:sz w:val="18"/>
                <w:szCs w:val="18"/>
              </w:rPr>
            </w:pPr>
            <w:bookmarkStart w:id="0" w:name="P36"/>
            <w:bookmarkEnd w:id="0"/>
            <w:r w:rsidRPr="00DA1477">
              <w:rPr>
                <w:rFonts w:ascii="Times New Roman" w:hAnsi="Times New Roman" w:cs="Times New Roman"/>
                <w:sz w:val="18"/>
                <w:szCs w:val="18"/>
              </w:rPr>
              <w:t xml:space="preserve">&lt;*&gt; Для белков молока (казеина и/или белков сыворотки молока) используют коэффициент пересчета 6,38; для </w:t>
            </w:r>
            <w:proofErr w:type="spellStart"/>
            <w:r w:rsidRPr="00DA1477">
              <w:rPr>
                <w:rFonts w:ascii="Times New Roman" w:hAnsi="Times New Roman" w:cs="Times New Roman"/>
                <w:sz w:val="18"/>
                <w:szCs w:val="18"/>
              </w:rPr>
              <w:t>изолятов</w:t>
            </w:r>
            <w:proofErr w:type="spellEnd"/>
            <w:r w:rsidRPr="00DA1477">
              <w:rPr>
                <w:rFonts w:ascii="Times New Roman" w:hAnsi="Times New Roman" w:cs="Times New Roman"/>
                <w:sz w:val="18"/>
                <w:szCs w:val="18"/>
              </w:rPr>
              <w:t xml:space="preserve"> соевого белка - 6,25; для смеси белков молока (казеина и/или белков сыворотки молока) и </w:t>
            </w:r>
            <w:proofErr w:type="spellStart"/>
            <w:r w:rsidRPr="00DA1477">
              <w:rPr>
                <w:rFonts w:ascii="Times New Roman" w:hAnsi="Times New Roman" w:cs="Times New Roman"/>
                <w:sz w:val="18"/>
                <w:szCs w:val="18"/>
              </w:rPr>
              <w:t>изолятов</w:t>
            </w:r>
            <w:proofErr w:type="spellEnd"/>
            <w:r w:rsidRPr="00DA1477">
              <w:rPr>
                <w:rFonts w:ascii="Times New Roman" w:hAnsi="Times New Roman" w:cs="Times New Roman"/>
                <w:sz w:val="18"/>
                <w:szCs w:val="18"/>
              </w:rPr>
              <w:t xml:space="preserve"> соевого белка - 6,25.</w:t>
            </w:r>
          </w:p>
        </w:tc>
      </w:tr>
    </w:tbl>
    <w:p w:rsidR="00621614" w:rsidRPr="00DA1477" w:rsidRDefault="00621614" w:rsidP="00621614">
      <w:pPr>
        <w:spacing w:after="1" w:line="260" w:lineRule="atLeast"/>
        <w:jc w:val="both"/>
        <w:rPr>
          <w:rFonts w:ascii="Times New Roman" w:eastAsia="Times New Roman" w:hAnsi="Times New Roman" w:cs="Times New Roman"/>
        </w:rPr>
      </w:pPr>
    </w:p>
    <w:p w:rsidR="00621614" w:rsidRPr="00DA1477" w:rsidRDefault="00621614" w:rsidP="00621614">
      <w:pPr>
        <w:spacing w:after="1" w:line="260" w:lineRule="atLeast"/>
        <w:ind w:firstLine="709"/>
        <w:jc w:val="both"/>
        <w:rPr>
          <w:rFonts w:ascii="Times New Roman" w:hAnsi="Times New Roman" w:cs="Times New Roman"/>
        </w:rPr>
      </w:pPr>
      <w:r w:rsidRPr="00DA1477">
        <w:rPr>
          <w:rFonts w:ascii="Times New Roman" w:hAnsi="Times New Roman" w:cs="Times New Roman"/>
          <w:sz w:val="26"/>
        </w:rPr>
        <w:t xml:space="preserve">В соответствии с  </w:t>
      </w:r>
      <w:proofErr w:type="spellStart"/>
      <w:r w:rsidRPr="00DA1477">
        <w:rPr>
          <w:rFonts w:ascii="Times New Roman" w:hAnsi="Times New Roman" w:cs="Times New Roman"/>
          <w:sz w:val="26"/>
        </w:rPr>
        <w:t>п.п</w:t>
      </w:r>
      <w:proofErr w:type="spellEnd"/>
      <w:r w:rsidRPr="00DA1477">
        <w:rPr>
          <w:rFonts w:ascii="Times New Roman" w:hAnsi="Times New Roman" w:cs="Times New Roman"/>
          <w:sz w:val="26"/>
        </w:rPr>
        <w:t xml:space="preserve">. 5.1.4 п. 5.1 ГОСТ 33933-2016 содержание каждой незаменимой аминокислоты в суммарном белковом компоненте СБКС при использовании соевого белка или белков молока (казеина и/или белков сыворотки молока) или их смеси не должно быть ниже значения, указанного в </w:t>
      </w:r>
      <w:hyperlink r:id="rId71" w:history="1">
        <w:r w:rsidRPr="00DA1477">
          <w:rPr>
            <w:rStyle w:val="a3"/>
            <w:rFonts w:ascii="Times New Roman" w:hAnsi="Times New Roman" w:cs="Times New Roman"/>
            <w:sz w:val="26"/>
            <w:u w:val="none"/>
          </w:rPr>
          <w:t>приложении</w:t>
        </w:r>
        <w:proofErr w:type="gramStart"/>
        <w:r w:rsidRPr="00DA1477">
          <w:rPr>
            <w:rStyle w:val="a3"/>
            <w:rFonts w:ascii="Times New Roman" w:hAnsi="Times New Roman" w:cs="Times New Roman"/>
            <w:sz w:val="26"/>
            <w:u w:val="none"/>
          </w:rPr>
          <w:t xml:space="preserve"> Б</w:t>
        </w:r>
        <w:proofErr w:type="gramEnd"/>
      </w:hyperlink>
      <w:r w:rsidRPr="00DA1477">
        <w:rPr>
          <w:rFonts w:ascii="Times New Roman" w:hAnsi="Times New Roman" w:cs="Times New Roman"/>
          <w:sz w:val="26"/>
        </w:rPr>
        <w:t>.</w:t>
      </w:r>
    </w:p>
    <w:p w:rsidR="00621614" w:rsidRPr="00DA1477" w:rsidRDefault="00621614" w:rsidP="00621614">
      <w:pPr>
        <w:spacing w:after="1" w:line="260" w:lineRule="atLeast"/>
        <w:ind w:firstLine="540"/>
        <w:jc w:val="both"/>
        <w:rPr>
          <w:rFonts w:ascii="Times New Roman" w:hAnsi="Times New Roman" w:cs="Times New Roman"/>
          <w:sz w:val="26"/>
        </w:rPr>
      </w:pPr>
      <w:r w:rsidRPr="00DA1477">
        <w:rPr>
          <w:rFonts w:ascii="Times New Roman" w:hAnsi="Times New Roman" w:cs="Times New Roman"/>
          <w:sz w:val="26"/>
        </w:rPr>
        <w:t xml:space="preserve">   В соответствии с </w:t>
      </w:r>
      <w:proofErr w:type="spellStart"/>
      <w:r w:rsidRPr="00DA1477">
        <w:rPr>
          <w:rFonts w:ascii="Times New Roman" w:hAnsi="Times New Roman" w:cs="Times New Roman"/>
          <w:sz w:val="26"/>
        </w:rPr>
        <w:t>п.п</w:t>
      </w:r>
      <w:proofErr w:type="spellEnd"/>
      <w:r w:rsidRPr="00DA1477">
        <w:rPr>
          <w:rFonts w:ascii="Times New Roman" w:hAnsi="Times New Roman" w:cs="Times New Roman"/>
          <w:sz w:val="26"/>
        </w:rPr>
        <w:t xml:space="preserve">. 5.1.5 п. 5.1 ГОСТ 33933-2016 </w:t>
      </w:r>
      <w:proofErr w:type="spellStart"/>
      <w:r w:rsidRPr="00DA1477">
        <w:rPr>
          <w:rFonts w:ascii="Times New Roman" w:hAnsi="Times New Roman" w:cs="Times New Roman"/>
          <w:sz w:val="26"/>
        </w:rPr>
        <w:t>изолят</w:t>
      </w:r>
      <w:proofErr w:type="spellEnd"/>
      <w:r w:rsidRPr="00DA1477">
        <w:rPr>
          <w:rFonts w:ascii="Times New Roman" w:hAnsi="Times New Roman" w:cs="Times New Roman"/>
          <w:sz w:val="26"/>
        </w:rPr>
        <w:t xml:space="preserve"> соевого белка и белки молока (казеина и/или белки сыворотки молока) должны характеризоваться высокой усвояемостью (значения истинной усвояемости более 97%).</w:t>
      </w:r>
    </w:p>
    <w:p w:rsidR="00621614" w:rsidRPr="00DA1477" w:rsidRDefault="00621614" w:rsidP="00621614">
      <w:pPr>
        <w:spacing w:after="1" w:line="260" w:lineRule="atLeast"/>
        <w:ind w:firstLine="709"/>
        <w:jc w:val="both"/>
        <w:rPr>
          <w:rFonts w:ascii="Times New Roman" w:hAnsi="Times New Roman" w:cs="Times New Roman"/>
          <w:sz w:val="26"/>
          <w:szCs w:val="26"/>
        </w:rPr>
      </w:pPr>
      <w:proofErr w:type="gramStart"/>
      <w:r w:rsidRPr="00DA1477">
        <w:rPr>
          <w:rFonts w:ascii="Times New Roman" w:hAnsi="Times New Roman" w:cs="Times New Roman"/>
          <w:sz w:val="26"/>
          <w:szCs w:val="26"/>
        </w:rPr>
        <w:t xml:space="preserve">Исходя из вышеизложенного, ГОСТ 33933-2016 не ограничивает белок, входящий в состав смесей белковых композитных сухих, только сывороточными белками молока, а предусматривает в составе смесей белковых композитных сухих и другие белки, в </w:t>
      </w:r>
      <w:proofErr w:type="spellStart"/>
      <w:r w:rsidRPr="00DA1477">
        <w:rPr>
          <w:rFonts w:ascii="Times New Roman" w:hAnsi="Times New Roman" w:cs="Times New Roman"/>
          <w:sz w:val="26"/>
          <w:szCs w:val="26"/>
        </w:rPr>
        <w:t>т.ч</w:t>
      </w:r>
      <w:proofErr w:type="spellEnd"/>
      <w:r w:rsidRPr="00DA1477">
        <w:rPr>
          <w:rFonts w:ascii="Times New Roman" w:hAnsi="Times New Roman" w:cs="Times New Roman"/>
          <w:sz w:val="26"/>
          <w:szCs w:val="26"/>
        </w:rPr>
        <w:t xml:space="preserve">. белок молока казеин, изолированные соевые белки, смеси белков молока и изолированных соевых белков. </w:t>
      </w:r>
      <w:proofErr w:type="gramEnd"/>
    </w:p>
    <w:p w:rsidR="00621614" w:rsidRPr="00DA1477" w:rsidRDefault="00621614" w:rsidP="00621614">
      <w:pPr>
        <w:ind w:hanging="2"/>
        <w:jc w:val="both"/>
        <w:rPr>
          <w:rFonts w:ascii="Times New Roman" w:hAnsi="Times New Roman" w:cs="Times New Roman"/>
          <w:sz w:val="26"/>
          <w:szCs w:val="26"/>
        </w:rPr>
      </w:pPr>
      <w:r w:rsidRPr="00DA1477">
        <w:rPr>
          <w:rFonts w:ascii="Times New Roman" w:hAnsi="Times New Roman" w:cs="Times New Roman"/>
          <w:sz w:val="26"/>
        </w:rPr>
        <w:tab/>
      </w:r>
      <w:r w:rsidRPr="00DA1477">
        <w:rPr>
          <w:rFonts w:ascii="Times New Roman" w:hAnsi="Times New Roman" w:cs="Times New Roman"/>
          <w:sz w:val="26"/>
        </w:rPr>
        <w:tab/>
      </w:r>
      <w:r w:rsidRPr="00DA1477">
        <w:rPr>
          <w:rFonts w:ascii="Times New Roman" w:hAnsi="Times New Roman" w:cs="Times New Roman"/>
          <w:sz w:val="26"/>
          <w:szCs w:val="26"/>
        </w:rPr>
        <w:t>Заказчиком в разделе 3 Техническое задание Документации установлено: «Состав СБКС: белковый компонент должен быть представлен только сывороточными белками», тогда как в КТРУ и ГОСТ 33933-2016 не установлено, что белковый компонент может быть представлен только сывороточными белками.</w:t>
      </w:r>
    </w:p>
    <w:p w:rsidR="00621614" w:rsidRPr="00DA1477" w:rsidRDefault="00621614" w:rsidP="00621614">
      <w:pPr>
        <w:spacing w:after="1" w:line="260" w:lineRule="atLeast"/>
        <w:ind w:firstLine="709"/>
        <w:jc w:val="both"/>
        <w:rPr>
          <w:rFonts w:ascii="Times New Roman" w:hAnsi="Times New Roman" w:cs="Times New Roman"/>
          <w:sz w:val="24"/>
          <w:szCs w:val="24"/>
        </w:rPr>
      </w:pPr>
      <w:r w:rsidRPr="00DA1477">
        <w:rPr>
          <w:rFonts w:ascii="Times New Roman" w:hAnsi="Times New Roman" w:cs="Times New Roman"/>
          <w:sz w:val="26"/>
        </w:rPr>
        <w:lastRenderedPageBreak/>
        <w:t xml:space="preserve">При этом в силу </w:t>
      </w:r>
      <w:hyperlink r:id="rId72" w:history="1">
        <w:r w:rsidRPr="00DA1477">
          <w:rPr>
            <w:rStyle w:val="a3"/>
            <w:rFonts w:ascii="Times New Roman" w:hAnsi="Times New Roman" w:cs="Times New Roman"/>
            <w:sz w:val="26"/>
            <w:u w:val="none"/>
          </w:rPr>
          <w:t>пункта 6</w:t>
        </w:r>
      </w:hyperlink>
      <w:r w:rsidRPr="00DA1477">
        <w:rPr>
          <w:rFonts w:ascii="Times New Roman" w:hAnsi="Times New Roman" w:cs="Times New Roman"/>
          <w:sz w:val="26"/>
        </w:rPr>
        <w:t xml:space="preserve"> Правил использования каталога предоставление заказчиком иной и дополнительной информации, предусмотренной </w:t>
      </w:r>
      <w:hyperlink r:id="rId73" w:history="1">
        <w:r w:rsidRPr="00DA1477">
          <w:rPr>
            <w:rStyle w:val="a3"/>
            <w:rFonts w:ascii="Times New Roman" w:hAnsi="Times New Roman" w:cs="Times New Roman"/>
            <w:sz w:val="26"/>
            <w:u w:val="none"/>
          </w:rPr>
          <w:t>пунктом 5</w:t>
        </w:r>
      </w:hyperlink>
      <w:r w:rsidRPr="00DA1477">
        <w:rPr>
          <w:rFonts w:ascii="Times New Roman" w:hAnsi="Times New Roman" w:cs="Times New Roman"/>
          <w:sz w:val="26"/>
        </w:rPr>
        <w:t xml:space="preserve"> настоящих Правил, допускается при условии обязательного включения в описание товара, работы, услуги обоснования необходимости использования такой информации.</w:t>
      </w:r>
    </w:p>
    <w:p w:rsidR="00621614" w:rsidRPr="00DA1477" w:rsidRDefault="00621614" w:rsidP="00621614">
      <w:pPr>
        <w:widowControl w:val="0"/>
        <w:ind w:right="71" w:firstLine="709"/>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 xml:space="preserve">Заказчик в Техническом задании </w:t>
      </w:r>
      <w:r w:rsidRPr="00DA1477">
        <w:rPr>
          <w:rFonts w:ascii="Times New Roman" w:hAnsi="Times New Roman" w:cs="Times New Roman"/>
          <w:sz w:val="26"/>
          <w:szCs w:val="26"/>
        </w:rPr>
        <w:t xml:space="preserve">(р. 3 Документации) </w:t>
      </w:r>
      <w:r w:rsidRPr="00DA1477">
        <w:rPr>
          <w:rFonts w:ascii="Times New Roman" w:hAnsi="Times New Roman" w:cs="Times New Roman"/>
          <w:color w:val="000000"/>
          <w:sz w:val="26"/>
          <w:szCs w:val="26"/>
        </w:rPr>
        <w:t xml:space="preserve">в обоснование установленных показателей указал следующее: </w:t>
      </w:r>
      <w:proofErr w:type="gramStart"/>
      <w:r w:rsidRPr="00DA1477">
        <w:rPr>
          <w:rFonts w:ascii="Times New Roman" w:hAnsi="Times New Roman" w:cs="Times New Roman"/>
          <w:color w:val="000000"/>
          <w:sz w:val="26"/>
          <w:szCs w:val="26"/>
        </w:rPr>
        <w:t>«Учитывая, что целями закупки является обеспечение условий оказания экстренной и плановой медицинской помощи при описании объекта закупки использованы не только  показатели, требования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но и иные показатели, требования и терминологии, позволяющие</w:t>
      </w:r>
      <w:proofErr w:type="gramEnd"/>
      <w:r w:rsidRPr="00DA1477">
        <w:rPr>
          <w:rFonts w:ascii="Times New Roman" w:hAnsi="Times New Roman" w:cs="Times New Roman"/>
          <w:color w:val="000000"/>
          <w:sz w:val="26"/>
          <w:szCs w:val="26"/>
        </w:rPr>
        <w:t xml:space="preserve"> определить соответствие закупаемых товаров требованиям заказчика», однако согласно </w:t>
      </w:r>
      <w:proofErr w:type="spellStart"/>
      <w:proofErr w:type="gramStart"/>
      <w:r w:rsidRPr="00DA1477">
        <w:rPr>
          <w:rFonts w:ascii="Times New Roman" w:hAnsi="Times New Roman" w:cs="Times New Roman"/>
          <w:color w:val="000000"/>
          <w:sz w:val="26"/>
          <w:szCs w:val="26"/>
        </w:rPr>
        <w:t>c</w:t>
      </w:r>
      <w:proofErr w:type="gramEnd"/>
      <w:r w:rsidRPr="00DA1477">
        <w:rPr>
          <w:rFonts w:ascii="Times New Roman" w:hAnsi="Times New Roman" w:cs="Times New Roman"/>
          <w:color w:val="000000"/>
          <w:sz w:val="26"/>
          <w:szCs w:val="26"/>
        </w:rPr>
        <w:t>т</w:t>
      </w:r>
      <w:proofErr w:type="spellEnd"/>
      <w:r w:rsidRPr="00DA1477">
        <w:rPr>
          <w:rFonts w:ascii="Times New Roman" w:hAnsi="Times New Roman" w:cs="Times New Roman"/>
          <w:color w:val="000000"/>
          <w:sz w:val="26"/>
          <w:szCs w:val="26"/>
        </w:rPr>
        <w:t>. 32 Федерального закона от 21.11.2011 № 323-ФЗ «Об основах охраны здоровья граждан в Российской Федерации» экстренную и плановую медицинскую помощь оказывают только медицинские организации.</w:t>
      </w:r>
    </w:p>
    <w:p w:rsidR="00621614" w:rsidRPr="00DA1477" w:rsidRDefault="00621614" w:rsidP="00621614">
      <w:pPr>
        <w:autoSpaceDE w:val="0"/>
        <w:autoSpaceDN w:val="0"/>
        <w:adjustRightInd w:val="0"/>
        <w:ind w:firstLine="709"/>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Заказчик является учреждением социального обслуживания граждан, согласно ст. 3 Федерального закона Российской Федерации от 28.12.2013                    № 442-ФЗ «Об основах социального обслуживания граждан Российской Федерации» социальное обслуживание граждан (далее - социальное обслуживание) - деятельность по предоставлению социальных услуг гражданам; социальная услуга - действие или действие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21614" w:rsidRPr="00DA1477" w:rsidRDefault="00621614" w:rsidP="00621614">
      <w:pPr>
        <w:autoSpaceDE w:val="0"/>
        <w:autoSpaceDN w:val="0"/>
        <w:adjustRightInd w:val="0"/>
        <w:ind w:firstLine="709"/>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Комиссия, изучив Техническое здание (р. 3 Документации), приходит к выводу, что приведенное Заказчиком обоснование со ссылкой на оказание экстренной и плановой медицинской помощи не соответствует закону и не обосновывает установленные дополнительные характеристики к объекту закупки.</w:t>
      </w:r>
    </w:p>
    <w:p w:rsidR="00C815EE" w:rsidRPr="00DA1477" w:rsidRDefault="00621614" w:rsidP="00C815EE">
      <w:pPr>
        <w:autoSpaceDE w:val="0"/>
        <w:autoSpaceDN w:val="0"/>
        <w:adjustRightInd w:val="0"/>
        <w:ind w:firstLine="709"/>
        <w:jc w:val="both"/>
        <w:rPr>
          <w:rFonts w:ascii="Times New Roman" w:hAnsi="Times New Roman" w:cs="Times New Roman"/>
          <w:color w:val="000000"/>
          <w:sz w:val="26"/>
          <w:szCs w:val="26"/>
        </w:rPr>
      </w:pPr>
      <w:r w:rsidRPr="00DA1477">
        <w:rPr>
          <w:rFonts w:ascii="Times New Roman" w:hAnsi="Times New Roman" w:cs="Times New Roman"/>
          <w:color w:val="000000"/>
          <w:sz w:val="26"/>
          <w:szCs w:val="26"/>
        </w:rPr>
        <w:t>Таким образом, вышеуказанные действия Заказчика нарушают п. 1 ч. 1 ст. 33, п. 1 ч. 1 ст. 64 Закона о контрактной системе, п. 6 Правил использования каталога товаров, работ, услуг для обеспечения государственных и муниципальных нужд, утвержденного постановлением Правительства РФ от 08.02.2017 № 145.</w:t>
      </w:r>
    </w:p>
    <w:p w:rsidR="002F1802" w:rsidRPr="00DA1477" w:rsidRDefault="002F1802" w:rsidP="00C815E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РНП</w:t>
      </w:r>
    </w:p>
    <w:p w:rsidR="002F1802" w:rsidRPr="00DA1477" w:rsidRDefault="002F1802" w:rsidP="00102E6E">
      <w:pPr>
        <w:tabs>
          <w:tab w:val="left" w:pos="567"/>
          <w:tab w:val="left" w:pos="709"/>
          <w:tab w:val="left" w:pos="993"/>
        </w:tabs>
        <w:jc w:val="both"/>
        <w:rPr>
          <w:rFonts w:ascii="Times New Roman" w:hAnsi="Times New Roman" w:cs="Times New Roman"/>
          <w:sz w:val="28"/>
          <w:szCs w:val="28"/>
        </w:rPr>
      </w:pPr>
      <w:r w:rsidRPr="00DA1477">
        <w:rPr>
          <w:rFonts w:ascii="Times New Roman" w:hAnsi="Times New Roman" w:cs="Times New Roman"/>
          <w:sz w:val="28"/>
          <w:szCs w:val="28"/>
        </w:rPr>
        <w:tab/>
        <w:t>30 июня 2021 года вышло Постановление Правительства РФ №</w:t>
      </w:r>
      <w:r w:rsidR="005332EC" w:rsidRPr="00DA1477">
        <w:rPr>
          <w:rFonts w:ascii="Times New Roman" w:hAnsi="Times New Roman" w:cs="Times New Roman"/>
          <w:sz w:val="28"/>
          <w:szCs w:val="28"/>
        </w:rPr>
        <w:t xml:space="preserve"> 1078 «О по</w:t>
      </w:r>
      <w:r w:rsidR="00A24F8A" w:rsidRPr="00DA1477">
        <w:rPr>
          <w:rFonts w:ascii="Times New Roman" w:hAnsi="Times New Roman" w:cs="Times New Roman"/>
          <w:sz w:val="28"/>
          <w:szCs w:val="28"/>
        </w:rPr>
        <w:t>рядке ведения реестра</w:t>
      </w:r>
      <w:r w:rsidR="005332EC" w:rsidRPr="00DA1477">
        <w:rPr>
          <w:rFonts w:ascii="Times New Roman" w:hAnsi="Times New Roman" w:cs="Times New Roman"/>
          <w:sz w:val="28"/>
          <w:szCs w:val="28"/>
        </w:rPr>
        <w:t xml:space="preserve"> недобросовестных поставщиков (подрядчиков, исполнителей), о внесении изменений в некоторые акты Правительства РФ и признании утратившими силу некоторых актов и отдельных положений некоторых актов Правительства РФ»</w:t>
      </w:r>
      <w:r w:rsidR="00A24F8A" w:rsidRPr="00DA1477">
        <w:rPr>
          <w:rFonts w:ascii="Times New Roman" w:hAnsi="Times New Roman" w:cs="Times New Roman"/>
          <w:sz w:val="28"/>
          <w:szCs w:val="28"/>
        </w:rPr>
        <w:t>. Данным постановлением утверждены Правила ведения РНП.</w:t>
      </w:r>
    </w:p>
    <w:p w:rsidR="00A24F8A" w:rsidRPr="00DA1477" w:rsidRDefault="00A24F8A" w:rsidP="00102E6E">
      <w:pPr>
        <w:tabs>
          <w:tab w:val="left" w:pos="567"/>
          <w:tab w:val="left" w:pos="709"/>
          <w:tab w:val="left" w:pos="993"/>
        </w:tabs>
        <w:jc w:val="both"/>
        <w:rPr>
          <w:rFonts w:ascii="Times New Roman" w:hAnsi="Times New Roman" w:cs="Times New Roman"/>
          <w:sz w:val="28"/>
          <w:szCs w:val="28"/>
        </w:rPr>
      </w:pPr>
      <w:r w:rsidRPr="00DA1477">
        <w:rPr>
          <w:rFonts w:ascii="Times New Roman" w:hAnsi="Times New Roman" w:cs="Times New Roman"/>
          <w:sz w:val="28"/>
          <w:szCs w:val="28"/>
        </w:rPr>
        <w:lastRenderedPageBreak/>
        <w:tab/>
        <w:t>Все категории заказчиков с 30.06.2021 года обязаны неукоснительно руководствоваться требованиями данного постановления.</w:t>
      </w:r>
      <w:r w:rsidR="00DA1477" w:rsidRPr="00DA1477">
        <w:rPr>
          <w:rFonts w:ascii="Times New Roman" w:hAnsi="Times New Roman" w:cs="Times New Roman"/>
          <w:sz w:val="28"/>
          <w:szCs w:val="28"/>
        </w:rPr>
        <w:t xml:space="preserve"> (Осветить вопросы, отраженные в по становлении в сравнении</w:t>
      </w:r>
      <w:proofErr w:type="gramStart"/>
      <w:r w:rsidR="00DA1477" w:rsidRPr="00DA1477">
        <w:rPr>
          <w:rFonts w:ascii="Times New Roman" w:hAnsi="Times New Roman" w:cs="Times New Roman"/>
          <w:sz w:val="28"/>
          <w:szCs w:val="28"/>
        </w:rPr>
        <w:t xml:space="preserve"> )</w:t>
      </w:r>
      <w:proofErr w:type="gramEnd"/>
    </w:p>
    <w:p w:rsidR="00102E6E" w:rsidRPr="00DA1477" w:rsidRDefault="00A24F8A" w:rsidP="00102E6E">
      <w:pPr>
        <w:tabs>
          <w:tab w:val="left" w:pos="567"/>
          <w:tab w:val="left" w:pos="709"/>
          <w:tab w:val="left" w:pos="993"/>
        </w:tabs>
        <w:jc w:val="both"/>
        <w:rPr>
          <w:rFonts w:ascii="Times New Roman" w:hAnsi="Times New Roman" w:cs="Times New Roman"/>
          <w:sz w:val="28"/>
          <w:szCs w:val="28"/>
        </w:rPr>
      </w:pPr>
      <w:r w:rsidRPr="00DA1477">
        <w:rPr>
          <w:rFonts w:ascii="Times New Roman" w:hAnsi="Times New Roman" w:cs="Times New Roman"/>
          <w:sz w:val="28"/>
          <w:szCs w:val="28"/>
        </w:rPr>
        <w:t xml:space="preserve">         </w:t>
      </w:r>
      <w:r w:rsidR="00102E6E" w:rsidRPr="00DA1477">
        <w:rPr>
          <w:rFonts w:ascii="Times New Roman" w:hAnsi="Times New Roman" w:cs="Times New Roman"/>
          <w:sz w:val="28"/>
          <w:szCs w:val="28"/>
        </w:rPr>
        <w:t xml:space="preserve"> ПРИМЕР:</w:t>
      </w:r>
    </w:p>
    <w:p w:rsidR="00102E6E" w:rsidRPr="00DA1477" w:rsidRDefault="00102E6E" w:rsidP="00102E6E">
      <w:pPr>
        <w:tabs>
          <w:tab w:val="left" w:pos="709"/>
        </w:tabs>
        <w:autoSpaceDE w:val="0"/>
        <w:autoSpaceDN w:val="0"/>
        <w:adjustRightInd w:val="0"/>
        <w:jc w:val="both"/>
        <w:rPr>
          <w:rFonts w:ascii="Times New Roman" w:hAnsi="Times New Roman" w:cs="Times New Roman"/>
          <w:sz w:val="28"/>
          <w:szCs w:val="28"/>
        </w:rPr>
      </w:pPr>
      <w:r w:rsidRPr="00DA1477">
        <w:rPr>
          <w:rFonts w:ascii="Times New Roman" w:hAnsi="Times New Roman" w:cs="Times New Roman"/>
          <w:sz w:val="28"/>
          <w:szCs w:val="28"/>
        </w:rPr>
        <w:tab/>
        <w:t xml:space="preserve">В Управление поступило обращение муниципального заказчика – </w:t>
      </w:r>
      <w:r w:rsidRPr="00DA1477">
        <w:rPr>
          <w:rFonts w:ascii="Times New Roman" w:hAnsi="Times New Roman" w:cs="Times New Roman"/>
          <w:bCs/>
          <w:sz w:val="28"/>
          <w:szCs w:val="28"/>
        </w:rPr>
        <w:t xml:space="preserve">Администрации муниципального образования </w:t>
      </w:r>
      <w:r w:rsidRPr="00DA1477">
        <w:rPr>
          <w:rFonts w:ascii="Times New Roman" w:hAnsi="Times New Roman" w:cs="Times New Roman"/>
          <w:sz w:val="28"/>
          <w:szCs w:val="28"/>
        </w:rPr>
        <w:t>о включении в реестр недобросовестных поставщиков – Общества с ограниченной ответственностью, в связи с расторжением в одностороннем порядке муниципального контракта  на выполнение работ по спилу аварийных деревьев, заключенного по результатам осуществления закупки для муниципальных нужд, путем проведения электронного аукциона, объектом которого является:  «Спил аварийных деревьев».</w:t>
      </w:r>
    </w:p>
    <w:p w:rsidR="00102E6E" w:rsidRPr="00DA1477" w:rsidRDefault="00102E6E" w:rsidP="00A24F8A">
      <w:pPr>
        <w:tabs>
          <w:tab w:val="left" w:pos="709"/>
          <w:tab w:val="left" w:pos="9356"/>
        </w:tabs>
        <w:autoSpaceDE w:val="0"/>
        <w:autoSpaceDN w:val="0"/>
        <w:adjustRightInd w:val="0"/>
        <w:jc w:val="both"/>
        <w:rPr>
          <w:rFonts w:ascii="Times New Roman" w:hAnsi="Times New Roman" w:cs="Times New Roman"/>
          <w:sz w:val="28"/>
          <w:szCs w:val="28"/>
        </w:rPr>
      </w:pPr>
      <w:r w:rsidRPr="00DA1477">
        <w:rPr>
          <w:rFonts w:ascii="Times New Roman" w:hAnsi="Times New Roman" w:cs="Times New Roman"/>
          <w:sz w:val="28"/>
          <w:szCs w:val="28"/>
        </w:rPr>
        <w:tab/>
      </w:r>
    </w:p>
    <w:p w:rsidR="00102E6E" w:rsidRPr="00DA1477" w:rsidRDefault="00102E6E" w:rsidP="00102E6E">
      <w:pPr>
        <w:tabs>
          <w:tab w:val="left" w:pos="709"/>
        </w:tabs>
        <w:jc w:val="both"/>
        <w:rPr>
          <w:rFonts w:ascii="Times New Roman" w:eastAsia="Calibri" w:hAnsi="Times New Roman" w:cs="Times New Roman"/>
          <w:sz w:val="28"/>
          <w:szCs w:val="28"/>
        </w:rPr>
      </w:pPr>
      <w:r w:rsidRPr="00DA1477">
        <w:rPr>
          <w:rFonts w:ascii="Times New Roman" w:hAnsi="Times New Roman" w:cs="Times New Roman"/>
          <w:sz w:val="28"/>
          <w:szCs w:val="28"/>
        </w:rPr>
        <w:tab/>
      </w:r>
      <w:proofErr w:type="gramStart"/>
      <w:r w:rsidRPr="00DA1477">
        <w:rPr>
          <w:rFonts w:ascii="Times New Roman" w:hAnsi="Times New Roman" w:cs="Times New Roman"/>
          <w:sz w:val="28"/>
          <w:szCs w:val="28"/>
        </w:rPr>
        <w:t xml:space="preserve">В соответствии с </w:t>
      </w:r>
      <w:hyperlink r:id="rId74" w:history="1">
        <w:r w:rsidRPr="00DA1477">
          <w:rPr>
            <w:rStyle w:val="a3"/>
            <w:rFonts w:ascii="Times New Roman" w:hAnsi="Times New Roman" w:cs="Times New Roman"/>
            <w:sz w:val="28"/>
            <w:szCs w:val="28"/>
            <w:u w:val="none"/>
          </w:rPr>
          <w:t>ч. 2 ст. 104</w:t>
        </w:r>
      </w:hyperlink>
      <w:r w:rsidRPr="00DA1477">
        <w:rPr>
          <w:rFonts w:ascii="Times New Roman" w:hAnsi="Times New Roman" w:cs="Times New Roman"/>
          <w:sz w:val="28"/>
          <w:szCs w:val="28"/>
        </w:rPr>
        <w:t xml:space="preserve"> Закона о контрактной системе </w:t>
      </w:r>
      <w:r w:rsidRPr="00DA1477">
        <w:rPr>
          <w:rFonts w:ascii="Times New Roman" w:eastAsia="Calibri" w:hAnsi="Times New Roman" w:cs="Times New Roman"/>
          <w:sz w:val="28"/>
          <w:szCs w:val="28"/>
        </w:rP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102E6E" w:rsidRPr="00DA1477" w:rsidRDefault="00102E6E" w:rsidP="00102E6E">
      <w:pPr>
        <w:pStyle w:val="ConsPlusNorm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Исходя из положений данной </w:t>
      </w:r>
      <w:hyperlink r:id="rId75" w:history="1">
        <w:r w:rsidRPr="00DA1477">
          <w:rPr>
            <w:rStyle w:val="a3"/>
            <w:rFonts w:ascii="Times New Roman" w:hAnsi="Times New Roman" w:cs="Times New Roman"/>
            <w:sz w:val="28"/>
            <w:szCs w:val="28"/>
            <w:u w:val="none"/>
          </w:rPr>
          <w:t>нормы</w:t>
        </w:r>
      </w:hyperlink>
      <w:r w:rsidRPr="00DA1477">
        <w:rPr>
          <w:rFonts w:ascii="Times New Roman" w:hAnsi="Times New Roman" w:cs="Times New Roman"/>
          <w:sz w:val="28"/>
          <w:szCs w:val="28"/>
        </w:rPr>
        <w:t>,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обязательств в рамках процедуры осуществления закупок. При этом одним из последствий такого включения                                (в качестве санкции за допущенное нарушение) может являться ограничение прав лица на участие в течение установленного срока в процедурах торгов по осуществлению государственных и муниципальных закупок.</w:t>
      </w:r>
    </w:p>
    <w:p w:rsidR="00102E6E" w:rsidRPr="00DA1477" w:rsidRDefault="00102E6E" w:rsidP="00102E6E">
      <w:pPr>
        <w:pStyle w:val="ConsPlusNorm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76" w:history="1">
        <w:r w:rsidRPr="00DA1477">
          <w:rPr>
            <w:rStyle w:val="a3"/>
            <w:rFonts w:ascii="Times New Roman" w:hAnsi="Times New Roman" w:cs="Times New Roman"/>
            <w:sz w:val="28"/>
            <w:szCs w:val="28"/>
            <w:u w:val="none"/>
          </w:rPr>
          <w:t>Закона</w:t>
        </w:r>
      </w:hyperlink>
      <w:r w:rsidRPr="00DA1477">
        <w:rPr>
          <w:rFonts w:ascii="Times New Roman" w:hAnsi="Times New Roman" w:cs="Times New Roman"/>
          <w:sz w:val="28"/>
          <w:szCs w:val="28"/>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roofErr w:type="gramEnd"/>
    </w:p>
    <w:p w:rsidR="00102E6E" w:rsidRPr="00DA1477" w:rsidRDefault="005332EC" w:rsidP="00102E6E">
      <w:pPr>
        <w:autoSpaceDE w:val="0"/>
        <w:autoSpaceDN w:val="0"/>
        <w:adjustRightInd w:val="0"/>
        <w:ind w:firstLine="709"/>
        <w:jc w:val="both"/>
        <w:rPr>
          <w:rFonts w:ascii="Times New Roman" w:eastAsia="Calibri" w:hAnsi="Times New Roman" w:cs="Times New Roman"/>
          <w:sz w:val="28"/>
          <w:szCs w:val="28"/>
        </w:rPr>
      </w:pPr>
      <w:hyperlink r:id="rId77" w:history="1">
        <w:proofErr w:type="gramStart"/>
        <w:r w:rsidR="00102E6E" w:rsidRPr="00DA1477">
          <w:rPr>
            <w:rStyle w:val="a3"/>
            <w:rFonts w:ascii="Times New Roman" w:hAnsi="Times New Roman" w:cs="Times New Roman"/>
            <w:sz w:val="28"/>
            <w:szCs w:val="28"/>
            <w:u w:val="none"/>
          </w:rPr>
          <w:t>Частью 1 ст. 2</w:t>
        </w:r>
      </w:hyperlink>
      <w:r w:rsidR="00102E6E" w:rsidRPr="00DA1477">
        <w:rPr>
          <w:rFonts w:ascii="Times New Roman" w:hAnsi="Times New Roman" w:cs="Times New Roman"/>
          <w:sz w:val="28"/>
          <w:szCs w:val="28"/>
        </w:rPr>
        <w:t xml:space="preserve"> Закона о контрактной системе</w:t>
      </w:r>
      <w:r w:rsidR="00102E6E" w:rsidRPr="00DA1477">
        <w:rPr>
          <w:rFonts w:ascii="Times New Roman" w:eastAsia="Calibri" w:hAnsi="Times New Roman" w:cs="Times New Roman"/>
          <w:sz w:val="28"/>
          <w:szCs w:val="28"/>
        </w:rPr>
        <w:t xml:space="preserve">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8" w:history="1">
        <w:r w:rsidR="00102E6E" w:rsidRPr="00DA1477">
          <w:rPr>
            <w:rStyle w:val="a3"/>
            <w:rFonts w:ascii="Times New Roman" w:eastAsia="Calibri" w:hAnsi="Times New Roman" w:cs="Times New Roman"/>
            <w:sz w:val="28"/>
            <w:szCs w:val="28"/>
            <w:u w:val="none"/>
          </w:rPr>
          <w:t>Конституции</w:t>
        </w:r>
      </w:hyperlink>
      <w:r w:rsidR="00102E6E" w:rsidRPr="00DA1477">
        <w:rPr>
          <w:rFonts w:ascii="Times New Roman" w:eastAsia="Calibri" w:hAnsi="Times New Roman" w:cs="Times New Roman"/>
          <w:sz w:val="28"/>
          <w:szCs w:val="28"/>
        </w:rPr>
        <w:t xml:space="preserve"> Российской Федерации,                        Гражданского кодекса Российской Федерации (далее – ГК РФ), Бюджетного </w:t>
      </w:r>
      <w:hyperlink r:id="rId79" w:history="1">
        <w:r w:rsidR="00102E6E" w:rsidRPr="00DA1477">
          <w:rPr>
            <w:rStyle w:val="a3"/>
            <w:rFonts w:ascii="Times New Roman" w:eastAsia="Calibri" w:hAnsi="Times New Roman" w:cs="Times New Roman"/>
            <w:sz w:val="28"/>
            <w:szCs w:val="28"/>
            <w:u w:val="none"/>
          </w:rPr>
          <w:t>кодекса</w:t>
        </w:r>
      </w:hyperlink>
      <w:r w:rsidR="00102E6E" w:rsidRPr="00DA1477">
        <w:rPr>
          <w:rFonts w:ascii="Times New Roman" w:eastAsia="Calibri" w:hAnsi="Times New Roman" w:cs="Times New Roman"/>
          <w:sz w:val="28"/>
          <w:szCs w:val="28"/>
        </w:rPr>
        <w:t xml:space="preserve"> Российской </w:t>
      </w:r>
      <w:r w:rsidR="00102E6E" w:rsidRPr="00DA1477">
        <w:rPr>
          <w:rFonts w:ascii="Times New Roman" w:eastAsia="Calibri" w:hAnsi="Times New Roman" w:cs="Times New Roman"/>
          <w:sz w:val="28"/>
          <w:szCs w:val="28"/>
        </w:rPr>
        <w:lastRenderedPageBreak/>
        <w:t>Федерации и состоит из настоящего Федерального</w:t>
      </w:r>
      <w:proofErr w:type="gramEnd"/>
      <w:r w:rsidR="00102E6E" w:rsidRPr="00DA1477">
        <w:rPr>
          <w:rFonts w:ascii="Times New Roman" w:eastAsia="Calibri" w:hAnsi="Times New Roman" w:cs="Times New Roman"/>
          <w:sz w:val="28"/>
          <w:szCs w:val="28"/>
        </w:rPr>
        <w:t xml:space="preserve"> закона и других федеральных законов, регулирующих отношения, указанные в </w:t>
      </w:r>
      <w:hyperlink r:id="rId80" w:history="1">
        <w:r w:rsidR="00102E6E" w:rsidRPr="00DA1477">
          <w:rPr>
            <w:rStyle w:val="a3"/>
            <w:rFonts w:ascii="Times New Roman" w:eastAsia="Calibri" w:hAnsi="Times New Roman" w:cs="Times New Roman"/>
            <w:sz w:val="28"/>
            <w:szCs w:val="28"/>
            <w:u w:val="none"/>
          </w:rPr>
          <w:t>ч. 1 ст. 1</w:t>
        </w:r>
      </w:hyperlink>
      <w:r w:rsidR="00102E6E" w:rsidRPr="00DA1477">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02E6E" w:rsidRPr="00DA1477" w:rsidRDefault="00102E6E" w:rsidP="00102E6E">
      <w:pPr>
        <w:pStyle w:val="ConsPlusNorm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Согласно </w:t>
      </w:r>
      <w:hyperlink r:id="rId81" w:history="1">
        <w:r w:rsidRPr="00DA1477">
          <w:rPr>
            <w:rStyle w:val="a3"/>
            <w:rFonts w:ascii="Times New Roman" w:hAnsi="Times New Roman" w:cs="Times New Roman"/>
            <w:sz w:val="28"/>
            <w:szCs w:val="28"/>
            <w:u w:val="none"/>
          </w:rPr>
          <w:t>ч. 8 ст. 95</w:t>
        </w:r>
      </w:hyperlink>
      <w:r w:rsidRPr="00DA1477">
        <w:rPr>
          <w:rFonts w:ascii="Times New Roman" w:hAnsi="Times New Roman" w:cs="Times New Roman"/>
          <w:sz w:val="28"/>
          <w:szCs w:val="28"/>
        </w:rPr>
        <w:t xml:space="preserve">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02E6E" w:rsidRPr="00DA1477" w:rsidRDefault="00102E6E" w:rsidP="00102E6E">
      <w:pPr>
        <w:pStyle w:val="ConsPlusNorm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В соответствии с </w:t>
      </w:r>
      <w:hyperlink r:id="rId82" w:history="1">
        <w:r w:rsidRPr="00DA1477">
          <w:rPr>
            <w:rStyle w:val="a3"/>
            <w:rFonts w:ascii="Times New Roman" w:hAnsi="Times New Roman" w:cs="Times New Roman"/>
            <w:sz w:val="28"/>
            <w:szCs w:val="28"/>
            <w:u w:val="none"/>
          </w:rPr>
          <w:t>ч. 9 ст. 95</w:t>
        </w:r>
      </w:hyperlink>
      <w:r w:rsidRPr="00DA1477">
        <w:rPr>
          <w:rFonts w:ascii="Times New Roman" w:hAnsi="Times New Roman" w:cs="Times New Roman"/>
          <w:sz w:val="28"/>
          <w:szCs w:val="28"/>
        </w:rP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102E6E" w:rsidRPr="00DA1477" w:rsidRDefault="00102E6E" w:rsidP="00102E6E">
      <w:pPr>
        <w:pStyle w:val="ConsPlusNorm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Согласно п. 2 ст. 715 ГК </w:t>
      </w:r>
      <w:proofErr w:type="gramStart"/>
      <w:r w:rsidRPr="00DA1477">
        <w:rPr>
          <w:rFonts w:ascii="Times New Roman" w:hAnsi="Times New Roman" w:cs="Times New Roman"/>
          <w:sz w:val="28"/>
          <w:szCs w:val="28"/>
        </w:rPr>
        <w:t>РФ</w:t>
      </w:r>
      <w:proofErr w:type="gramEnd"/>
      <w:r w:rsidRPr="00DA1477">
        <w:rPr>
          <w:rFonts w:ascii="Times New Roman" w:hAnsi="Times New Roman" w:cs="Times New Roman"/>
          <w:sz w:val="28"/>
          <w:szCs w:val="28"/>
        </w:rPr>
        <w:t xml:space="preserve"> </w:t>
      </w:r>
      <w:r w:rsidRPr="00DA1477">
        <w:rPr>
          <w:rFonts w:ascii="Times New Roman" w:hAnsi="Times New Roman" w:cs="Times New Roman"/>
          <w:bCs/>
          <w:sz w:val="28"/>
          <w:szCs w:val="28"/>
        </w:rPr>
        <w:t>е</w:t>
      </w:r>
      <w:r w:rsidRPr="00DA1477">
        <w:rPr>
          <w:rFonts w:ascii="Times New Roman" w:hAnsi="Times New Roman" w:cs="Times New Roman"/>
          <w:sz w:val="28"/>
          <w:szCs w:val="28"/>
        </w:rPr>
        <w:t>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 </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По результатам электронного аукциона </w:t>
      </w:r>
      <w:r w:rsidRPr="00DA1477">
        <w:rPr>
          <w:rFonts w:ascii="Times New Roman" w:hAnsi="Times New Roman" w:cs="Times New Roman"/>
          <w:sz w:val="28"/>
          <w:szCs w:val="28"/>
        </w:rPr>
        <w:t xml:space="preserve"> </w:t>
      </w:r>
      <w:r w:rsidRPr="00DA1477">
        <w:rPr>
          <w:rFonts w:ascii="Times New Roman" w:hAnsi="Times New Roman" w:cs="Times New Roman"/>
          <w:color w:val="000000"/>
          <w:sz w:val="28"/>
          <w:szCs w:val="28"/>
        </w:rPr>
        <w:t xml:space="preserve">между </w:t>
      </w:r>
      <w:r w:rsidRPr="00DA1477">
        <w:rPr>
          <w:rFonts w:ascii="Times New Roman" w:hAnsi="Times New Roman" w:cs="Times New Roman"/>
          <w:sz w:val="28"/>
          <w:szCs w:val="28"/>
        </w:rPr>
        <w:t xml:space="preserve">Администрацией </w:t>
      </w:r>
      <w:proofErr w:type="gramStart"/>
      <w:r w:rsidRPr="00DA1477">
        <w:rPr>
          <w:rFonts w:ascii="Times New Roman" w:hAnsi="Times New Roman" w:cs="Times New Roman"/>
          <w:color w:val="000000"/>
          <w:sz w:val="28"/>
          <w:szCs w:val="28"/>
        </w:rPr>
        <w:t>и ООО</w:t>
      </w:r>
      <w:proofErr w:type="gramEnd"/>
      <w:r w:rsidRPr="00DA1477">
        <w:rPr>
          <w:rFonts w:ascii="Times New Roman" w:hAnsi="Times New Roman" w:cs="Times New Roman"/>
          <w:color w:val="000000"/>
          <w:sz w:val="28"/>
          <w:szCs w:val="28"/>
        </w:rPr>
        <w:t xml:space="preserve"> на условиях, предусмотренных документацией об электронном аукционе и заявкой Общества, заключен муниципальный контракт </w:t>
      </w:r>
      <w:r w:rsidRPr="00DA1477">
        <w:rPr>
          <w:rFonts w:ascii="Times New Roman" w:hAnsi="Times New Roman" w:cs="Times New Roman"/>
          <w:sz w:val="28"/>
          <w:szCs w:val="28"/>
        </w:rPr>
        <w:t xml:space="preserve"> на выполнение работ по спилу аварийных деревьев </w:t>
      </w:r>
      <w:r w:rsidRPr="00DA1477">
        <w:rPr>
          <w:rFonts w:ascii="Times New Roman" w:hAnsi="Times New Roman" w:cs="Times New Roman"/>
          <w:color w:val="000000"/>
          <w:sz w:val="28"/>
          <w:szCs w:val="28"/>
        </w:rPr>
        <w:t xml:space="preserve">на сумму 100 000,00 руб. </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Согласно п. 1.1 раздела 1 муниципального контракта в целях обеспечения нужд Заказчика Подрядчик в соответствии с требованиям</w:t>
      </w:r>
      <w:r w:rsidR="00A24F8A" w:rsidRPr="00DA1477">
        <w:rPr>
          <w:rFonts w:ascii="Times New Roman" w:hAnsi="Times New Roman" w:cs="Times New Roman"/>
          <w:color w:val="000000"/>
          <w:sz w:val="28"/>
          <w:szCs w:val="28"/>
        </w:rPr>
        <w:t>и</w:t>
      </w:r>
      <w:r w:rsidRPr="00DA1477">
        <w:rPr>
          <w:rFonts w:ascii="Times New Roman" w:hAnsi="Times New Roman" w:cs="Times New Roman"/>
          <w:color w:val="000000"/>
          <w:sz w:val="28"/>
          <w:szCs w:val="28"/>
        </w:rPr>
        <w:t xml:space="preserve">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Пунктом 2.1 муниципального контракта установлено, что Работы должны выполняться в объеме и в сроки, предусмотренные настоящим Контрактом.</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В п. 2.3 муниципального контракта установлен срок выполнения Работ: </w:t>
      </w:r>
      <w:r w:rsidRPr="00DA1477">
        <w:rPr>
          <w:rFonts w:ascii="Times New Roman" w:hAnsi="Times New Roman" w:cs="Times New Roman"/>
          <w:color w:val="000000"/>
          <w:sz w:val="28"/>
          <w:szCs w:val="28"/>
        </w:rPr>
        <w:lastRenderedPageBreak/>
        <w:t>начало – с момента подписания К</w:t>
      </w:r>
      <w:r w:rsidR="00A24F8A" w:rsidRPr="00DA1477">
        <w:rPr>
          <w:rFonts w:ascii="Times New Roman" w:hAnsi="Times New Roman" w:cs="Times New Roman"/>
          <w:color w:val="000000"/>
          <w:sz w:val="28"/>
          <w:szCs w:val="28"/>
        </w:rPr>
        <w:t>онтракта; окончание – 31.05.2021</w:t>
      </w:r>
      <w:r w:rsidRPr="00DA1477">
        <w:rPr>
          <w:rFonts w:ascii="Times New Roman" w:hAnsi="Times New Roman" w:cs="Times New Roman"/>
          <w:color w:val="000000"/>
          <w:sz w:val="28"/>
          <w:szCs w:val="28"/>
        </w:rPr>
        <w:t>.</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Согласно п. 13.1 муниципального контракта расторжение Контракта допускается по соглашению сторон, по решению суда, в случае одностороннего отказа  заказчика от исполнения контракта в соответствии с ГК РФ.</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Пунктом 13.2 муниципального контракта установлено, что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05 июня 2</w:t>
      </w:r>
      <w:r w:rsidR="00A24F8A" w:rsidRPr="00DA1477">
        <w:rPr>
          <w:rFonts w:ascii="Times New Roman" w:hAnsi="Times New Roman" w:cs="Times New Roman"/>
          <w:color w:val="000000"/>
          <w:sz w:val="28"/>
          <w:szCs w:val="28"/>
        </w:rPr>
        <w:t>021</w:t>
      </w:r>
      <w:r w:rsidRPr="00DA1477">
        <w:rPr>
          <w:rFonts w:ascii="Times New Roman" w:hAnsi="Times New Roman" w:cs="Times New Roman"/>
          <w:color w:val="000000"/>
          <w:sz w:val="28"/>
          <w:szCs w:val="28"/>
        </w:rPr>
        <w:t xml:space="preserve"> года заказчиком в адрес ООО направлено письмо, в котором указано следующее: «Между заказчиком      </w:t>
      </w:r>
      <w:proofErr w:type="gramStart"/>
      <w:r w:rsidRPr="00DA1477">
        <w:rPr>
          <w:rFonts w:ascii="Times New Roman" w:hAnsi="Times New Roman" w:cs="Times New Roman"/>
          <w:color w:val="000000"/>
          <w:sz w:val="28"/>
          <w:szCs w:val="28"/>
        </w:rPr>
        <w:t>и ООО</w:t>
      </w:r>
      <w:proofErr w:type="gramEnd"/>
      <w:r w:rsidRPr="00DA1477">
        <w:rPr>
          <w:rFonts w:ascii="Times New Roman" w:hAnsi="Times New Roman" w:cs="Times New Roman"/>
          <w:color w:val="000000"/>
          <w:sz w:val="28"/>
          <w:szCs w:val="28"/>
        </w:rPr>
        <w:t xml:space="preserve"> заключен муниципальный контракт. Срок исполнения работ по вышеуказанному муниципал</w:t>
      </w:r>
      <w:r w:rsidR="00A24F8A" w:rsidRPr="00DA1477">
        <w:rPr>
          <w:rFonts w:ascii="Times New Roman" w:hAnsi="Times New Roman" w:cs="Times New Roman"/>
          <w:color w:val="000000"/>
          <w:sz w:val="28"/>
          <w:szCs w:val="28"/>
        </w:rPr>
        <w:t>ьному контракту истек 31.05.2021</w:t>
      </w:r>
      <w:r w:rsidRPr="00DA1477">
        <w:rPr>
          <w:rFonts w:ascii="Times New Roman" w:hAnsi="Times New Roman" w:cs="Times New Roman"/>
          <w:color w:val="000000"/>
          <w:sz w:val="28"/>
          <w:szCs w:val="28"/>
        </w:rPr>
        <w:t xml:space="preserve"> года, работы по спилу аварийных деревьев не были начаты. Требуем принять действенные меры к исполнению муниципального контракта.</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Так же уведомляем Вас о том, что срок выполнения работ по вышеуказа</w:t>
      </w:r>
      <w:r w:rsidR="00A24F8A" w:rsidRPr="00DA1477">
        <w:rPr>
          <w:rFonts w:ascii="Times New Roman" w:hAnsi="Times New Roman" w:cs="Times New Roman"/>
          <w:color w:val="000000"/>
          <w:sz w:val="28"/>
          <w:szCs w:val="28"/>
        </w:rPr>
        <w:t>нному контракту истек 31.05.2021</w:t>
      </w:r>
      <w:r w:rsidRPr="00DA1477">
        <w:rPr>
          <w:rFonts w:ascii="Times New Roman" w:hAnsi="Times New Roman" w:cs="Times New Roman"/>
          <w:color w:val="000000"/>
          <w:sz w:val="28"/>
          <w:szCs w:val="28"/>
        </w:rPr>
        <w:t xml:space="preserve"> года, в соответствии с п. 3.5, 10.1, 10.3 муниципального контракта, в соответствии с положениями муниципального контракта, при расчете будут удержаны суммы неустойки (штрафы, пени)».</w:t>
      </w:r>
    </w:p>
    <w:p w:rsidR="00102E6E" w:rsidRPr="00DA1477" w:rsidRDefault="00A24F8A" w:rsidP="00102E6E">
      <w:pPr>
        <w:tabs>
          <w:tab w:val="left" w:pos="5670"/>
          <w:tab w:val="left" w:pos="5954"/>
        </w:tabs>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07 июня 2021</w:t>
      </w:r>
      <w:r w:rsidR="00102E6E" w:rsidRPr="00DA1477">
        <w:rPr>
          <w:rFonts w:ascii="Times New Roman" w:hAnsi="Times New Roman" w:cs="Times New Roman"/>
          <w:bCs/>
          <w:sz w:val="28"/>
          <w:szCs w:val="28"/>
        </w:rPr>
        <w:t xml:space="preserve"> года Заказчиком в адрес ООО заказным письмом с уведомлением направлено вышеуказанное письмо, данное письмо направлено по реквизитам указанным в муниципальном контракте, письмо вернулось в адрес Заказчика с отметкой выбытия адресата.</w:t>
      </w:r>
    </w:p>
    <w:p w:rsidR="00102E6E" w:rsidRPr="00DA1477" w:rsidRDefault="00C815E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color w:val="000000"/>
          <w:sz w:val="28"/>
          <w:szCs w:val="28"/>
        </w:rPr>
        <w:t>17 июля 2021</w:t>
      </w:r>
      <w:r w:rsidR="00102E6E" w:rsidRPr="00DA1477">
        <w:rPr>
          <w:rFonts w:ascii="Times New Roman" w:hAnsi="Times New Roman" w:cs="Times New Roman"/>
          <w:color w:val="000000"/>
          <w:sz w:val="28"/>
          <w:szCs w:val="28"/>
        </w:rPr>
        <w:t xml:space="preserve">года  членами комиссии по приемке товаров, работ по муниципальным контрактам заказчиком </w:t>
      </w:r>
      <w:r w:rsidR="00102E6E" w:rsidRPr="00DA1477">
        <w:rPr>
          <w:rFonts w:ascii="Times New Roman" w:hAnsi="Times New Roman" w:cs="Times New Roman"/>
          <w:bCs/>
          <w:sz w:val="28"/>
          <w:szCs w:val="28"/>
        </w:rPr>
        <w:t xml:space="preserve">составлен Акт, согласно которому  работы по спилу аварийных деревьев не ведутся, Подрядчик на объекте отсутствует. </w:t>
      </w:r>
    </w:p>
    <w:p w:rsidR="00102E6E" w:rsidRPr="00DA1477" w:rsidRDefault="00C815EE" w:rsidP="00102E6E">
      <w:pPr>
        <w:tabs>
          <w:tab w:val="left" w:pos="709"/>
          <w:tab w:val="left" w:pos="9356"/>
        </w:tabs>
        <w:autoSpaceDE w:val="0"/>
        <w:autoSpaceDN w:val="0"/>
        <w:adjustRightInd w:val="0"/>
        <w:jc w:val="both"/>
        <w:rPr>
          <w:rFonts w:ascii="Times New Roman" w:hAnsi="Times New Roman" w:cs="Times New Roman"/>
          <w:sz w:val="28"/>
          <w:szCs w:val="28"/>
        </w:rPr>
      </w:pPr>
      <w:r w:rsidRPr="00DA1477">
        <w:rPr>
          <w:rFonts w:ascii="Times New Roman" w:hAnsi="Times New Roman" w:cs="Times New Roman"/>
          <w:bCs/>
          <w:sz w:val="28"/>
          <w:szCs w:val="28"/>
        </w:rPr>
        <w:tab/>
        <w:t>18 июля 2021</w:t>
      </w:r>
      <w:r w:rsidR="00102E6E" w:rsidRPr="00DA1477">
        <w:rPr>
          <w:rFonts w:ascii="Times New Roman" w:hAnsi="Times New Roman" w:cs="Times New Roman"/>
          <w:bCs/>
          <w:sz w:val="28"/>
          <w:szCs w:val="28"/>
        </w:rPr>
        <w:t xml:space="preserve"> года Заказчиком принято решение о расторжении контракта в одностороннем порядке, данное решение отражено в уведомлении, котором указано следующее: «</w:t>
      </w:r>
      <w:r w:rsidRPr="00DA1477">
        <w:rPr>
          <w:rFonts w:ascii="Times New Roman" w:hAnsi="Times New Roman" w:cs="Times New Roman"/>
          <w:sz w:val="28"/>
          <w:szCs w:val="28"/>
        </w:rPr>
        <w:t>23 апреля 2021</w:t>
      </w:r>
      <w:r w:rsidR="00102E6E" w:rsidRPr="00DA1477">
        <w:rPr>
          <w:rFonts w:ascii="Times New Roman" w:hAnsi="Times New Roman" w:cs="Times New Roman"/>
          <w:sz w:val="28"/>
          <w:szCs w:val="28"/>
        </w:rPr>
        <w:t xml:space="preserve"> года между заказчиком </w:t>
      </w:r>
      <w:proofErr w:type="gramStart"/>
      <w:r w:rsidR="00102E6E" w:rsidRPr="00DA1477">
        <w:rPr>
          <w:rFonts w:ascii="Times New Roman" w:hAnsi="Times New Roman" w:cs="Times New Roman"/>
          <w:sz w:val="28"/>
          <w:szCs w:val="28"/>
        </w:rPr>
        <w:t>и ООО</w:t>
      </w:r>
      <w:proofErr w:type="gramEnd"/>
      <w:r w:rsidR="00102E6E" w:rsidRPr="00DA1477">
        <w:rPr>
          <w:rFonts w:ascii="Times New Roman" w:hAnsi="Times New Roman" w:cs="Times New Roman"/>
          <w:sz w:val="28"/>
          <w:szCs w:val="28"/>
        </w:rPr>
        <w:t xml:space="preserve"> по итогам проведения электронного аукциона был заключен  муниципальный контракта на выполнение работ по спилу аварийных деревьев.</w:t>
      </w:r>
    </w:p>
    <w:p w:rsidR="00102E6E" w:rsidRPr="00DA1477" w:rsidRDefault="00102E6E" w:rsidP="00102E6E">
      <w:pPr>
        <w:tabs>
          <w:tab w:val="left" w:pos="709"/>
          <w:tab w:val="left" w:pos="9356"/>
        </w:tabs>
        <w:autoSpaceDE w:val="0"/>
        <w:autoSpaceDN w:val="0"/>
        <w:adjustRightInd w:val="0"/>
        <w:jc w:val="both"/>
        <w:rPr>
          <w:rFonts w:ascii="Times New Roman" w:hAnsi="Times New Roman" w:cs="Times New Roman"/>
          <w:sz w:val="28"/>
          <w:szCs w:val="28"/>
        </w:rPr>
      </w:pPr>
      <w:r w:rsidRPr="00DA1477">
        <w:rPr>
          <w:rFonts w:ascii="Times New Roman" w:hAnsi="Times New Roman" w:cs="Times New Roman"/>
          <w:sz w:val="28"/>
          <w:szCs w:val="28"/>
        </w:rPr>
        <w:tab/>
        <w:t>В соответствии с п. 13.1 контракта расторжение контракта допускается в случае одностороннего отказа от исполнения контракта в соответствии с гражданским законодательством.</w:t>
      </w:r>
    </w:p>
    <w:p w:rsidR="00102E6E" w:rsidRPr="00DA1477" w:rsidRDefault="00102E6E" w:rsidP="00102E6E">
      <w:pPr>
        <w:tabs>
          <w:tab w:val="left" w:pos="709"/>
          <w:tab w:val="left" w:pos="9356"/>
        </w:tabs>
        <w:autoSpaceDE w:val="0"/>
        <w:autoSpaceDN w:val="0"/>
        <w:adjustRightInd w:val="0"/>
        <w:jc w:val="both"/>
        <w:rPr>
          <w:rFonts w:ascii="Times New Roman" w:hAnsi="Times New Roman" w:cs="Times New Roman"/>
          <w:bCs/>
          <w:sz w:val="28"/>
          <w:szCs w:val="28"/>
        </w:rPr>
      </w:pPr>
      <w:r w:rsidRPr="00DA1477">
        <w:rPr>
          <w:rFonts w:ascii="Times New Roman" w:hAnsi="Times New Roman" w:cs="Times New Roman"/>
          <w:bCs/>
          <w:sz w:val="28"/>
          <w:szCs w:val="28"/>
        </w:rPr>
        <w:lastRenderedPageBreak/>
        <w:tab/>
        <w:t>Статьей 715 ГК РФ закреплено, что если подрядчик не приступает своевременно к исполнителю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В соответствии с п. 2.3 контракт</w:t>
      </w:r>
      <w:proofErr w:type="gramStart"/>
      <w:r w:rsidRPr="00DA1477">
        <w:rPr>
          <w:rFonts w:ascii="Times New Roman" w:hAnsi="Times New Roman" w:cs="Times New Roman"/>
          <w:bCs/>
          <w:sz w:val="28"/>
          <w:szCs w:val="28"/>
        </w:rPr>
        <w:t>а ООО</w:t>
      </w:r>
      <w:proofErr w:type="gramEnd"/>
      <w:r w:rsidRPr="00DA1477">
        <w:rPr>
          <w:rFonts w:ascii="Times New Roman" w:hAnsi="Times New Roman" w:cs="Times New Roman"/>
          <w:bCs/>
          <w:sz w:val="28"/>
          <w:szCs w:val="28"/>
        </w:rPr>
        <w:t xml:space="preserve">  должно было приступи</w:t>
      </w:r>
      <w:r w:rsidR="00C815EE" w:rsidRPr="00DA1477">
        <w:rPr>
          <w:rFonts w:ascii="Times New Roman" w:hAnsi="Times New Roman" w:cs="Times New Roman"/>
          <w:bCs/>
          <w:sz w:val="28"/>
          <w:szCs w:val="28"/>
        </w:rPr>
        <w:t>ть к выполнению работ 23.04.2021 и окончить работы 31.05.2021</w:t>
      </w:r>
      <w:r w:rsidRPr="00DA1477">
        <w:rPr>
          <w:rFonts w:ascii="Times New Roman" w:hAnsi="Times New Roman" w:cs="Times New Roman"/>
          <w:bCs/>
          <w:sz w:val="28"/>
          <w:szCs w:val="28"/>
        </w:rPr>
        <w:t>.</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О</w:t>
      </w:r>
      <w:r w:rsidR="00C815EE" w:rsidRPr="00DA1477">
        <w:rPr>
          <w:rFonts w:ascii="Times New Roman" w:hAnsi="Times New Roman" w:cs="Times New Roman"/>
          <w:bCs/>
          <w:sz w:val="28"/>
          <w:szCs w:val="28"/>
        </w:rPr>
        <w:t>днако по состоянию на 17.07.2021</w:t>
      </w:r>
      <w:r w:rsidRPr="00DA1477">
        <w:rPr>
          <w:rFonts w:ascii="Times New Roman" w:hAnsi="Times New Roman" w:cs="Times New Roman"/>
          <w:bCs/>
          <w:sz w:val="28"/>
          <w:szCs w:val="28"/>
        </w:rPr>
        <w:t xml:space="preserve"> Подрядчик на объекте отсутствует, работы не ведутся.</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 xml:space="preserve">Настоящим извещаем Вас, что контракт на основании п. 3 ст. 450 ГК РФ и п. 13.1 контракта считается расторгнутым через десять дней </w:t>
      </w:r>
      <w:proofErr w:type="gramStart"/>
      <w:r w:rsidRPr="00DA1477">
        <w:rPr>
          <w:rFonts w:ascii="Times New Roman" w:hAnsi="Times New Roman" w:cs="Times New Roman"/>
          <w:bCs/>
          <w:sz w:val="28"/>
          <w:szCs w:val="28"/>
        </w:rPr>
        <w:t>с даты получения</w:t>
      </w:r>
      <w:proofErr w:type="gramEnd"/>
      <w:r w:rsidRPr="00DA1477">
        <w:rPr>
          <w:rFonts w:ascii="Times New Roman" w:hAnsi="Times New Roman" w:cs="Times New Roman"/>
          <w:bCs/>
          <w:sz w:val="28"/>
          <w:szCs w:val="28"/>
        </w:rPr>
        <w:t xml:space="preserve"> ООО настоящего уведомления.</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 xml:space="preserve">При невозможности получения подтверждения либо информации о получении настоящего уведомления, датой такого надлежащего уведомления признается дата по истечении тридцати дней </w:t>
      </w:r>
      <w:proofErr w:type="gramStart"/>
      <w:r w:rsidRPr="00DA1477">
        <w:rPr>
          <w:rFonts w:ascii="Times New Roman" w:hAnsi="Times New Roman" w:cs="Times New Roman"/>
          <w:bCs/>
          <w:sz w:val="28"/>
          <w:szCs w:val="28"/>
        </w:rPr>
        <w:t>с даты размещения</w:t>
      </w:r>
      <w:proofErr w:type="gramEnd"/>
      <w:r w:rsidRPr="00DA1477">
        <w:rPr>
          <w:rFonts w:ascii="Times New Roman" w:hAnsi="Times New Roman" w:cs="Times New Roman"/>
          <w:bCs/>
          <w:sz w:val="28"/>
          <w:szCs w:val="28"/>
        </w:rPr>
        <w:t xml:space="preserve"> решения заказчика об одностороннем отказе от исполнения контракта в единой информационной системе».</w:t>
      </w:r>
    </w:p>
    <w:p w:rsidR="00102E6E" w:rsidRPr="00DA1477" w:rsidRDefault="00102E6E" w:rsidP="00102E6E">
      <w:pPr>
        <w:autoSpaceDE w:val="0"/>
        <w:autoSpaceDN w:val="0"/>
        <w:adjustRightInd w:val="0"/>
        <w:ind w:firstLine="709"/>
        <w:jc w:val="both"/>
        <w:rPr>
          <w:rFonts w:ascii="Times New Roman" w:eastAsia="Calibri" w:hAnsi="Times New Roman" w:cs="Times New Roman"/>
          <w:sz w:val="28"/>
          <w:szCs w:val="28"/>
        </w:rPr>
      </w:pPr>
      <w:proofErr w:type="gramStart"/>
      <w:r w:rsidRPr="00DA1477">
        <w:rPr>
          <w:rFonts w:ascii="Times New Roman" w:eastAsia="Calibri" w:hAnsi="Times New Roman" w:cs="Times New Roman"/>
          <w:sz w:val="28"/>
          <w:szCs w:val="28"/>
        </w:rPr>
        <w:t>Частью 12 ст.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DA1477">
        <w:rPr>
          <w:rFonts w:ascii="Times New Roman" w:eastAsia="Calibri" w:hAnsi="Times New Roman" w:cs="Times New Roman"/>
          <w:sz w:val="28"/>
          <w:szCs w:val="28"/>
        </w:rPr>
        <w:t>, либо посредством факсимильной связи, либо по адресу электронной почты, либо с использованием иных сре</w:t>
      </w:r>
      <w:proofErr w:type="gramStart"/>
      <w:r w:rsidRPr="00DA1477">
        <w:rPr>
          <w:rFonts w:ascii="Times New Roman" w:eastAsia="Calibri" w:hAnsi="Times New Roman" w:cs="Times New Roman"/>
          <w:sz w:val="28"/>
          <w:szCs w:val="28"/>
        </w:rPr>
        <w:t>дств св</w:t>
      </w:r>
      <w:proofErr w:type="gramEnd"/>
      <w:r w:rsidRPr="00DA1477">
        <w:rPr>
          <w:rFonts w:ascii="Times New Roman" w:eastAsia="Calibri" w:hAnsi="Times New Roman" w:cs="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477">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A1477">
        <w:rPr>
          <w:rFonts w:ascii="Times New Roman" w:eastAsia="Calibri" w:hAnsi="Times New Roman" w:cs="Times New Roman"/>
          <w:sz w:val="28"/>
          <w:szCs w:val="28"/>
        </w:rPr>
        <w:t>.</w:t>
      </w:r>
    </w:p>
    <w:p w:rsidR="00102E6E" w:rsidRPr="00DA1477" w:rsidRDefault="00C815EE" w:rsidP="00102E6E">
      <w:pPr>
        <w:tabs>
          <w:tab w:val="left" w:pos="5670"/>
          <w:tab w:val="left" w:pos="5954"/>
        </w:tabs>
        <w:ind w:firstLine="709"/>
        <w:jc w:val="both"/>
        <w:rPr>
          <w:rFonts w:ascii="Times New Roman" w:hAnsi="Times New Roman" w:cs="Times New Roman"/>
          <w:bCs/>
          <w:sz w:val="28"/>
          <w:szCs w:val="28"/>
        </w:rPr>
      </w:pPr>
      <w:r w:rsidRPr="00DA1477">
        <w:rPr>
          <w:rFonts w:ascii="Times New Roman" w:hAnsi="Times New Roman" w:cs="Times New Roman"/>
          <w:bCs/>
          <w:sz w:val="28"/>
          <w:szCs w:val="28"/>
        </w:rPr>
        <w:lastRenderedPageBreak/>
        <w:t>18 июля 2021</w:t>
      </w:r>
      <w:r w:rsidR="00102E6E" w:rsidRPr="00DA1477">
        <w:rPr>
          <w:rFonts w:ascii="Times New Roman" w:hAnsi="Times New Roman" w:cs="Times New Roman"/>
          <w:bCs/>
          <w:sz w:val="28"/>
          <w:szCs w:val="28"/>
        </w:rPr>
        <w:t xml:space="preserve"> года Заказчиком в адрес ООО на электронный адрес Общества  направлено</w:t>
      </w:r>
      <w:r w:rsidRPr="00DA1477">
        <w:rPr>
          <w:rFonts w:ascii="Times New Roman" w:hAnsi="Times New Roman" w:cs="Times New Roman"/>
          <w:bCs/>
          <w:sz w:val="28"/>
          <w:szCs w:val="28"/>
        </w:rPr>
        <w:t xml:space="preserve"> уведомление от 18.07.2021</w:t>
      </w:r>
      <w:r w:rsidR="00102E6E" w:rsidRPr="00DA1477">
        <w:rPr>
          <w:rFonts w:ascii="Times New Roman" w:hAnsi="Times New Roman" w:cs="Times New Roman"/>
          <w:bCs/>
          <w:sz w:val="28"/>
          <w:szCs w:val="28"/>
        </w:rPr>
        <w:t xml:space="preserve"> о расторжении контракта в одностороннем порядке. </w:t>
      </w:r>
    </w:p>
    <w:p w:rsidR="00102E6E" w:rsidRPr="00DA1477" w:rsidRDefault="00C815EE" w:rsidP="00102E6E">
      <w:pPr>
        <w:tabs>
          <w:tab w:val="left" w:pos="5670"/>
          <w:tab w:val="left" w:pos="5954"/>
        </w:tabs>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18 июля 2021</w:t>
      </w:r>
      <w:r w:rsidR="00102E6E" w:rsidRPr="00DA1477">
        <w:rPr>
          <w:rFonts w:ascii="Times New Roman" w:hAnsi="Times New Roman" w:cs="Times New Roman"/>
          <w:bCs/>
          <w:sz w:val="28"/>
          <w:szCs w:val="28"/>
        </w:rPr>
        <w:t xml:space="preserve"> года Заказчиком в адрес ООО заказным письмом с уведомлением направлено уведомление о расторжении контракта в одностороннем порядке, уведомление направлено по реквизитам указанным в муниципальном контракте.</w:t>
      </w:r>
    </w:p>
    <w:p w:rsidR="00102E6E" w:rsidRPr="00DA1477" w:rsidRDefault="00C815EE" w:rsidP="00102E6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bCs/>
          <w:sz w:val="28"/>
          <w:szCs w:val="28"/>
        </w:rPr>
        <w:t>19 июля 2021</w:t>
      </w:r>
      <w:r w:rsidR="00102E6E" w:rsidRPr="00DA1477">
        <w:rPr>
          <w:rFonts w:ascii="Times New Roman" w:hAnsi="Times New Roman" w:cs="Times New Roman"/>
          <w:bCs/>
          <w:sz w:val="28"/>
          <w:szCs w:val="28"/>
        </w:rPr>
        <w:t xml:space="preserve"> года Заказчиком в единой информационной системе в сфере закупок по адресу: </w:t>
      </w:r>
      <w:r w:rsidR="00102E6E" w:rsidRPr="00DA1477">
        <w:rPr>
          <w:rFonts w:ascii="Times New Roman" w:hAnsi="Times New Roman" w:cs="Times New Roman"/>
          <w:sz w:val="28"/>
          <w:szCs w:val="28"/>
        </w:rPr>
        <w:t>http://</w:t>
      </w:r>
      <w:hyperlink r:id="rId83" w:history="1">
        <w:r w:rsidR="00102E6E" w:rsidRPr="00DA1477">
          <w:rPr>
            <w:rStyle w:val="a3"/>
            <w:rFonts w:ascii="Times New Roman" w:hAnsi="Times New Roman" w:cs="Times New Roman"/>
            <w:sz w:val="28"/>
            <w:szCs w:val="28"/>
            <w:lang w:val="en-US"/>
          </w:rPr>
          <w:t>www</w:t>
        </w:r>
        <w:r w:rsidR="00102E6E" w:rsidRPr="00DA1477">
          <w:rPr>
            <w:rStyle w:val="a3"/>
            <w:rFonts w:ascii="Times New Roman" w:hAnsi="Times New Roman" w:cs="Times New Roman"/>
            <w:sz w:val="28"/>
            <w:szCs w:val="28"/>
          </w:rPr>
          <w:t>.</w:t>
        </w:r>
        <w:r w:rsidR="00102E6E" w:rsidRPr="00DA1477">
          <w:rPr>
            <w:rStyle w:val="a3"/>
            <w:rFonts w:ascii="Times New Roman" w:hAnsi="Times New Roman" w:cs="Times New Roman"/>
            <w:sz w:val="28"/>
            <w:szCs w:val="28"/>
            <w:lang w:val="en-US"/>
          </w:rPr>
          <w:t>za</w:t>
        </w:r>
        <w:r w:rsidR="00102E6E" w:rsidRPr="00DA1477">
          <w:rPr>
            <w:rStyle w:val="a3"/>
            <w:rFonts w:ascii="Times New Roman" w:hAnsi="Times New Roman" w:cs="Times New Roman"/>
            <w:sz w:val="28"/>
            <w:szCs w:val="28"/>
          </w:rPr>
          <w:t>к</w:t>
        </w:r>
        <w:r w:rsidR="00102E6E" w:rsidRPr="00DA1477">
          <w:rPr>
            <w:rStyle w:val="a3"/>
            <w:rFonts w:ascii="Times New Roman" w:hAnsi="Times New Roman" w:cs="Times New Roman"/>
            <w:sz w:val="28"/>
            <w:szCs w:val="28"/>
            <w:lang w:val="en-US"/>
          </w:rPr>
          <w:t>upki</w:t>
        </w:r>
        <w:r w:rsidR="00102E6E" w:rsidRPr="00DA1477">
          <w:rPr>
            <w:rStyle w:val="a3"/>
            <w:rFonts w:ascii="Times New Roman" w:hAnsi="Times New Roman" w:cs="Times New Roman"/>
            <w:sz w:val="28"/>
            <w:szCs w:val="28"/>
          </w:rPr>
          <w:t>.</w:t>
        </w:r>
        <w:r w:rsidR="00102E6E" w:rsidRPr="00DA1477">
          <w:rPr>
            <w:rStyle w:val="a3"/>
            <w:rFonts w:ascii="Times New Roman" w:hAnsi="Times New Roman" w:cs="Times New Roman"/>
            <w:sz w:val="28"/>
            <w:szCs w:val="28"/>
            <w:lang w:val="en-US"/>
          </w:rPr>
          <w:t>gov</w:t>
        </w:r>
        <w:r w:rsidR="00102E6E" w:rsidRPr="00DA1477">
          <w:rPr>
            <w:rStyle w:val="a3"/>
            <w:rFonts w:ascii="Times New Roman" w:hAnsi="Times New Roman" w:cs="Times New Roman"/>
            <w:sz w:val="28"/>
            <w:szCs w:val="28"/>
          </w:rPr>
          <w:t>.</w:t>
        </w:r>
        <w:r w:rsidR="00102E6E" w:rsidRPr="00DA1477">
          <w:rPr>
            <w:rStyle w:val="a3"/>
            <w:rFonts w:ascii="Times New Roman" w:hAnsi="Times New Roman" w:cs="Times New Roman"/>
            <w:sz w:val="28"/>
            <w:szCs w:val="28"/>
            <w:lang w:val="en-US"/>
          </w:rPr>
          <w:t>ru</w:t>
        </w:r>
      </w:hyperlink>
      <w:r w:rsidR="00102E6E" w:rsidRPr="00DA1477">
        <w:rPr>
          <w:rFonts w:ascii="Times New Roman" w:hAnsi="Times New Roman" w:cs="Times New Roman"/>
          <w:sz w:val="28"/>
          <w:szCs w:val="28"/>
        </w:rPr>
        <w:t xml:space="preserve"> </w:t>
      </w:r>
      <w:r w:rsidR="00102E6E" w:rsidRPr="00DA1477">
        <w:rPr>
          <w:rFonts w:ascii="Times New Roman" w:hAnsi="Times New Roman" w:cs="Times New Roman"/>
          <w:bCs/>
          <w:sz w:val="28"/>
          <w:szCs w:val="28"/>
        </w:rPr>
        <w:t>размещено уведомление о расторжении контракта в одностороннем порядке.</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eastAsia="Calibri" w:hAnsi="Times New Roman" w:cs="Times New Roman"/>
          <w:sz w:val="28"/>
          <w:szCs w:val="28"/>
        </w:rPr>
      </w:pPr>
      <w:r w:rsidRPr="00DA1477">
        <w:rPr>
          <w:rFonts w:ascii="Times New Roman" w:hAnsi="Times New Roman" w:cs="Times New Roman"/>
          <w:bCs/>
          <w:sz w:val="28"/>
          <w:szCs w:val="28"/>
        </w:rPr>
        <w:t xml:space="preserve">Таким образом, Заказчиком надлежащим образом соблюдены требования     ч. 12 ст. 95 Закона о контрактной системе по размещению информации и </w:t>
      </w:r>
      <w:r w:rsidRPr="00DA1477">
        <w:rPr>
          <w:rFonts w:ascii="Times New Roman" w:eastAsia="Calibri" w:hAnsi="Times New Roman" w:cs="Times New Roman"/>
          <w:sz w:val="28"/>
          <w:szCs w:val="28"/>
        </w:rPr>
        <w:t>уведомлению поставщика (подрядчика, исполнителя) об одностороннем отказе                  от исполнения контракта.</w:t>
      </w:r>
    </w:p>
    <w:p w:rsidR="00102E6E" w:rsidRPr="00DA1477" w:rsidRDefault="00102E6E" w:rsidP="00102E6E">
      <w:pPr>
        <w:pStyle w:val="ConsPlusNormal0"/>
        <w:tabs>
          <w:tab w:val="left" w:pos="709"/>
        </w:tabs>
        <w:ind w:firstLine="540"/>
        <w:jc w:val="both"/>
        <w:rPr>
          <w:rFonts w:ascii="Times New Roman" w:hAnsi="Times New Roman" w:cs="Times New Roman"/>
          <w:sz w:val="28"/>
          <w:szCs w:val="28"/>
        </w:rPr>
      </w:pPr>
      <w:r w:rsidRPr="00DA1477">
        <w:rPr>
          <w:rFonts w:ascii="Times New Roman" w:hAnsi="Times New Roman" w:cs="Times New Roman"/>
          <w:sz w:val="28"/>
          <w:szCs w:val="28"/>
        </w:rPr>
        <w:tab/>
      </w:r>
      <w:hyperlink r:id="rId84" w:history="1">
        <w:r w:rsidRPr="00DA1477">
          <w:rPr>
            <w:rStyle w:val="a3"/>
            <w:rFonts w:ascii="Times New Roman" w:hAnsi="Times New Roman" w:cs="Times New Roman"/>
            <w:sz w:val="28"/>
            <w:szCs w:val="28"/>
            <w:u w:val="none"/>
          </w:rPr>
          <w:t>Частью 13 ст.</w:t>
        </w:r>
      </w:hyperlink>
      <w:r w:rsidRPr="00DA1477">
        <w:rPr>
          <w:rFonts w:ascii="Times New Roman" w:hAnsi="Times New Roman" w:cs="Times New Roman"/>
          <w:color w:val="0000FF"/>
          <w:sz w:val="28"/>
          <w:szCs w:val="28"/>
        </w:rPr>
        <w:t xml:space="preserve"> 95 Закона о контрактной системе</w:t>
      </w:r>
      <w:r w:rsidRPr="00DA1477">
        <w:rPr>
          <w:rFonts w:ascii="Times New Roman" w:hAnsi="Times New Roman" w:cs="Times New Roman"/>
          <w:sz w:val="28"/>
          <w:szCs w:val="28"/>
        </w:rPr>
        <w:t xml:space="preserve">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477">
        <w:rPr>
          <w:rFonts w:ascii="Times New Roman" w:hAnsi="Times New Roman" w:cs="Times New Roman"/>
          <w:sz w:val="28"/>
          <w:szCs w:val="28"/>
        </w:rPr>
        <w:t>с даты</w:t>
      </w:r>
      <w:proofErr w:type="gramEnd"/>
      <w:r w:rsidRPr="00DA1477">
        <w:rPr>
          <w:rFonts w:ascii="Times New Roman" w:hAnsi="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Согласно ч. 12 ст. 95 Закона о контрактной системе датой </w:t>
      </w:r>
      <w:r w:rsidRPr="00DA1477">
        <w:rPr>
          <w:rFonts w:ascii="Times New Roman" w:eastAsia="Calibri" w:hAnsi="Times New Roman" w:cs="Times New Roman"/>
          <w:sz w:val="28"/>
          <w:szCs w:val="28"/>
        </w:rPr>
        <w:t xml:space="preserve">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477">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DA1477">
        <w:rPr>
          <w:rFonts w:ascii="Times New Roman" w:hAnsi="Times New Roman" w:cs="Times New Roman"/>
          <w:sz w:val="28"/>
          <w:szCs w:val="28"/>
        </w:rPr>
        <w:t>.</w:t>
      </w:r>
    </w:p>
    <w:p w:rsidR="00102E6E" w:rsidRPr="00DA1477" w:rsidRDefault="00102E6E" w:rsidP="00102E6E">
      <w:pPr>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sz w:val="28"/>
          <w:szCs w:val="28"/>
        </w:rPr>
        <w:t>Правовые последствия юридически значимых сообщений (в том числе уведомления об отказе от договора) наступают для лица, которому они адресованы, с момента их доставки самому лицу или его представителю (</w:t>
      </w:r>
      <w:proofErr w:type="spellStart"/>
      <w:r w:rsidRPr="00DA1477">
        <w:rPr>
          <w:sz w:val="28"/>
          <w:szCs w:val="28"/>
        </w:rPr>
        <w:fldChar w:fldCharType="begin"/>
      </w:r>
      <w:r w:rsidRPr="00DA1477">
        <w:rPr>
          <w:sz w:val="28"/>
          <w:szCs w:val="28"/>
        </w:rPr>
        <w:instrText xml:space="preserve"> HYPERLINK "consultantplus://offline/ref=16710F299455EAFCEF63BD47CBC004FFA0C848EE32E2460880C6F6293E1C620625C52CA57F5478FBD0B0C319AC0D8E58D9DF26EA25g5V1E" </w:instrText>
      </w:r>
      <w:r w:rsidRPr="00DA1477">
        <w:rPr>
          <w:sz w:val="28"/>
          <w:szCs w:val="28"/>
        </w:rPr>
        <w:fldChar w:fldCharType="separate"/>
      </w:r>
      <w:r w:rsidRPr="00DA1477">
        <w:rPr>
          <w:rStyle w:val="a3"/>
          <w:rFonts w:ascii="Times New Roman" w:hAnsi="Times New Roman" w:cs="Times New Roman"/>
          <w:sz w:val="28"/>
          <w:szCs w:val="28"/>
          <w:u w:val="none"/>
        </w:rPr>
        <w:t>абз</w:t>
      </w:r>
      <w:proofErr w:type="spellEnd"/>
      <w:r w:rsidRPr="00DA1477">
        <w:rPr>
          <w:rStyle w:val="a3"/>
          <w:rFonts w:ascii="Times New Roman" w:hAnsi="Times New Roman" w:cs="Times New Roman"/>
          <w:sz w:val="28"/>
          <w:szCs w:val="28"/>
          <w:u w:val="none"/>
        </w:rPr>
        <w:t>. 1 п. 1 ст. 165.1</w:t>
      </w:r>
      <w:r w:rsidRPr="00DA1477">
        <w:rPr>
          <w:sz w:val="28"/>
          <w:szCs w:val="28"/>
        </w:rPr>
        <w:fldChar w:fldCharType="end"/>
      </w:r>
      <w:r w:rsidRPr="00DA1477">
        <w:rPr>
          <w:rFonts w:ascii="Times New Roman" w:hAnsi="Times New Roman" w:cs="Times New Roman"/>
          <w:sz w:val="28"/>
          <w:szCs w:val="28"/>
        </w:rPr>
        <w:t xml:space="preserve"> ГК РФ). Согласно </w:t>
      </w:r>
      <w:hyperlink r:id="rId85" w:history="1">
        <w:proofErr w:type="spellStart"/>
        <w:r w:rsidRPr="00DA1477">
          <w:rPr>
            <w:rStyle w:val="a3"/>
            <w:rFonts w:ascii="Times New Roman" w:hAnsi="Times New Roman" w:cs="Times New Roman"/>
            <w:sz w:val="28"/>
            <w:szCs w:val="28"/>
            <w:u w:val="none"/>
          </w:rPr>
          <w:t>абз</w:t>
        </w:r>
        <w:proofErr w:type="spellEnd"/>
        <w:r w:rsidRPr="00DA1477">
          <w:rPr>
            <w:rStyle w:val="a3"/>
            <w:rFonts w:ascii="Times New Roman" w:hAnsi="Times New Roman" w:cs="Times New Roman"/>
            <w:sz w:val="28"/>
            <w:szCs w:val="28"/>
            <w:u w:val="none"/>
          </w:rPr>
          <w:t>. 2 п. 1 ст. 165.1</w:t>
        </w:r>
      </w:hyperlink>
      <w:r w:rsidRPr="00DA1477">
        <w:rPr>
          <w:rFonts w:ascii="Times New Roman" w:hAnsi="Times New Roman" w:cs="Times New Roman"/>
          <w:sz w:val="28"/>
          <w:szCs w:val="28"/>
        </w:rPr>
        <w:t xml:space="preserve"> ГК РФ сообщение считается доставленным адресату и в том случае, если оно фактически не было получено по причинам, зависящим от адресата. Таким образом, договор может быть признан расторгнутым, если сторона не получила уведомление по своей вине. Например, уведомление считается доставленным, если оно было возвращено по истечении срока хранения в отделении связи, поскольку адресат уклонился от получения корреспонденции (</w:t>
      </w:r>
      <w:proofErr w:type="spellStart"/>
      <w:r w:rsidRPr="00DA1477">
        <w:rPr>
          <w:sz w:val="28"/>
          <w:szCs w:val="28"/>
        </w:rPr>
        <w:fldChar w:fldCharType="begin"/>
      </w:r>
      <w:r w:rsidRPr="00DA1477">
        <w:rPr>
          <w:sz w:val="28"/>
          <w:szCs w:val="28"/>
        </w:rPr>
        <w:instrText xml:space="preserve"> HYPERLINK "consultantplus://offline/ref=16710F299455EAFCEF63BD47CBC004FFA2C240EB31E9460880C6F6293E1C620625C52CA77A5472A885FFC245EA599D5AD0DF24E23A5A4125g9VDE" </w:instrText>
      </w:r>
      <w:r w:rsidRPr="00DA1477">
        <w:rPr>
          <w:sz w:val="28"/>
          <w:szCs w:val="28"/>
        </w:rPr>
        <w:fldChar w:fldCharType="separate"/>
      </w:r>
      <w:r w:rsidRPr="00DA1477">
        <w:rPr>
          <w:rStyle w:val="a3"/>
          <w:rFonts w:ascii="Times New Roman" w:hAnsi="Times New Roman" w:cs="Times New Roman"/>
          <w:sz w:val="28"/>
          <w:szCs w:val="28"/>
          <w:u w:val="none"/>
        </w:rPr>
        <w:t>абз</w:t>
      </w:r>
      <w:proofErr w:type="spellEnd"/>
      <w:r w:rsidRPr="00DA1477">
        <w:rPr>
          <w:rStyle w:val="a3"/>
          <w:rFonts w:ascii="Times New Roman" w:hAnsi="Times New Roman" w:cs="Times New Roman"/>
          <w:sz w:val="28"/>
          <w:szCs w:val="28"/>
          <w:u w:val="none"/>
        </w:rPr>
        <w:t>. 2 п. 67</w:t>
      </w:r>
      <w:r w:rsidRPr="00DA1477">
        <w:rPr>
          <w:sz w:val="28"/>
          <w:szCs w:val="28"/>
        </w:rPr>
        <w:fldChar w:fldCharType="end"/>
      </w:r>
      <w:r w:rsidRPr="00DA1477">
        <w:rPr>
          <w:rFonts w:ascii="Times New Roman" w:hAnsi="Times New Roman" w:cs="Times New Roman"/>
          <w:sz w:val="28"/>
          <w:szCs w:val="28"/>
        </w:rPr>
        <w:t xml:space="preserve"> Постановления Пленума Верховного Суда РФ    от 23.06.2015 № 25)</w:t>
      </w:r>
    </w:p>
    <w:p w:rsidR="00102E6E" w:rsidRPr="00DA1477" w:rsidRDefault="00102E6E" w:rsidP="00102E6E">
      <w:pPr>
        <w:autoSpaceDE w:val="0"/>
        <w:autoSpaceDN w:val="0"/>
        <w:adjustRightInd w:val="0"/>
        <w:ind w:firstLine="709"/>
        <w:jc w:val="both"/>
        <w:rPr>
          <w:rFonts w:ascii="Times New Roman" w:hAnsi="Times New Roman" w:cs="Times New Roman"/>
          <w:bCs/>
          <w:sz w:val="28"/>
          <w:szCs w:val="28"/>
        </w:rPr>
      </w:pPr>
      <w:r w:rsidRPr="00DA1477">
        <w:rPr>
          <w:rFonts w:ascii="Times New Roman" w:hAnsi="Times New Roman" w:cs="Times New Roman"/>
          <w:sz w:val="28"/>
          <w:szCs w:val="28"/>
        </w:rPr>
        <w:lastRenderedPageBreak/>
        <w:t>З</w:t>
      </w:r>
      <w:r w:rsidRPr="00DA1477">
        <w:rPr>
          <w:rFonts w:ascii="Times New Roman" w:hAnsi="Times New Roman" w:cs="Times New Roman"/>
          <w:bCs/>
          <w:sz w:val="28"/>
          <w:szCs w:val="28"/>
        </w:rPr>
        <w:t xml:space="preserve">аказное письмо с уведомлением, направленное Заказчиком в адрес ООО возвращено Заказчику в связи с выбытием адресата </w:t>
      </w:r>
      <w:r w:rsidR="00C815EE" w:rsidRPr="00DA1477">
        <w:rPr>
          <w:rFonts w:ascii="Times New Roman" w:hAnsi="Times New Roman" w:cs="Times New Roman"/>
          <w:bCs/>
          <w:sz w:val="28"/>
          <w:szCs w:val="28"/>
        </w:rPr>
        <w:t>и получено Заказчиком 29.07.2021</w:t>
      </w:r>
      <w:r w:rsidRPr="00DA1477">
        <w:rPr>
          <w:rFonts w:ascii="Times New Roman" w:hAnsi="Times New Roman" w:cs="Times New Roman"/>
          <w:bCs/>
          <w:sz w:val="28"/>
          <w:szCs w:val="28"/>
        </w:rPr>
        <w:t xml:space="preserve"> года. </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bCs/>
          <w:sz w:val="28"/>
          <w:szCs w:val="28"/>
        </w:rPr>
        <w:t>Таким образом, уведомление Заказчика о расторжении контракта в одностороннем порядке вступило в законную силу, и контракт счи</w:t>
      </w:r>
      <w:r w:rsidR="00C815EE" w:rsidRPr="00DA1477">
        <w:rPr>
          <w:rFonts w:ascii="Times New Roman" w:hAnsi="Times New Roman" w:cs="Times New Roman"/>
          <w:bCs/>
          <w:sz w:val="28"/>
          <w:szCs w:val="28"/>
        </w:rPr>
        <w:t>тается расторгнутым с 09.08.2021</w:t>
      </w:r>
      <w:r w:rsidRPr="00DA1477">
        <w:rPr>
          <w:rFonts w:ascii="Times New Roman" w:hAnsi="Times New Roman" w:cs="Times New Roman"/>
          <w:bCs/>
          <w:sz w:val="28"/>
          <w:szCs w:val="28"/>
        </w:rPr>
        <w:t>года.</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Частью 6 ст. 104 Закона о контрактной системе установлено, что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86" w:history="1">
        <w:r w:rsidRPr="00DA1477">
          <w:rPr>
            <w:rStyle w:val="a3"/>
            <w:rFonts w:ascii="Times New Roman" w:hAnsi="Times New Roman" w:cs="Times New Roman"/>
            <w:sz w:val="28"/>
            <w:szCs w:val="28"/>
            <w:u w:val="none"/>
          </w:rPr>
          <w:t>ч. 3</w:t>
        </w:r>
      </w:hyperlink>
      <w:r w:rsidRPr="00DA1477">
        <w:rPr>
          <w:rFonts w:ascii="Times New Roman" w:hAnsi="Times New Roman" w:cs="Times New Roman"/>
          <w:sz w:val="28"/>
          <w:szCs w:val="28"/>
        </w:rPr>
        <w:t xml:space="preserve"> настоящей статьи, а также копию решения суда</w:t>
      </w:r>
      <w:proofErr w:type="gramEnd"/>
      <w:r w:rsidRPr="00DA1477">
        <w:rPr>
          <w:rFonts w:ascii="Times New Roman" w:hAnsi="Times New Roman" w:cs="Times New Roman"/>
          <w:sz w:val="28"/>
          <w:szCs w:val="28"/>
        </w:rPr>
        <w:t xml:space="preserve"> о расторжении контракта или в письменной форме обоснование причин одностороннего отказа заказчика от исполнения контракта.</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bCs/>
          <w:sz w:val="28"/>
          <w:szCs w:val="28"/>
        </w:rPr>
        <w:t xml:space="preserve">Заказчиком надлежащим образом соблюдены требования              ч. 13 ст. 95, ч. 6 ст. 104 Закона о контрактной </w:t>
      </w:r>
      <w:proofErr w:type="gramStart"/>
      <w:r w:rsidRPr="00DA1477">
        <w:rPr>
          <w:rFonts w:ascii="Times New Roman" w:hAnsi="Times New Roman" w:cs="Times New Roman"/>
          <w:bCs/>
          <w:sz w:val="28"/>
          <w:szCs w:val="28"/>
        </w:rPr>
        <w:t>системе</w:t>
      </w:r>
      <w:proofErr w:type="gramEnd"/>
      <w:r w:rsidRPr="00DA1477">
        <w:rPr>
          <w:rFonts w:ascii="Times New Roman" w:hAnsi="Times New Roman" w:cs="Times New Roman"/>
          <w:bCs/>
          <w:sz w:val="28"/>
          <w:szCs w:val="28"/>
        </w:rPr>
        <w:t xml:space="preserve"> об </w:t>
      </w:r>
      <w:r w:rsidRPr="00DA1477">
        <w:rPr>
          <w:rFonts w:ascii="Times New Roman" w:hAnsi="Times New Roman" w:cs="Times New Roman"/>
          <w:sz w:val="28"/>
          <w:szCs w:val="28"/>
        </w:rPr>
        <w:t xml:space="preserve">исчислении сроков вступления в силу решения заказчика об одностороннем отказе от исполнения контракта и сроков </w:t>
      </w:r>
      <w:r w:rsidRPr="00DA1477">
        <w:rPr>
          <w:rFonts w:ascii="Times New Roman" w:eastAsia="Calibri" w:hAnsi="Times New Roman" w:cs="Times New Roman"/>
          <w:sz w:val="28"/>
          <w:szCs w:val="28"/>
        </w:rPr>
        <w:t xml:space="preserve">направления информации  о недобросовестном поставщике  </w:t>
      </w:r>
      <w:r w:rsidRPr="00DA1477">
        <w:rPr>
          <w:rFonts w:ascii="Times New Roman" w:hAnsi="Times New Roman" w:cs="Times New Roman"/>
          <w:sz w:val="28"/>
          <w:szCs w:val="28"/>
        </w:rPr>
        <w:t>в реестр недобросовестных поставщиков.</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Комиссия Еврейского УФАС России при рассмотрении материалов дела и представленной информации пришла к следующему.</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Согласно п. 1.1 раздела 1 муниципального контракта в целях обеспечения нужд Заказчика Подрядчик в соответствии </w:t>
      </w:r>
      <w:proofErr w:type="gramStart"/>
      <w:r w:rsidRPr="00DA1477">
        <w:rPr>
          <w:rFonts w:ascii="Times New Roman" w:hAnsi="Times New Roman" w:cs="Times New Roman"/>
          <w:color w:val="000000"/>
          <w:sz w:val="28"/>
          <w:szCs w:val="28"/>
        </w:rPr>
        <w:t>с</w:t>
      </w:r>
      <w:proofErr w:type="gramEnd"/>
      <w:r w:rsidRPr="00DA1477">
        <w:rPr>
          <w:rFonts w:ascii="Times New Roman" w:hAnsi="Times New Roman" w:cs="Times New Roman"/>
          <w:color w:val="000000"/>
          <w:sz w:val="28"/>
          <w:szCs w:val="28"/>
        </w:rPr>
        <w:t xml:space="preserve"> </w:t>
      </w:r>
      <w:proofErr w:type="gramStart"/>
      <w:r w:rsidRPr="00DA1477">
        <w:rPr>
          <w:rFonts w:ascii="Times New Roman" w:hAnsi="Times New Roman" w:cs="Times New Roman"/>
          <w:color w:val="000000"/>
          <w:sz w:val="28"/>
          <w:szCs w:val="28"/>
        </w:rPr>
        <w:t>требованиям</w:t>
      </w:r>
      <w:proofErr w:type="gramEnd"/>
      <w:r w:rsidRPr="00DA1477">
        <w:rPr>
          <w:rFonts w:ascii="Times New Roman" w:hAnsi="Times New Roman" w:cs="Times New Roman"/>
          <w:color w:val="000000"/>
          <w:sz w:val="28"/>
          <w:szCs w:val="28"/>
        </w:rPr>
        <w:t xml:space="preserve">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Пунктом 2.1 муниципального контракта установлено, что Работы должны выполняться в объеме и в сроки, предусмотренные настоящим Контрактом.</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В п. 2.3 муниципального контракта установлен срок выполнения Работ: начало –  с момента подписания К</w:t>
      </w:r>
      <w:r w:rsidR="00C815EE" w:rsidRPr="00DA1477">
        <w:rPr>
          <w:rFonts w:ascii="Times New Roman" w:hAnsi="Times New Roman" w:cs="Times New Roman"/>
          <w:color w:val="000000"/>
          <w:sz w:val="28"/>
          <w:szCs w:val="28"/>
        </w:rPr>
        <w:t>онтракта; окончание – 31.05.2021</w:t>
      </w:r>
      <w:r w:rsidRPr="00DA1477">
        <w:rPr>
          <w:rFonts w:ascii="Times New Roman" w:hAnsi="Times New Roman" w:cs="Times New Roman"/>
          <w:color w:val="000000"/>
          <w:sz w:val="28"/>
          <w:szCs w:val="28"/>
        </w:rPr>
        <w:t>.</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В соответствии с </w:t>
      </w:r>
      <w:proofErr w:type="spellStart"/>
      <w:r w:rsidRPr="00DA1477">
        <w:rPr>
          <w:rFonts w:ascii="Times New Roman" w:hAnsi="Times New Roman" w:cs="Times New Roman"/>
          <w:color w:val="000000"/>
          <w:sz w:val="28"/>
          <w:szCs w:val="28"/>
        </w:rPr>
        <w:t>п.п</w:t>
      </w:r>
      <w:proofErr w:type="spellEnd"/>
      <w:r w:rsidRPr="00DA1477">
        <w:rPr>
          <w:rFonts w:ascii="Times New Roman" w:hAnsi="Times New Roman" w:cs="Times New Roman"/>
          <w:color w:val="000000"/>
          <w:sz w:val="28"/>
          <w:szCs w:val="28"/>
        </w:rPr>
        <w:t xml:space="preserve">. 5.1.5 п. 5.1 муниципального контракта Заказчик обязуется создать Подрядчику необходимые условия для выполнения Работ, </w:t>
      </w:r>
      <w:r w:rsidRPr="00DA1477">
        <w:rPr>
          <w:rFonts w:ascii="Times New Roman" w:hAnsi="Times New Roman" w:cs="Times New Roman"/>
          <w:color w:val="000000"/>
          <w:sz w:val="28"/>
          <w:szCs w:val="28"/>
        </w:rPr>
        <w:lastRenderedPageBreak/>
        <w:t>принять их результат.</w:t>
      </w:r>
    </w:p>
    <w:p w:rsidR="00102E6E" w:rsidRPr="00DA1477" w:rsidRDefault="00102E6E" w:rsidP="00102E6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В соответствии с </w:t>
      </w:r>
      <w:proofErr w:type="spellStart"/>
      <w:r w:rsidRPr="00DA1477">
        <w:rPr>
          <w:rFonts w:ascii="Times New Roman" w:hAnsi="Times New Roman" w:cs="Times New Roman"/>
          <w:color w:val="000000"/>
          <w:sz w:val="28"/>
          <w:szCs w:val="28"/>
        </w:rPr>
        <w:t>п.п</w:t>
      </w:r>
      <w:proofErr w:type="spellEnd"/>
      <w:r w:rsidRPr="00DA1477">
        <w:rPr>
          <w:rFonts w:ascii="Times New Roman" w:hAnsi="Times New Roman" w:cs="Times New Roman"/>
          <w:color w:val="000000"/>
          <w:sz w:val="28"/>
          <w:szCs w:val="28"/>
        </w:rPr>
        <w:t xml:space="preserve">. 5.2.3 п. 5.2 раздела 5 муниципального контракта Подрядчик обязуется своевременно и надлежащим образом выполнять Работы в соответствии с п. 1.1  с использованием своих материалов, собственными силами и средствами. </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Таким образом, согласно условиям </w:t>
      </w:r>
      <w:r w:rsidRPr="00DA1477">
        <w:rPr>
          <w:rFonts w:ascii="Times New Roman" w:hAnsi="Times New Roman" w:cs="Times New Roman"/>
          <w:color w:val="000000"/>
          <w:sz w:val="28"/>
          <w:szCs w:val="28"/>
        </w:rPr>
        <w:t xml:space="preserve">муниципального контракта Заказчик обязуется создать Подрядчику необходимые условия для выполнения Работ,    при этом </w:t>
      </w:r>
      <w:r w:rsidRPr="00DA1477">
        <w:rPr>
          <w:rFonts w:ascii="Times New Roman" w:hAnsi="Times New Roman" w:cs="Times New Roman"/>
          <w:sz w:val="28"/>
          <w:szCs w:val="28"/>
        </w:rPr>
        <w:t xml:space="preserve"> Работы по Контракту должны выполняться согласно утвержденному списку.</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При изучении документации </w:t>
      </w:r>
      <w:proofErr w:type="gramStart"/>
      <w:r w:rsidRPr="00DA1477">
        <w:rPr>
          <w:rFonts w:ascii="Times New Roman" w:hAnsi="Times New Roman" w:cs="Times New Roman"/>
          <w:sz w:val="28"/>
          <w:szCs w:val="28"/>
        </w:rPr>
        <w:t>об</w:t>
      </w:r>
      <w:proofErr w:type="gramEnd"/>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электроном</w:t>
      </w:r>
      <w:proofErr w:type="gramEnd"/>
      <w:r w:rsidRPr="00DA1477">
        <w:rPr>
          <w:rFonts w:ascii="Times New Roman" w:hAnsi="Times New Roman" w:cs="Times New Roman"/>
          <w:sz w:val="28"/>
          <w:szCs w:val="28"/>
        </w:rPr>
        <w:t xml:space="preserve"> аукционе, проекта контракта, заключенного муниципального контракта установлено, что ни в одном из перечисленных документов не содержится утвержденного списка по месту выполнения работ.</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В материалы дела ООО представлено письмо без даты и без номера, согласно которому Обществом в адрес Заказчика, по средством электронной почты, направлялся запрос о предоставлении утвержденного списка и схемы с указанием точного объема и </w:t>
      </w:r>
      <w:proofErr w:type="gramStart"/>
      <w:r w:rsidRPr="00DA1477">
        <w:rPr>
          <w:rFonts w:ascii="Times New Roman" w:hAnsi="Times New Roman" w:cs="Times New Roman"/>
          <w:sz w:val="28"/>
          <w:szCs w:val="28"/>
        </w:rPr>
        <w:t>улиц</w:t>
      </w:r>
      <w:proofErr w:type="gramEnd"/>
      <w:r w:rsidRPr="00DA1477">
        <w:rPr>
          <w:rFonts w:ascii="Times New Roman" w:hAnsi="Times New Roman" w:cs="Times New Roman"/>
          <w:sz w:val="28"/>
          <w:szCs w:val="28"/>
        </w:rPr>
        <w:t xml:space="preserve"> на которых необходимо выполнить работы по аварийному спилу деревьев. </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Подтверждение получения Заказчиком указанного письма Обществом в материалы дела не представлено.</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Заказчиком представлены журналы входящей корреспонденции (нарочным, факсом, электронной почты), а также скриншоты с электронной почты подтверждающие, что вышеуказанное письмо в адрес Заказчика не поступало.</w:t>
      </w:r>
    </w:p>
    <w:p w:rsidR="00102E6E" w:rsidRPr="00DA1477" w:rsidRDefault="00102E6E" w:rsidP="00102E6E">
      <w:pPr>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Таким образом, информация, представленная ООО  о направлении в адрес Заказчика письма о предоставлении информации, не подтверждена Обществом.</w:t>
      </w:r>
    </w:p>
    <w:p w:rsidR="00102E6E" w:rsidRPr="00DA1477" w:rsidRDefault="00102E6E" w:rsidP="00102E6E">
      <w:pPr>
        <w:tabs>
          <w:tab w:val="left" w:pos="709"/>
          <w:tab w:val="left" w:pos="9356"/>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Информация Заказчика о том, что им с представителем ООО был осуществлен выезд на место выполнения работ и передан представителю  ООО  перечень деревьев подлежащих спилу, не может быть принята во внимание по следующим основаниям.</w:t>
      </w:r>
    </w:p>
    <w:p w:rsidR="00102E6E" w:rsidRPr="00DA1477" w:rsidRDefault="00102E6E" w:rsidP="00102E6E">
      <w:pPr>
        <w:tabs>
          <w:tab w:val="left" w:pos="709"/>
          <w:tab w:val="left" w:pos="9356"/>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На основании изложенного, между заказчиком и ООО при исполнении муниципального контракта надлежащим образом                                     не урегулированы отношения связанные  с выполнением работ по муниципальному контракту, в </w:t>
      </w:r>
      <w:proofErr w:type="gramStart"/>
      <w:r w:rsidRPr="00DA1477">
        <w:rPr>
          <w:rFonts w:ascii="Times New Roman" w:hAnsi="Times New Roman" w:cs="Times New Roman"/>
          <w:sz w:val="28"/>
          <w:szCs w:val="28"/>
        </w:rPr>
        <w:t>связи</w:t>
      </w:r>
      <w:proofErr w:type="gramEnd"/>
      <w:r w:rsidRPr="00DA1477">
        <w:rPr>
          <w:rFonts w:ascii="Times New Roman" w:hAnsi="Times New Roman" w:cs="Times New Roman"/>
          <w:sz w:val="28"/>
          <w:szCs w:val="28"/>
        </w:rPr>
        <w:t xml:space="preserve"> с чем отсутствуют основания для включения сведений     об ООО в реестр недобросовестных поставщиков.</w:t>
      </w:r>
    </w:p>
    <w:p w:rsidR="00102E6E" w:rsidRPr="00DA1477" w:rsidRDefault="00102E6E" w:rsidP="00102E6E">
      <w:pPr>
        <w:tabs>
          <w:tab w:val="left" w:pos="709"/>
        </w:tabs>
        <w:ind w:right="142"/>
        <w:jc w:val="both"/>
        <w:rPr>
          <w:rFonts w:ascii="Times New Roman" w:hAnsi="Times New Roman" w:cs="Times New Roman"/>
          <w:spacing w:val="-12"/>
          <w:sz w:val="28"/>
          <w:szCs w:val="28"/>
        </w:rPr>
      </w:pPr>
      <w:r w:rsidRPr="00DA1477">
        <w:rPr>
          <w:rFonts w:ascii="Times New Roman" w:hAnsi="Times New Roman" w:cs="Times New Roman"/>
          <w:sz w:val="28"/>
          <w:szCs w:val="28"/>
        </w:rPr>
        <w:tab/>
      </w:r>
      <w:proofErr w:type="gramStart"/>
      <w:r w:rsidRPr="00DA1477">
        <w:rPr>
          <w:rFonts w:ascii="Times New Roman" w:hAnsi="Times New Roman" w:cs="Times New Roman"/>
          <w:sz w:val="28"/>
          <w:szCs w:val="28"/>
        </w:rPr>
        <w:t xml:space="preserve">Комиссия, руководствуясь </w:t>
      </w:r>
      <w:r w:rsidRPr="00DA1477">
        <w:rPr>
          <w:rFonts w:ascii="Times New Roman" w:hAnsi="Times New Roman" w:cs="Times New Roman"/>
          <w:snapToGrid w:val="0"/>
          <w:sz w:val="28"/>
          <w:szCs w:val="28"/>
        </w:rPr>
        <w:t xml:space="preserve">ст. 99, </w:t>
      </w:r>
      <w:r w:rsidRPr="00DA1477">
        <w:rPr>
          <w:rFonts w:ascii="Times New Roman" w:hAnsi="Times New Roman" w:cs="Times New Roman"/>
          <w:sz w:val="28"/>
          <w:szCs w:val="28"/>
        </w:rPr>
        <w:t xml:space="preserve">104 Федерального закона от 05.04.2013                          № 44-ФЗ «О контрактной системе в сфере закупок </w:t>
      </w:r>
      <w:r w:rsidRPr="00DA1477">
        <w:rPr>
          <w:rFonts w:ascii="Times New Roman" w:hAnsi="Times New Roman" w:cs="Times New Roman"/>
          <w:sz w:val="28"/>
          <w:szCs w:val="28"/>
        </w:rPr>
        <w:lastRenderedPageBreak/>
        <w:t>товаров, работ, услуг для обеспечения государственных и муниципальных нужд» и</w:t>
      </w:r>
      <w:r w:rsidRPr="00DA1477">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решила: </w:t>
      </w:r>
      <w:r w:rsidRPr="00DA1477">
        <w:rPr>
          <w:rFonts w:ascii="Times New Roman" w:hAnsi="Times New Roman" w:cs="Times New Roman"/>
          <w:sz w:val="28"/>
          <w:szCs w:val="28"/>
        </w:rPr>
        <w:t xml:space="preserve">сведения, представленные заказчиком </w:t>
      </w:r>
      <w:r w:rsidRPr="00DA1477">
        <w:rPr>
          <w:rFonts w:ascii="Times New Roman" w:hAnsi="Times New Roman" w:cs="Times New Roman"/>
          <w:bCs/>
          <w:sz w:val="28"/>
          <w:szCs w:val="28"/>
        </w:rPr>
        <w:t>в</w:t>
      </w:r>
      <w:r w:rsidRPr="00DA1477">
        <w:rPr>
          <w:rFonts w:ascii="Times New Roman" w:hAnsi="Times New Roman" w:cs="Times New Roman"/>
          <w:sz w:val="28"/>
          <w:szCs w:val="28"/>
        </w:rPr>
        <w:t xml:space="preserve"> отношении Общества с ограниченной ответственностью в реестр недобросовестных поставщиков не включать.</w:t>
      </w:r>
      <w:r w:rsidRPr="00DA1477">
        <w:rPr>
          <w:rFonts w:ascii="Times New Roman" w:hAnsi="Times New Roman" w:cs="Times New Roman"/>
          <w:spacing w:val="-12"/>
          <w:sz w:val="28"/>
          <w:szCs w:val="28"/>
        </w:rPr>
        <w:t xml:space="preserve"> </w:t>
      </w:r>
      <w:proofErr w:type="gramEnd"/>
    </w:p>
    <w:p w:rsidR="00102E6E" w:rsidRPr="00DA1477" w:rsidRDefault="00102E6E" w:rsidP="00102E6E">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r w:rsidRPr="00DA1477">
        <w:rPr>
          <w:rFonts w:ascii="Times New Roman" w:hAnsi="Times New Roman" w:cs="Times New Roman"/>
          <w:spacing w:val="-12"/>
          <w:sz w:val="28"/>
          <w:szCs w:val="28"/>
        </w:rPr>
        <w:t xml:space="preserve">  4 ПРИМЕР:</w:t>
      </w:r>
    </w:p>
    <w:p w:rsidR="00102E6E" w:rsidRPr="00DA1477" w:rsidRDefault="00102E6E" w:rsidP="00102E6E">
      <w:pPr>
        <w:tabs>
          <w:tab w:val="left" w:pos="709"/>
        </w:tabs>
        <w:ind w:right="-255"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Управлением на основании информации об обнаружении признаков нарушения законодательства Российской Федерации и иных нормативных правовых актов о контрактной системе в сфере закупок,  на основании </w:t>
      </w:r>
      <w:proofErr w:type="spellStart"/>
      <w:r w:rsidRPr="00DA1477">
        <w:rPr>
          <w:rFonts w:ascii="Times New Roman" w:hAnsi="Times New Roman" w:cs="Times New Roman"/>
          <w:sz w:val="28"/>
          <w:szCs w:val="28"/>
        </w:rPr>
        <w:t>п.п</w:t>
      </w:r>
      <w:proofErr w:type="spellEnd"/>
      <w:r w:rsidRPr="00DA1477">
        <w:rPr>
          <w:rFonts w:ascii="Times New Roman" w:hAnsi="Times New Roman" w:cs="Times New Roman"/>
          <w:sz w:val="28"/>
          <w:szCs w:val="28"/>
        </w:rPr>
        <w:t>. б  п. 2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в действиях государственного заказчика при осуществлении закупки</w:t>
      </w:r>
      <w:proofErr w:type="gramEnd"/>
      <w:r w:rsidRPr="00DA1477">
        <w:rPr>
          <w:rFonts w:ascii="Times New Roman" w:hAnsi="Times New Roman" w:cs="Times New Roman"/>
          <w:sz w:val="28"/>
          <w:szCs w:val="28"/>
        </w:rPr>
        <w:t xml:space="preserve"> для государственных нужд, путем проведения электронного аукциона, объектом которого является: «</w:t>
      </w:r>
      <w:proofErr w:type="spellStart"/>
      <w:r w:rsidRPr="00DA1477">
        <w:rPr>
          <w:rFonts w:ascii="Times New Roman" w:hAnsi="Times New Roman" w:cs="Times New Roman"/>
          <w:sz w:val="28"/>
          <w:szCs w:val="28"/>
        </w:rPr>
        <w:t>Видеоэндоскопический</w:t>
      </w:r>
      <w:proofErr w:type="spellEnd"/>
      <w:r w:rsidRPr="00DA1477">
        <w:rPr>
          <w:rFonts w:ascii="Times New Roman" w:hAnsi="Times New Roman" w:cs="Times New Roman"/>
          <w:sz w:val="28"/>
          <w:szCs w:val="28"/>
        </w:rPr>
        <w:t xml:space="preserve"> компле</w:t>
      </w:r>
      <w:proofErr w:type="gramStart"/>
      <w:r w:rsidRPr="00DA1477">
        <w:rPr>
          <w:rFonts w:ascii="Times New Roman" w:hAnsi="Times New Roman" w:cs="Times New Roman"/>
          <w:sz w:val="28"/>
          <w:szCs w:val="28"/>
        </w:rPr>
        <w:t>кс с пр</w:t>
      </w:r>
      <w:proofErr w:type="gramEnd"/>
      <w:r w:rsidRPr="00DA1477">
        <w:rPr>
          <w:rFonts w:ascii="Times New Roman" w:hAnsi="Times New Roman" w:cs="Times New Roman"/>
          <w:sz w:val="28"/>
          <w:szCs w:val="28"/>
        </w:rPr>
        <w:t>инадлежностями» выявлены признаки нарушения Закона о контрактной системе.</w:t>
      </w:r>
    </w:p>
    <w:p w:rsidR="00102E6E" w:rsidRPr="00DA1477" w:rsidRDefault="00102E6E" w:rsidP="00102E6E">
      <w:pPr>
        <w:tabs>
          <w:tab w:val="left" w:pos="709"/>
        </w:tabs>
        <w:autoSpaceDE w:val="0"/>
        <w:autoSpaceDN w:val="0"/>
        <w:adjustRightInd w:val="0"/>
        <w:ind w:right="-113"/>
        <w:jc w:val="both"/>
        <w:rPr>
          <w:rFonts w:ascii="Times New Roman" w:hAnsi="Times New Roman" w:cs="Times New Roman"/>
          <w:sz w:val="28"/>
          <w:szCs w:val="28"/>
        </w:rPr>
      </w:pPr>
      <w:r w:rsidRPr="00DA1477">
        <w:rPr>
          <w:rFonts w:ascii="Times New Roman" w:hAnsi="Times New Roman" w:cs="Times New Roman"/>
          <w:sz w:val="28"/>
          <w:szCs w:val="28"/>
        </w:rPr>
        <w:tab/>
        <w:t>1. Пунктом 9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информацию о  возможности заказчика изменить условия контракта в соответствии с положениями настоящего Федерального закона.</w:t>
      </w:r>
    </w:p>
    <w:p w:rsidR="00102E6E" w:rsidRPr="00DA1477" w:rsidRDefault="00102E6E" w:rsidP="00102E6E">
      <w:pPr>
        <w:tabs>
          <w:tab w:val="left" w:pos="709"/>
        </w:tabs>
        <w:autoSpaceDE w:val="0"/>
        <w:autoSpaceDN w:val="0"/>
        <w:adjustRightInd w:val="0"/>
        <w:ind w:right="-113" w:firstLine="709"/>
        <w:jc w:val="both"/>
        <w:rPr>
          <w:rFonts w:ascii="Times New Roman" w:hAnsi="Times New Roman" w:cs="Times New Roman"/>
          <w:sz w:val="28"/>
          <w:szCs w:val="28"/>
        </w:rPr>
      </w:pPr>
      <w:r w:rsidRPr="00DA1477">
        <w:rPr>
          <w:rFonts w:ascii="Times New Roman" w:hAnsi="Times New Roman" w:cs="Times New Roman"/>
          <w:sz w:val="28"/>
          <w:szCs w:val="28"/>
        </w:rPr>
        <w:t>Частью 1 ст. 83.2 Закон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02E6E" w:rsidRPr="00DA1477" w:rsidRDefault="00102E6E" w:rsidP="00102E6E">
      <w:pPr>
        <w:tabs>
          <w:tab w:val="left" w:pos="709"/>
        </w:tabs>
        <w:autoSpaceDE w:val="0"/>
        <w:autoSpaceDN w:val="0"/>
        <w:adjustRightInd w:val="0"/>
        <w:ind w:right="-113"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Частью 1 ст.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w:t>
      </w:r>
      <w:proofErr w:type="gramEnd"/>
      <w:r w:rsidRPr="00DA1477">
        <w:rPr>
          <w:rFonts w:ascii="Times New Roman" w:hAnsi="Times New Roman" w:cs="Times New Roman"/>
          <w:sz w:val="28"/>
          <w:szCs w:val="28"/>
        </w:rPr>
        <w:t xml:space="preserve"> определении поставщика (подрядчика, исполнителя), документация о закупке, заявка, окончательное предложение не </w:t>
      </w:r>
      <w:proofErr w:type="gramStart"/>
      <w:r w:rsidRPr="00DA1477">
        <w:rPr>
          <w:rFonts w:ascii="Times New Roman" w:hAnsi="Times New Roman" w:cs="Times New Roman"/>
          <w:sz w:val="28"/>
          <w:szCs w:val="28"/>
        </w:rPr>
        <w:t>предусмотрены</w:t>
      </w:r>
      <w:proofErr w:type="gramEnd"/>
      <w:r w:rsidRPr="00DA1477">
        <w:rPr>
          <w:rFonts w:ascii="Times New Roman" w:hAnsi="Times New Roman" w:cs="Times New Roman"/>
          <w:sz w:val="28"/>
          <w:szCs w:val="28"/>
        </w:rPr>
        <w:t xml:space="preserve">. В случае, предусмотренном частью 24 статьи 22 настоящего Федерального закона, контракт должен содержать порядок определения </w:t>
      </w:r>
      <w:r w:rsidRPr="00DA1477">
        <w:rPr>
          <w:rFonts w:ascii="Times New Roman" w:hAnsi="Times New Roman" w:cs="Times New Roman"/>
          <w:sz w:val="28"/>
          <w:szCs w:val="28"/>
        </w:rPr>
        <w:lastRenderedPageBreak/>
        <w:t>количества поставляемого товара, объема выполняемой работы, оказываемой услуги на основании заявок заказчика.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В соответствии ч. 2 ст.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w:t>
      </w:r>
      <w:proofErr w:type="gramEnd"/>
      <w:r w:rsidRPr="00DA1477">
        <w:rPr>
          <w:rFonts w:ascii="Times New Roman" w:hAnsi="Times New Roman" w:cs="Times New Roman"/>
          <w:sz w:val="28"/>
          <w:szCs w:val="28"/>
        </w:rPr>
        <w:t xml:space="preserve">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w:t>
      </w:r>
      <w:proofErr w:type="gramStart"/>
      <w:r w:rsidRPr="00DA1477">
        <w:rPr>
          <w:rFonts w:ascii="Times New Roman" w:hAnsi="Times New Roman" w:cs="Times New Roman"/>
          <w:sz w:val="28"/>
          <w:szCs w:val="28"/>
        </w:rPr>
        <w:t>,</w:t>
      </w:r>
      <w:proofErr w:type="gramEnd"/>
      <w:r w:rsidRPr="00DA1477">
        <w:rPr>
          <w:rFonts w:ascii="Times New Roman" w:hAnsi="Times New Roman" w:cs="Times New Roman"/>
          <w:sz w:val="28"/>
          <w:szCs w:val="2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Согласно п. 1 ч.1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roofErr w:type="gramEnd"/>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п. 32 р. 1 Документации установлено, что возможность заказчика изменить условия контракта в соответствии с положениями пункта 1 части 1 статьи 95 Закона - не предусмотрена.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Согласно п. 11.2 р. 11 Проекта контракта все изменения Договора должны быть совершены в письменном виде и оформлены дополнительными соглашениями к Договору.</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Таким образом, в проекте контракта и документации имеются разночтения в части  возможности изменения условий контракта.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2. </w:t>
      </w:r>
      <w:proofErr w:type="gramStart"/>
      <w:r w:rsidRPr="00DA1477">
        <w:rPr>
          <w:rFonts w:ascii="Times New Roman" w:hAnsi="Times New Roman" w:cs="Times New Roman"/>
          <w:sz w:val="28"/>
          <w:szCs w:val="28"/>
        </w:rPr>
        <w:t>Пунктом 6 ч. 5 ст. 63 Закона о контрактной системе  установлено, что в  извещении о проведении электронного аукциона наряду с информацией, указанной в                ст. 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w:t>
      </w:r>
      <w:proofErr w:type="gramEnd"/>
      <w:r w:rsidRPr="00DA1477">
        <w:rPr>
          <w:rFonts w:ascii="Times New Roman" w:hAnsi="Times New Roman" w:cs="Times New Roman"/>
          <w:sz w:val="28"/>
          <w:szCs w:val="28"/>
        </w:rPr>
        <w:t xml:space="preserve"> требований) статьи 31 настоящего Федерального </w:t>
      </w:r>
      <w:r w:rsidRPr="00DA1477">
        <w:rPr>
          <w:rFonts w:ascii="Times New Roman" w:hAnsi="Times New Roman" w:cs="Times New Roman"/>
          <w:sz w:val="28"/>
          <w:szCs w:val="28"/>
        </w:rPr>
        <w:lastRenderedPageBreak/>
        <w:t>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Как следует из п. 1 ч. 1 ст. 31 Закона о контрактной системе при осуществлении закупки заказчик устанавливает единые требования к участникам закупки, в том числе о соответствии его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Извещении в р. Единые требования к участникам (в соответствии с ч. 1  ст. 31 Закона о контрактной системе) установлено, что дополнительная информация к требованию отсутствует.</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Согласно п. 39 р. 1 Документации установлено, что в соответствии с п.1 ч.1  ст. 31 Закона о контрактной системе установлено  требование о наличии лицензии  у участника закупки на техническое обслуживание медицинской техники, выдаваемой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w:t>
      </w:r>
      <w:proofErr w:type="gramEnd"/>
      <w:r w:rsidRPr="00DA1477">
        <w:rPr>
          <w:rFonts w:ascii="Times New Roman" w:hAnsi="Times New Roman" w:cs="Times New Roman"/>
          <w:sz w:val="28"/>
          <w:szCs w:val="28"/>
        </w:rPr>
        <w:t xml:space="preserve"> обслуживание осуществляется для обеспечения собственных нужд юридического лица или индивидуального предпринимателя) медицинской техники».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Следовательно, заказчик в соответствии с п. 6 ч. 5 ст. 63 Закона о контрактной системе должен был установить в Извещении требование к участникам закупки о наличии у них лицензии на техническое обслуживание медицинской техники и указать перечень документов для подтверждения соответствия данному требованию.</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В нарушение п. 6 ч. 5 ст. 63 Закона о контрактной системе в извещении о проведении закупки отсутствует перечень документов, которые должны быть представлены участниками аукциона в соответствии с п. 1 ч. 1  ст.  31 Закона о контрактной системе, тогда как в документации установлено  требование о наличии лицензии  у участника закупки на техническое обслуживание медицинской техники, выдаваемой в соответствии с</w:t>
      </w:r>
      <w:proofErr w:type="gramEnd"/>
      <w:r w:rsidRPr="00DA1477">
        <w:rPr>
          <w:rFonts w:ascii="Times New Roman" w:hAnsi="Times New Roman" w:cs="Times New Roman"/>
          <w:sz w:val="28"/>
          <w:szCs w:val="28"/>
        </w:rPr>
        <w:t xml:space="preserve"> постановлением Правительства РФ от 03.06.2013 № 469.</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Таким образом, в действиях заказчика наличествует  нарушение п. 6 ч. 5 ст. 63 Закона о контрактной системе.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3. </w:t>
      </w:r>
      <w:proofErr w:type="gramStart"/>
      <w:r w:rsidRPr="00DA1477">
        <w:rPr>
          <w:rFonts w:ascii="Times New Roman" w:hAnsi="Times New Roman" w:cs="Times New Roman"/>
          <w:sz w:val="28"/>
          <w:szCs w:val="28"/>
        </w:rPr>
        <w:t xml:space="preserve">Пунктом 2 ч. 1 ст. 64 Закон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r w:rsidRPr="00DA1477">
        <w:rPr>
          <w:rFonts w:ascii="Times New Roman" w:hAnsi="Times New Roman" w:cs="Times New Roman"/>
          <w:sz w:val="28"/>
          <w:szCs w:val="28"/>
        </w:rPr>
        <w:lastRenderedPageBreak/>
        <w:t>частями 3 - 6 статьи 66 настоящего Федерального закона и инструкция по ее заполнению.</w:t>
      </w:r>
      <w:proofErr w:type="gramEnd"/>
      <w:r w:rsidRPr="00DA1477">
        <w:rPr>
          <w:rFonts w:ascii="Times New Roman" w:hAnsi="Times New Roman" w:cs="Times New Roman"/>
          <w:sz w:val="28"/>
          <w:szCs w:val="28"/>
        </w:rPr>
        <w:t xml:space="preserve">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Согласно </w:t>
      </w:r>
      <w:proofErr w:type="spellStart"/>
      <w:r w:rsidRPr="00DA1477">
        <w:rPr>
          <w:rFonts w:ascii="Times New Roman" w:hAnsi="Times New Roman" w:cs="Times New Roman"/>
          <w:sz w:val="28"/>
          <w:szCs w:val="28"/>
        </w:rPr>
        <w:t>п.п</w:t>
      </w:r>
      <w:proofErr w:type="spellEnd"/>
      <w:r w:rsidRPr="00DA1477">
        <w:rPr>
          <w:rFonts w:ascii="Times New Roman" w:hAnsi="Times New Roman" w:cs="Times New Roman"/>
          <w:sz w:val="28"/>
          <w:szCs w:val="28"/>
        </w:rPr>
        <w:t>. а п. 2 ч. 3 ст.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 при осуществлении закупки товара или закупки работы, услуги, для выполнения, оказания которых используется товар информацию о наименовании страны происхождения товара (в случае установления заказчиком в извещении о проведении</w:t>
      </w:r>
      <w:proofErr w:type="gramEnd"/>
      <w:r w:rsidRPr="00DA1477">
        <w:rPr>
          <w:rFonts w:ascii="Times New Roman" w:hAnsi="Times New Roman" w:cs="Times New Roman"/>
          <w:sz w:val="28"/>
          <w:szCs w:val="28"/>
        </w:rPr>
        <w:t xml:space="preserve">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Согласно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Заказчиком в п. 43 р. 1 Документации установлено, что первая часть заявки на участие в электронном аукционе должна содержать информацию, указанную в                   разделе 4 «Содержание первой части заявки. Рекомендуемая форма» документации об аукционе (см. отдельный файл «Разделы 3-6 АД»).</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п. 4.1 р. 4 Документации установлено, что первая часть заявки на участие в электронном аукционе должна содержать информацию:</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р. 4 документации установлена рекомендуемая форма первой части заявки на участие в аукционе.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Извещении р. Ограничения установлен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Закона о контрактной системе.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lastRenderedPageBreak/>
        <w:t xml:space="preserve">Пунктом 38 р. 1 Документации в р.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w:t>
      </w:r>
      <w:proofErr w:type="gramStart"/>
      <w:r w:rsidRPr="00DA1477">
        <w:rPr>
          <w:rFonts w:ascii="Times New Roman" w:hAnsi="Times New Roman" w:cs="Times New Roman"/>
          <w:sz w:val="28"/>
          <w:szCs w:val="28"/>
        </w:rPr>
        <w:t>Установлены</w:t>
      </w:r>
      <w:proofErr w:type="gramEnd"/>
      <w:r w:rsidRPr="00DA1477">
        <w:rPr>
          <w:rFonts w:ascii="Times New Roman" w:hAnsi="Times New Roman" w:cs="Times New Roman"/>
          <w:sz w:val="28"/>
          <w:szCs w:val="28"/>
        </w:rPr>
        <w:t>. Ограничение допуска отдельных видов медицинских изделий, происходящих из иностранных государств (в соответствии с Постановлением Правительства РФ № 102 от 05.02.2015).</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Таким образом, в нарушение пункта 2 части 1 статьи 64, подпункта «а» пункта 2 части 3 статьи 66 Федерального закона о контрактной системе Заказчиком не установлено требование о содержании в составе первой части заявки на участие </w:t>
      </w:r>
      <w:proofErr w:type="gramStart"/>
      <w:r w:rsidRPr="00DA1477">
        <w:rPr>
          <w:rFonts w:ascii="Times New Roman" w:hAnsi="Times New Roman" w:cs="Times New Roman"/>
          <w:sz w:val="28"/>
          <w:szCs w:val="28"/>
        </w:rPr>
        <w:t>в</w:t>
      </w:r>
      <w:proofErr w:type="gramEnd"/>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электроном</w:t>
      </w:r>
      <w:proofErr w:type="gramEnd"/>
      <w:r w:rsidRPr="00DA1477">
        <w:rPr>
          <w:rFonts w:ascii="Times New Roman" w:hAnsi="Times New Roman" w:cs="Times New Roman"/>
          <w:sz w:val="28"/>
          <w:szCs w:val="28"/>
        </w:rPr>
        <w:t xml:space="preserve"> аукционе информации о наименовании страны происхождения товара. Рекомендуемая форма первой части заявки на участие в аукционе не является требованием к составу первой части заявки.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4.  </w:t>
      </w:r>
      <w:proofErr w:type="gramStart"/>
      <w:r w:rsidRPr="00DA1477">
        <w:rPr>
          <w:rFonts w:ascii="Times New Roman" w:hAnsi="Times New Roman" w:cs="Times New Roman"/>
          <w:sz w:val="28"/>
          <w:szCs w:val="28"/>
        </w:rPr>
        <w:t>Частью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proofErr w:type="gramEnd"/>
      <w:r w:rsidRPr="00DA1477">
        <w:rPr>
          <w:rFonts w:ascii="Times New Roman" w:hAnsi="Times New Roman" w:cs="Times New Roman"/>
          <w:sz w:val="28"/>
          <w:szCs w:val="28"/>
        </w:rPr>
        <w:t xml:space="preserve"> для целей осуществления закупок. В случае</w:t>
      </w:r>
      <w:proofErr w:type="gramStart"/>
      <w:r w:rsidRPr="00DA1477">
        <w:rPr>
          <w:rFonts w:ascii="Times New Roman" w:hAnsi="Times New Roman" w:cs="Times New Roman"/>
          <w:sz w:val="28"/>
          <w:szCs w:val="28"/>
        </w:rPr>
        <w:t>,</w:t>
      </w:r>
      <w:proofErr w:type="gramEnd"/>
      <w:r w:rsidRPr="00DA1477">
        <w:rPr>
          <w:rFonts w:ascii="Times New Roman" w:hAnsi="Times New Roman" w:cs="Times New Roman"/>
          <w:sz w:val="28"/>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w:t>
      </w:r>
      <w:proofErr w:type="gramStart"/>
      <w:r w:rsidRPr="00DA1477">
        <w:rPr>
          <w:rFonts w:ascii="Times New Roman" w:hAnsi="Times New Roman" w:cs="Times New Roman"/>
          <w:sz w:val="28"/>
          <w:szCs w:val="28"/>
        </w:rPr>
        <w:t>подготовки обоснования невозможности соблюдения указанных запрета</w:t>
      </w:r>
      <w:proofErr w:type="gramEnd"/>
      <w:r w:rsidRPr="00DA1477">
        <w:rPr>
          <w:rFonts w:ascii="Times New Roman" w:hAnsi="Times New Roman" w:cs="Times New Roman"/>
          <w:sz w:val="28"/>
          <w:szCs w:val="28"/>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Согласно п. 2 ч. 1 ст. 64 Закона о контрактной системе </w:t>
      </w:r>
      <w:proofErr w:type="gramStart"/>
      <w:r w:rsidRPr="00DA1477">
        <w:rPr>
          <w:rFonts w:ascii="Times New Roman" w:hAnsi="Times New Roman" w:cs="Times New Roman"/>
          <w:sz w:val="28"/>
          <w:szCs w:val="28"/>
        </w:rPr>
        <w:t>документация</w:t>
      </w:r>
      <w:proofErr w:type="gramEnd"/>
      <w:r w:rsidRPr="00DA1477">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lastRenderedPageBreak/>
        <w:t>В соответствии с п. 6 ч. 5 ст. 66 Закона о контрактной системе вторая часть заявки на участие в электронном аукционе должна содержать следующие документы и информацию: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A1477">
        <w:rPr>
          <w:rFonts w:ascii="Times New Roman" w:hAnsi="Times New Roman" w:cs="Times New Roman"/>
          <w:sz w:val="28"/>
          <w:szCs w:val="28"/>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Постановлением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в соответствии со </w:t>
      </w:r>
      <w:hyperlink r:id="rId87" w:history="1">
        <w:r w:rsidRPr="00DA1477">
          <w:rPr>
            <w:rStyle w:val="a3"/>
            <w:rFonts w:ascii="Times New Roman" w:hAnsi="Times New Roman" w:cs="Times New Roman"/>
            <w:sz w:val="28"/>
            <w:szCs w:val="28"/>
            <w:u w:val="none"/>
          </w:rPr>
          <w:t>статьей 14</w:t>
        </w:r>
      </w:hyperlink>
      <w:r w:rsidRPr="00DA1477">
        <w:rPr>
          <w:rFonts w:ascii="Times New Roman" w:hAnsi="Times New Roman" w:cs="Times New Roman"/>
          <w:sz w:val="28"/>
          <w:szCs w:val="28"/>
        </w:rPr>
        <w:t xml:space="preserve"> Закона о контрактной системе утвержден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w:t>
      </w:r>
      <w:proofErr w:type="gramEnd"/>
      <w:r w:rsidRPr="00DA1477">
        <w:rPr>
          <w:rFonts w:ascii="Times New Roman" w:hAnsi="Times New Roman" w:cs="Times New Roman"/>
          <w:sz w:val="28"/>
          <w:szCs w:val="28"/>
        </w:rPr>
        <w:t xml:space="preserve"> для обеспечения государственных и муниципальных нужд (далее - перечень № 1).</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Согласно </w:t>
      </w:r>
      <w:hyperlink r:id="rId88" w:history="1">
        <w:r w:rsidRPr="00DA1477">
          <w:rPr>
            <w:rStyle w:val="a3"/>
            <w:rFonts w:ascii="Times New Roman" w:hAnsi="Times New Roman" w:cs="Times New Roman"/>
            <w:sz w:val="28"/>
            <w:szCs w:val="28"/>
            <w:u w:val="none"/>
          </w:rPr>
          <w:t>п. 2</w:t>
        </w:r>
      </w:hyperlink>
      <w:r w:rsidRPr="00DA1477">
        <w:rPr>
          <w:rFonts w:ascii="Times New Roman" w:hAnsi="Times New Roman" w:cs="Times New Roman"/>
          <w:sz w:val="28"/>
          <w:szCs w:val="28"/>
        </w:rPr>
        <w:t xml:space="preserve"> Постановления установлено, что для целей осуществления закупок отдельных видов медицинских изделий, включенных в перечень № 1,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w:t>
      </w:r>
      <w:proofErr w:type="gramEnd"/>
      <w:r w:rsidRPr="00DA1477">
        <w:rPr>
          <w:rFonts w:ascii="Times New Roman" w:hAnsi="Times New Roman" w:cs="Times New Roman"/>
          <w:sz w:val="28"/>
          <w:szCs w:val="28"/>
        </w:rPr>
        <w:t xml:space="preserve"> требованиям извещения об осуществлении закупки и (или) документации о закупке, которые одновременно:</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r w:rsidRPr="00DA1477">
        <w:rPr>
          <w:rFonts w:ascii="Times New Roman" w:hAnsi="Times New Roman" w:cs="Times New Roman"/>
          <w:sz w:val="28"/>
          <w:szCs w:val="28"/>
        </w:rPr>
        <w:t>а) для заявок (окончательных предложений), содержащих предложения о поставке отдельных видов медицинских изделий, включенных в перечень № 1:</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r w:rsidRPr="00DA1477">
        <w:rPr>
          <w:rFonts w:ascii="Times New Roman" w:hAnsi="Times New Roman" w:cs="Times New Roman"/>
          <w:sz w:val="28"/>
          <w:szCs w:val="28"/>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r w:rsidRPr="00DA1477">
        <w:rPr>
          <w:rFonts w:ascii="Times New Roman" w:hAnsi="Times New Roman" w:cs="Times New Roman"/>
          <w:sz w:val="28"/>
          <w:szCs w:val="28"/>
        </w:rPr>
        <w:t xml:space="preserve">-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w:t>
      </w:r>
      <w:r w:rsidRPr="00DA1477">
        <w:rPr>
          <w:rFonts w:ascii="Times New Roman" w:hAnsi="Times New Roman" w:cs="Times New Roman"/>
          <w:sz w:val="28"/>
          <w:szCs w:val="28"/>
        </w:rPr>
        <w:lastRenderedPageBreak/>
        <w:t xml:space="preserve">конкуренции», при сопоставлении этих заявок (окончательных предложений); </w:t>
      </w:r>
      <w:proofErr w:type="gramStart"/>
      <w:r w:rsidRPr="00DA1477">
        <w:rPr>
          <w:rFonts w:ascii="Times New Roman" w:hAnsi="Times New Roman" w:cs="Times New Roman"/>
          <w:sz w:val="28"/>
          <w:szCs w:val="28"/>
        </w:rPr>
        <w:t xml:space="preserve">В соответствии с </w:t>
      </w:r>
      <w:hyperlink r:id="rId89" w:history="1">
        <w:r w:rsidRPr="00DA1477">
          <w:rPr>
            <w:rStyle w:val="a3"/>
            <w:rFonts w:ascii="Times New Roman" w:hAnsi="Times New Roman" w:cs="Times New Roman"/>
            <w:sz w:val="28"/>
            <w:szCs w:val="28"/>
            <w:u w:val="none"/>
          </w:rPr>
          <w:t>п. 3</w:t>
        </w:r>
      </w:hyperlink>
      <w:r w:rsidRPr="00DA1477">
        <w:rPr>
          <w:rFonts w:ascii="Times New Roman" w:hAnsi="Times New Roman" w:cs="Times New Roman"/>
          <w:sz w:val="28"/>
          <w:szCs w:val="28"/>
        </w:rPr>
        <w:t xml:space="preserve"> Постановления подтверждением страны происхождения медицинских изделий, включенных в </w:t>
      </w:r>
      <w:hyperlink r:id="rId90" w:history="1">
        <w:r w:rsidRPr="00DA1477">
          <w:rPr>
            <w:rStyle w:val="a3"/>
            <w:rFonts w:ascii="Times New Roman" w:hAnsi="Times New Roman" w:cs="Times New Roman"/>
            <w:sz w:val="28"/>
            <w:szCs w:val="28"/>
            <w:u w:val="none"/>
          </w:rPr>
          <w:t>перечень № 1</w:t>
        </w:r>
      </w:hyperlink>
      <w:r w:rsidRPr="00DA1477">
        <w:rPr>
          <w:rFonts w:ascii="Times New Roman" w:hAnsi="Times New Roman" w:cs="Times New Roman"/>
          <w:sz w:val="28"/>
          <w:szCs w:val="28"/>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91" w:history="1">
        <w:r w:rsidRPr="00DA1477">
          <w:rPr>
            <w:rStyle w:val="a3"/>
            <w:rFonts w:ascii="Times New Roman" w:hAnsi="Times New Roman" w:cs="Times New Roman"/>
            <w:sz w:val="28"/>
            <w:szCs w:val="28"/>
            <w:u w:val="none"/>
          </w:rPr>
          <w:t>форме</w:t>
        </w:r>
      </w:hyperlink>
      <w:r w:rsidRPr="00DA1477">
        <w:rPr>
          <w:rFonts w:ascii="Times New Roman" w:hAnsi="Times New Roman" w:cs="Times New Roman"/>
          <w:sz w:val="28"/>
          <w:szCs w:val="28"/>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w:t>
      </w:r>
      <w:proofErr w:type="gramEnd"/>
      <w:r w:rsidRPr="00DA1477">
        <w:rPr>
          <w:rFonts w:ascii="Times New Roman" w:hAnsi="Times New Roman" w:cs="Times New Roman"/>
          <w:sz w:val="28"/>
          <w:szCs w:val="28"/>
        </w:rPr>
        <w:t xml:space="preserve"> критериями определения страны происхождения товаров, предусмотренными указанными </w:t>
      </w:r>
      <w:hyperlink r:id="rId92" w:history="1">
        <w:r w:rsidRPr="00DA1477">
          <w:rPr>
            <w:rStyle w:val="a3"/>
            <w:rFonts w:ascii="Times New Roman" w:hAnsi="Times New Roman" w:cs="Times New Roman"/>
            <w:sz w:val="28"/>
            <w:szCs w:val="28"/>
            <w:u w:val="none"/>
          </w:rPr>
          <w:t>Правилами</w:t>
        </w:r>
      </w:hyperlink>
      <w:r w:rsidRPr="00DA1477">
        <w:rPr>
          <w:rFonts w:ascii="Times New Roman" w:hAnsi="Times New Roman" w:cs="Times New Roman"/>
          <w:sz w:val="28"/>
          <w:szCs w:val="28"/>
        </w:rPr>
        <w:t>.</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В соответствии с п.  3 Постановления  подтверждением страны происхождения медицинских изделий, включенных в </w:t>
      </w:r>
      <w:hyperlink r:id="rId93" w:history="1">
        <w:r w:rsidRPr="00DA1477">
          <w:rPr>
            <w:rStyle w:val="a3"/>
            <w:rFonts w:ascii="Times New Roman" w:hAnsi="Times New Roman" w:cs="Times New Roman"/>
            <w:sz w:val="28"/>
            <w:szCs w:val="28"/>
            <w:u w:val="none"/>
          </w:rPr>
          <w:t>перечень № 1</w:t>
        </w:r>
      </w:hyperlink>
      <w:r w:rsidRPr="00DA1477">
        <w:rPr>
          <w:rFonts w:ascii="Times New Roman" w:hAnsi="Times New Roman" w:cs="Times New Roman"/>
          <w:sz w:val="28"/>
          <w:szCs w:val="28"/>
        </w:rPr>
        <w:t xml:space="preserve"> является сертификат о происхождении товара, </w:t>
      </w:r>
      <w:hyperlink r:id="rId94" w:history="1">
        <w:r w:rsidRPr="00DA1477">
          <w:rPr>
            <w:rStyle w:val="a3"/>
            <w:rFonts w:ascii="Times New Roman" w:hAnsi="Times New Roman" w:cs="Times New Roman"/>
            <w:sz w:val="28"/>
            <w:szCs w:val="28"/>
            <w:u w:val="none"/>
          </w:rPr>
          <w:t>выдаваемый</w:t>
        </w:r>
      </w:hyperlink>
      <w:r w:rsidRPr="00DA1477">
        <w:rPr>
          <w:rFonts w:ascii="Times New Roman" w:hAnsi="Times New Roman" w:cs="Times New Roman"/>
          <w:sz w:val="28"/>
          <w:szCs w:val="28"/>
        </w:rPr>
        <w:t xml:space="preserve"> уполномоченным органом (организацией) государств - членов Евразийского экономического союза по </w:t>
      </w:r>
      <w:hyperlink r:id="rId95" w:history="1">
        <w:r w:rsidRPr="00DA1477">
          <w:rPr>
            <w:rStyle w:val="a3"/>
            <w:rFonts w:ascii="Times New Roman" w:hAnsi="Times New Roman" w:cs="Times New Roman"/>
            <w:sz w:val="28"/>
            <w:szCs w:val="28"/>
            <w:u w:val="none"/>
          </w:rPr>
          <w:t>форме</w:t>
        </w:r>
      </w:hyperlink>
      <w:r w:rsidRPr="00DA1477">
        <w:rPr>
          <w:rFonts w:ascii="Times New Roman" w:hAnsi="Times New Roman" w:cs="Times New Roman"/>
          <w:sz w:val="28"/>
          <w:szCs w:val="28"/>
        </w:rPr>
        <w:t xml:space="preserve">, установленной Правилами определения страны происхождения товаров, являющимися неотъемлемой частью Соглашения о </w:t>
      </w:r>
      <w:hyperlink r:id="rId96" w:history="1">
        <w:r w:rsidRPr="00DA1477">
          <w:rPr>
            <w:rStyle w:val="a3"/>
            <w:rFonts w:ascii="Times New Roman" w:hAnsi="Times New Roman" w:cs="Times New Roman"/>
            <w:sz w:val="28"/>
            <w:szCs w:val="28"/>
            <w:u w:val="none"/>
          </w:rPr>
          <w:t>Правилах</w:t>
        </w:r>
      </w:hyperlink>
      <w:r w:rsidRPr="00DA1477">
        <w:rPr>
          <w:rFonts w:ascii="Times New Roman" w:hAnsi="Times New Roman" w:cs="Times New Roman"/>
          <w:sz w:val="28"/>
          <w:szCs w:val="28"/>
        </w:rPr>
        <w:t xml:space="preserve"> определения страны происхождения товаров в Содружестве Независимых Государств от 20 ноября 2009 г. (далее - Правила), и в</w:t>
      </w:r>
      <w:proofErr w:type="gramEnd"/>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соответствии</w:t>
      </w:r>
      <w:proofErr w:type="gramEnd"/>
      <w:r w:rsidRPr="00DA1477">
        <w:rPr>
          <w:rFonts w:ascii="Times New Roman" w:hAnsi="Times New Roman" w:cs="Times New Roman"/>
          <w:sz w:val="28"/>
          <w:szCs w:val="28"/>
        </w:rPr>
        <w:t xml:space="preserve"> с критериями определения страны происхождения товаров, предусмотренными </w:t>
      </w:r>
      <w:hyperlink r:id="rId97" w:history="1">
        <w:r w:rsidRPr="00DA1477">
          <w:rPr>
            <w:rStyle w:val="a3"/>
            <w:rFonts w:ascii="Times New Roman" w:hAnsi="Times New Roman" w:cs="Times New Roman"/>
            <w:sz w:val="28"/>
            <w:szCs w:val="28"/>
            <w:u w:val="none"/>
          </w:rPr>
          <w:t>Правилами</w:t>
        </w:r>
      </w:hyperlink>
      <w:r w:rsidRPr="00DA1477">
        <w:rPr>
          <w:rFonts w:ascii="Times New Roman" w:hAnsi="Times New Roman" w:cs="Times New Roman"/>
          <w:sz w:val="28"/>
          <w:szCs w:val="28"/>
        </w:rPr>
        <w:t>.</w:t>
      </w:r>
    </w:p>
    <w:p w:rsidR="00102E6E" w:rsidRPr="00DA1477" w:rsidRDefault="00102E6E" w:rsidP="00102E6E">
      <w:pPr>
        <w:autoSpaceDE w:val="0"/>
        <w:autoSpaceDN w:val="0"/>
        <w:adjustRightInd w:val="0"/>
        <w:ind w:firstLine="540"/>
        <w:jc w:val="both"/>
        <w:rPr>
          <w:rFonts w:ascii="Times New Roman" w:hAnsi="Times New Roman" w:cs="Times New Roman"/>
          <w:sz w:val="28"/>
          <w:szCs w:val="28"/>
        </w:rPr>
      </w:pPr>
      <w:r w:rsidRPr="00DA1477">
        <w:rPr>
          <w:rFonts w:ascii="Times New Roman" w:hAnsi="Times New Roman" w:cs="Times New Roman"/>
          <w:sz w:val="28"/>
          <w:szCs w:val="28"/>
        </w:rPr>
        <w:t>Согласно Извещению предметом настоящей закупки является поставка «</w:t>
      </w:r>
      <w:proofErr w:type="spellStart"/>
      <w:r w:rsidRPr="00DA1477">
        <w:rPr>
          <w:rFonts w:ascii="Times New Roman" w:hAnsi="Times New Roman" w:cs="Times New Roman"/>
          <w:sz w:val="28"/>
          <w:szCs w:val="28"/>
        </w:rPr>
        <w:t>Видеоэндоскопического</w:t>
      </w:r>
      <w:proofErr w:type="spellEnd"/>
      <w:r w:rsidRPr="00DA1477">
        <w:rPr>
          <w:rFonts w:ascii="Times New Roman" w:hAnsi="Times New Roman" w:cs="Times New Roman"/>
          <w:sz w:val="28"/>
          <w:szCs w:val="28"/>
        </w:rPr>
        <w:t xml:space="preserve"> комплекса с принадлежностями» (код 26.60.12.129).</w:t>
      </w:r>
    </w:p>
    <w:p w:rsidR="00102E6E" w:rsidRPr="00DA1477" w:rsidRDefault="00102E6E" w:rsidP="00102E6E">
      <w:pPr>
        <w:tabs>
          <w:tab w:val="left" w:pos="567"/>
          <w:tab w:val="left" w:pos="709"/>
        </w:tabs>
        <w:autoSpaceDE w:val="0"/>
        <w:autoSpaceDN w:val="0"/>
        <w:adjustRightInd w:val="0"/>
        <w:jc w:val="both"/>
        <w:rPr>
          <w:rFonts w:ascii="Times New Roman" w:hAnsi="Times New Roman" w:cs="Times New Roman"/>
          <w:sz w:val="28"/>
          <w:szCs w:val="28"/>
        </w:rPr>
      </w:pPr>
      <w:r w:rsidRPr="00DA1477">
        <w:rPr>
          <w:rFonts w:ascii="Times New Roman" w:hAnsi="Times New Roman" w:cs="Times New Roman"/>
          <w:sz w:val="28"/>
          <w:szCs w:val="28"/>
        </w:rPr>
        <w:tab/>
        <w:t>В Извещении в р. Ограничение допуска и условия допуска установлено: Постановление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Согласно п. 43 р. 1 Документации установлено, что вторая часть заявки на участие в электронном аукционе должна содержать следующие документы и информацию:</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DA1477">
        <w:rPr>
          <w:rFonts w:ascii="Times New Roman" w:hAnsi="Times New Roman" w:cs="Times New Roman"/>
          <w:sz w:val="28"/>
          <w:szCs w:val="28"/>
        </w:rPr>
        <w:t xml:space="preserve">, членов </w:t>
      </w:r>
      <w:r w:rsidRPr="00DA1477">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аукциона. (Рекомендуемая форма «Сведения об участнике закупки» размещена в разделе 2 документации об аукционе).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р</w:t>
      </w:r>
      <w:proofErr w:type="gramEnd"/>
      <w:r w:rsidRPr="00DA1477">
        <w:rPr>
          <w:rFonts w:ascii="Times New Roman" w:hAnsi="Times New Roman" w:cs="Times New Roman"/>
          <w:sz w:val="28"/>
          <w:szCs w:val="28"/>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Копия лицензии  на техническое обслуживание медицинской техники, выдаваемой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Из положений п. 43 р. 1 Документации электронного аукциона не следуют, что участником закупки в составе второй части заявки предоставляется сертификат о происхождении товара, выдаваемый уполномоченным органом (организацией) государств - членов Евразийского экономического союза.</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Таким образом, в нарушение п. 2 ч. 1 ст. 64, п. 6 ч. 5 ст. 66 Закона о контрактной системе заказчиком не установлены надлежащие требования к составу второй части заявки.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5. В соответствии с частью 1 статьи 23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о контрактной системе.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В соответствии с ч. 4 ст. 64 Закона о контрактной системе проект контракта является неотъемлемой частью аукционной документации.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w:t>
      </w:r>
      <w:r w:rsidRPr="00DA1477">
        <w:rPr>
          <w:rFonts w:ascii="Times New Roman" w:hAnsi="Times New Roman" w:cs="Times New Roman"/>
          <w:sz w:val="28"/>
          <w:szCs w:val="28"/>
        </w:rPr>
        <w:lastRenderedPageBreak/>
        <w:t>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w:t>
      </w:r>
      <w:proofErr w:type="gramEnd"/>
      <w:r w:rsidRPr="00DA1477">
        <w:rPr>
          <w:rFonts w:ascii="Times New Roman" w:hAnsi="Times New Roman" w:cs="Times New Roman"/>
          <w:sz w:val="28"/>
          <w:szCs w:val="28"/>
        </w:rPr>
        <w:t xml:space="preserve"> поставщика (подрядчика, исполнителя), документация о закупке, заявка, окончательное предложение не </w:t>
      </w:r>
      <w:proofErr w:type="gramStart"/>
      <w:r w:rsidRPr="00DA1477">
        <w:rPr>
          <w:rFonts w:ascii="Times New Roman" w:hAnsi="Times New Roman" w:cs="Times New Roman"/>
          <w:sz w:val="28"/>
          <w:szCs w:val="28"/>
        </w:rPr>
        <w:t>предусмотрены</w:t>
      </w:r>
      <w:proofErr w:type="gramEnd"/>
      <w:r w:rsidRPr="00DA1477">
        <w:rPr>
          <w:rFonts w:ascii="Times New Roman" w:hAnsi="Times New Roman" w:cs="Times New Roman"/>
          <w:sz w:val="28"/>
          <w:szCs w:val="28"/>
        </w:rPr>
        <w:t xml:space="preserve">. </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Частью 1 ст. 83.2 Закона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proofErr w:type="gramStart"/>
      <w:r w:rsidRPr="00DA1477">
        <w:rPr>
          <w:rFonts w:ascii="Times New Roman" w:hAnsi="Times New Roman" w:cs="Times New Roman"/>
          <w:sz w:val="28"/>
          <w:szCs w:val="28"/>
        </w:rPr>
        <w:t>Частью 2 ст. 83.2 Закона о контрактной системе установлено, что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w:t>
      </w:r>
      <w:proofErr w:type="gramEnd"/>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w:t>
      </w:r>
      <w:proofErr w:type="gramEnd"/>
      <w:r w:rsidRPr="00DA1477">
        <w:rPr>
          <w:rFonts w:ascii="Times New Roman" w:hAnsi="Times New Roman" w:cs="Times New Roman"/>
          <w:sz w:val="28"/>
          <w:szCs w:val="28"/>
        </w:rPr>
        <w:t xml:space="preserve"> </w:t>
      </w:r>
      <w:proofErr w:type="gramStart"/>
      <w:r w:rsidRPr="00DA1477">
        <w:rPr>
          <w:rFonts w:ascii="Times New Roman" w:hAnsi="Times New Roman" w:cs="Times New Roman"/>
          <w:sz w:val="28"/>
          <w:szCs w:val="28"/>
        </w:rPr>
        <w:t>товаре</w:t>
      </w:r>
      <w:proofErr w:type="gramEnd"/>
      <w:r w:rsidRPr="00DA1477">
        <w:rPr>
          <w:rFonts w:ascii="Times New Roman" w:hAnsi="Times New Roman" w:cs="Times New Roman"/>
          <w:sz w:val="28"/>
          <w:szCs w:val="28"/>
        </w:rPr>
        <w:t xml:space="preserve">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Изучив проект государственного контракта, Комиссия приходит к выводу, что проект государственного контракта документации об аукционе не содержит конкретный идентификационный код закупки.</w:t>
      </w:r>
    </w:p>
    <w:p w:rsidR="00102E6E" w:rsidRPr="00DA1477" w:rsidRDefault="00102E6E" w:rsidP="00102E6E">
      <w:pPr>
        <w:tabs>
          <w:tab w:val="left" w:pos="709"/>
        </w:tabs>
        <w:autoSpaceDE w:val="0"/>
        <w:autoSpaceDN w:val="0"/>
        <w:adjustRightInd w:val="0"/>
        <w:ind w:firstLine="709"/>
        <w:jc w:val="both"/>
        <w:rPr>
          <w:rFonts w:ascii="Times New Roman" w:hAnsi="Times New Roman" w:cs="Times New Roman"/>
          <w:sz w:val="28"/>
          <w:szCs w:val="28"/>
        </w:rPr>
      </w:pPr>
      <w:r w:rsidRPr="00DA1477">
        <w:rPr>
          <w:rFonts w:ascii="Times New Roman" w:hAnsi="Times New Roman" w:cs="Times New Roman"/>
          <w:sz w:val="28"/>
          <w:szCs w:val="28"/>
        </w:rPr>
        <w:t>Таким образом, вышеуказанные действия Заказчика, не установившего в проекте государственного контракта идентификационный код закупки, нарушают ч. 1 ст. 23 Закона о контрактной системе.</w:t>
      </w:r>
    </w:p>
    <w:p w:rsidR="00102E6E" w:rsidRPr="00DA1477" w:rsidRDefault="00102E6E" w:rsidP="00102E6E">
      <w:pPr>
        <w:pStyle w:val="ConsPlusNormal0"/>
        <w:tabs>
          <w:tab w:val="left" w:pos="567"/>
          <w:tab w:val="left" w:pos="709"/>
        </w:tabs>
        <w:ind w:firstLine="0"/>
        <w:jc w:val="both"/>
        <w:rPr>
          <w:rFonts w:ascii="Times New Roman" w:hAnsi="Times New Roman" w:cs="Times New Roman"/>
          <w:sz w:val="28"/>
          <w:szCs w:val="28"/>
        </w:rPr>
      </w:pPr>
      <w:r w:rsidRPr="00DA1477">
        <w:rPr>
          <w:rFonts w:ascii="Times New Roman" w:hAnsi="Times New Roman" w:cs="Times New Roman"/>
          <w:sz w:val="28"/>
          <w:szCs w:val="28"/>
        </w:rPr>
        <w:tab/>
      </w:r>
      <w:r w:rsidRPr="00DA1477">
        <w:rPr>
          <w:rFonts w:ascii="Times New Roman" w:hAnsi="Times New Roman" w:cs="Times New Roman"/>
          <w:sz w:val="28"/>
          <w:szCs w:val="28"/>
        </w:rPr>
        <w:tab/>
        <w:t xml:space="preserve">На основании изложенного, руководствуясь </w:t>
      </w:r>
      <w:proofErr w:type="spellStart"/>
      <w:r w:rsidRPr="00DA1477">
        <w:rPr>
          <w:rFonts w:ascii="Times New Roman" w:hAnsi="Times New Roman" w:cs="Times New Roman"/>
          <w:sz w:val="28"/>
          <w:szCs w:val="28"/>
        </w:rPr>
        <w:t>п.</w:t>
      </w:r>
      <w:proofErr w:type="gramStart"/>
      <w:r w:rsidRPr="00DA1477">
        <w:rPr>
          <w:rFonts w:ascii="Times New Roman" w:hAnsi="Times New Roman" w:cs="Times New Roman"/>
          <w:sz w:val="28"/>
          <w:szCs w:val="28"/>
        </w:rPr>
        <w:t>п</w:t>
      </w:r>
      <w:proofErr w:type="spellEnd"/>
      <w:r w:rsidRPr="00DA1477">
        <w:rPr>
          <w:rFonts w:ascii="Times New Roman" w:hAnsi="Times New Roman" w:cs="Times New Roman"/>
          <w:sz w:val="28"/>
          <w:szCs w:val="28"/>
        </w:rPr>
        <w:t>. б</w:t>
      </w:r>
      <w:proofErr w:type="gramEnd"/>
      <w:r w:rsidRPr="00DA1477">
        <w:rPr>
          <w:rFonts w:ascii="Times New Roman" w:hAnsi="Times New Roman" w:cs="Times New Roman"/>
          <w:sz w:val="28"/>
          <w:szCs w:val="28"/>
        </w:rPr>
        <w:t xml:space="preserve"> п. 2 ч. 15, ч. 22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A1477">
        <w:rPr>
          <w:rFonts w:ascii="Times New Roman" w:hAnsi="Times New Roman" w:cs="Times New Roman"/>
          <w:color w:val="000000"/>
          <w:sz w:val="28"/>
          <w:szCs w:val="28"/>
          <w:lang w:bidi="ru-RU"/>
        </w:rPr>
        <w:t>решила:</w:t>
      </w:r>
    </w:p>
    <w:p w:rsidR="00102E6E" w:rsidRPr="00DA1477" w:rsidRDefault="00102E6E" w:rsidP="00102E6E">
      <w:pPr>
        <w:tabs>
          <w:tab w:val="left" w:pos="709"/>
          <w:tab w:val="left" w:pos="851"/>
          <w:tab w:val="left" w:pos="993"/>
        </w:tabs>
        <w:autoSpaceDE w:val="0"/>
        <w:autoSpaceDN w:val="0"/>
        <w:adjustRightInd w:val="0"/>
        <w:spacing w:after="0" w:line="240" w:lineRule="auto"/>
        <w:ind w:left="709" w:right="-2"/>
        <w:jc w:val="both"/>
        <w:rPr>
          <w:rFonts w:ascii="Times New Roman" w:hAnsi="Times New Roman" w:cs="Times New Roman"/>
          <w:sz w:val="28"/>
          <w:szCs w:val="28"/>
        </w:rPr>
      </w:pPr>
      <w:r w:rsidRPr="00DA1477">
        <w:rPr>
          <w:rFonts w:ascii="Times New Roman" w:hAnsi="Times New Roman" w:cs="Times New Roman"/>
          <w:sz w:val="28"/>
          <w:szCs w:val="28"/>
        </w:rPr>
        <w:lastRenderedPageBreak/>
        <w:t>Признать государственного заказчика нарушившим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DA1477">
        <w:rPr>
          <w:rFonts w:ascii="Times New Roman" w:hAnsi="Times New Roman" w:cs="Times New Roman"/>
          <w:sz w:val="28"/>
          <w:szCs w:val="28"/>
        </w:rPr>
        <w:t>- п. 6 ч. 5 ст. 63;</w:t>
      </w:r>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proofErr w:type="gramStart"/>
      <w:r w:rsidRPr="00DA1477">
        <w:rPr>
          <w:rFonts w:ascii="Times New Roman" w:hAnsi="Times New Roman" w:cs="Times New Roman"/>
          <w:sz w:val="28"/>
          <w:szCs w:val="28"/>
        </w:rPr>
        <w:t xml:space="preserve">- п. 2 ч. 1 ст. 64, </w:t>
      </w:r>
      <w:proofErr w:type="spellStart"/>
      <w:r w:rsidRPr="00DA1477">
        <w:rPr>
          <w:rFonts w:ascii="Times New Roman" w:hAnsi="Times New Roman" w:cs="Times New Roman"/>
          <w:sz w:val="28"/>
          <w:szCs w:val="28"/>
        </w:rPr>
        <w:t>п.п</w:t>
      </w:r>
      <w:proofErr w:type="spellEnd"/>
      <w:r w:rsidRPr="00DA1477">
        <w:rPr>
          <w:rFonts w:ascii="Times New Roman" w:hAnsi="Times New Roman" w:cs="Times New Roman"/>
          <w:sz w:val="28"/>
          <w:szCs w:val="28"/>
        </w:rPr>
        <w:t>. «а» п. 2 ч. 3 ст. 66;</w:t>
      </w:r>
      <w:proofErr w:type="gramEnd"/>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DA1477">
        <w:rPr>
          <w:rFonts w:ascii="Times New Roman" w:hAnsi="Times New Roman" w:cs="Times New Roman"/>
          <w:sz w:val="28"/>
          <w:szCs w:val="28"/>
        </w:rPr>
        <w:t>- п. 2 ч. 1 ст. 64, п. 6 ч. 5 ст. 66;</w:t>
      </w:r>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DA1477">
        <w:rPr>
          <w:rFonts w:ascii="Times New Roman" w:hAnsi="Times New Roman" w:cs="Times New Roman"/>
          <w:sz w:val="28"/>
          <w:szCs w:val="28"/>
        </w:rPr>
        <w:t>- ч. 1 ст. 23.</w:t>
      </w:r>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DA1477">
        <w:rPr>
          <w:rFonts w:ascii="Times New Roman" w:hAnsi="Times New Roman" w:cs="Times New Roman"/>
          <w:sz w:val="28"/>
          <w:szCs w:val="28"/>
        </w:rPr>
        <w:t>ВКЛЮЧЕНИЕ В РЕЕСТР НЕДОБРОСОВЕСТНЫХ УЧАСТНИКОВ</w:t>
      </w:r>
    </w:p>
    <w:p w:rsidR="00102E6E" w:rsidRPr="00DA1477" w:rsidRDefault="00102E6E" w:rsidP="00102E6E">
      <w:pPr>
        <w:tabs>
          <w:tab w:val="left" w:pos="567"/>
          <w:tab w:val="left" w:pos="709"/>
        </w:tabs>
        <w:autoSpaceDE w:val="0"/>
        <w:autoSpaceDN w:val="0"/>
        <w:adjustRightInd w:val="0"/>
        <w:ind w:right="142"/>
        <w:jc w:val="both"/>
        <w:rPr>
          <w:rFonts w:ascii="Times New Roman" w:hAnsi="Times New Roman" w:cs="Times New Roman"/>
          <w:sz w:val="28"/>
          <w:szCs w:val="28"/>
        </w:rPr>
      </w:pPr>
      <w:r w:rsidRPr="00DA1477">
        <w:rPr>
          <w:rFonts w:ascii="Times New Roman" w:hAnsi="Times New Roman" w:cs="Times New Roman"/>
          <w:sz w:val="28"/>
          <w:szCs w:val="28"/>
        </w:rPr>
        <w:t xml:space="preserve">         </w:t>
      </w:r>
    </w:p>
    <w:p w:rsidR="00102E6E" w:rsidRPr="00DA1477" w:rsidRDefault="00102E6E" w:rsidP="00102E6E">
      <w:pPr>
        <w:tabs>
          <w:tab w:val="left" w:pos="567"/>
          <w:tab w:val="left" w:pos="709"/>
        </w:tabs>
        <w:autoSpaceDE w:val="0"/>
        <w:autoSpaceDN w:val="0"/>
        <w:adjustRightInd w:val="0"/>
        <w:ind w:right="142"/>
        <w:jc w:val="both"/>
        <w:rPr>
          <w:rFonts w:ascii="Times New Roman" w:hAnsi="Times New Roman" w:cs="Times New Roman"/>
          <w:sz w:val="28"/>
          <w:szCs w:val="28"/>
        </w:rPr>
      </w:pPr>
      <w:r w:rsidRPr="00DA1477">
        <w:rPr>
          <w:rFonts w:ascii="Times New Roman" w:hAnsi="Times New Roman" w:cs="Times New Roman"/>
          <w:sz w:val="28"/>
          <w:szCs w:val="28"/>
        </w:rPr>
        <w:tab/>
        <w:t>В Управление  года поступило обращение Администрации Муниципального образования о включении победителя открытого аукциона, уклонившего от заключения договора аренды земельного участка, государственная собственность на который не разграничена, из категории земель: земли населённых пунктов.</w:t>
      </w:r>
    </w:p>
    <w:p w:rsidR="00102E6E" w:rsidRPr="00DA1477" w:rsidRDefault="00102E6E" w:rsidP="00102E6E">
      <w:pPr>
        <w:tabs>
          <w:tab w:val="left" w:pos="567"/>
          <w:tab w:val="left" w:pos="709"/>
        </w:tabs>
        <w:autoSpaceDE w:val="0"/>
        <w:autoSpaceDN w:val="0"/>
        <w:adjustRightInd w:val="0"/>
        <w:ind w:right="-1"/>
        <w:jc w:val="both"/>
        <w:rPr>
          <w:rFonts w:ascii="Times New Roman" w:hAnsi="Times New Roman" w:cs="Times New Roman"/>
          <w:sz w:val="28"/>
          <w:szCs w:val="28"/>
        </w:rPr>
      </w:pPr>
    </w:p>
    <w:p w:rsidR="00102E6E" w:rsidRPr="00DA1477" w:rsidRDefault="00102E6E" w:rsidP="00102E6E">
      <w:pPr>
        <w:tabs>
          <w:tab w:val="left" w:pos="567"/>
          <w:tab w:val="left" w:pos="709"/>
        </w:tabs>
        <w:autoSpaceDE w:val="0"/>
        <w:autoSpaceDN w:val="0"/>
        <w:adjustRightInd w:val="0"/>
        <w:ind w:right="-1"/>
        <w:jc w:val="both"/>
        <w:rPr>
          <w:rFonts w:ascii="Times New Roman" w:hAnsi="Times New Roman" w:cs="Times New Roman"/>
          <w:sz w:val="28"/>
          <w:szCs w:val="28"/>
        </w:rPr>
      </w:pPr>
      <w:r w:rsidRPr="00DA1477">
        <w:rPr>
          <w:rFonts w:ascii="Times New Roman" w:hAnsi="Times New Roman" w:cs="Times New Roman"/>
          <w:sz w:val="28"/>
          <w:szCs w:val="28"/>
        </w:rPr>
        <w:t xml:space="preserve">         В своем обращении заявитель сообщает, что на основании протокола аукциона победителем аукциона признан гражданин,  предложивший наибольший размер ежегодной арендной платы за земельный участок.</w:t>
      </w:r>
    </w:p>
    <w:p w:rsidR="00102E6E" w:rsidRPr="00DA1477" w:rsidRDefault="00102E6E" w:rsidP="00102E6E">
      <w:pPr>
        <w:tabs>
          <w:tab w:val="left" w:pos="567"/>
          <w:tab w:val="left" w:pos="709"/>
        </w:tabs>
        <w:autoSpaceDE w:val="0"/>
        <w:autoSpaceDN w:val="0"/>
        <w:adjustRightInd w:val="0"/>
        <w:ind w:right="-1"/>
        <w:jc w:val="both"/>
        <w:rPr>
          <w:rFonts w:ascii="Times New Roman" w:hAnsi="Times New Roman" w:cs="Times New Roman"/>
          <w:sz w:val="28"/>
          <w:szCs w:val="28"/>
        </w:rPr>
      </w:pPr>
      <w:r w:rsidRPr="00DA1477">
        <w:rPr>
          <w:rFonts w:ascii="Times New Roman" w:hAnsi="Times New Roman" w:cs="Times New Roman"/>
          <w:sz w:val="28"/>
          <w:szCs w:val="28"/>
        </w:rPr>
        <w:tab/>
      </w:r>
      <w:proofErr w:type="gramStart"/>
      <w:r w:rsidRPr="00DA1477">
        <w:rPr>
          <w:rFonts w:ascii="Times New Roman" w:hAnsi="Times New Roman" w:cs="Times New Roman"/>
          <w:sz w:val="28"/>
          <w:szCs w:val="28"/>
        </w:rPr>
        <w:t>Администрация указывает, что победителю аукциона письмом вручены три проекта подписанного договора аренды земельного участка, а также разъяснено, что направленный проект договора аренды должен быть подписан в 30-дневный срок).</w:t>
      </w:r>
      <w:proofErr w:type="gramEnd"/>
    </w:p>
    <w:p w:rsidR="00102E6E" w:rsidRPr="00DA1477" w:rsidRDefault="00102E6E" w:rsidP="00102E6E">
      <w:pPr>
        <w:tabs>
          <w:tab w:val="left" w:pos="567"/>
          <w:tab w:val="left" w:pos="709"/>
        </w:tabs>
        <w:autoSpaceDE w:val="0"/>
        <w:autoSpaceDN w:val="0"/>
        <w:adjustRightInd w:val="0"/>
        <w:ind w:right="-1"/>
        <w:jc w:val="both"/>
        <w:rPr>
          <w:rFonts w:ascii="Times New Roman" w:hAnsi="Times New Roman" w:cs="Times New Roman"/>
          <w:sz w:val="28"/>
          <w:szCs w:val="28"/>
        </w:rPr>
      </w:pPr>
      <w:r w:rsidRPr="00DA1477">
        <w:rPr>
          <w:rFonts w:ascii="Times New Roman" w:hAnsi="Times New Roman" w:cs="Times New Roman"/>
          <w:sz w:val="28"/>
          <w:szCs w:val="28"/>
        </w:rPr>
        <w:tab/>
        <w:t xml:space="preserve">В установленный п. 25 ст. 39.12 ЗК РФ срок, </w:t>
      </w:r>
      <w:proofErr w:type="gramStart"/>
      <w:r w:rsidRPr="00DA1477">
        <w:rPr>
          <w:rFonts w:ascii="Times New Roman" w:hAnsi="Times New Roman" w:cs="Times New Roman"/>
          <w:sz w:val="28"/>
          <w:szCs w:val="28"/>
        </w:rPr>
        <w:t>гражданин</w:t>
      </w:r>
      <w:proofErr w:type="gramEnd"/>
      <w:r w:rsidRPr="00DA1477">
        <w:rPr>
          <w:rFonts w:ascii="Times New Roman" w:hAnsi="Times New Roman" w:cs="Times New Roman"/>
          <w:sz w:val="28"/>
          <w:szCs w:val="28"/>
        </w:rPr>
        <w:t xml:space="preserve"> подписанный им договор аренды вышеуказанного земельного участка в уполномоченный орган, не представил, что свидетельствует об уклонении его от подписания данных договоров.</w:t>
      </w:r>
    </w:p>
    <w:p w:rsidR="00102E6E" w:rsidRPr="00DA1477" w:rsidRDefault="00102E6E" w:rsidP="00102E6E">
      <w:pPr>
        <w:tabs>
          <w:tab w:val="left" w:pos="567"/>
          <w:tab w:val="left" w:pos="709"/>
        </w:tabs>
        <w:autoSpaceDE w:val="0"/>
        <w:autoSpaceDN w:val="0"/>
        <w:adjustRightInd w:val="0"/>
        <w:ind w:right="-1"/>
        <w:jc w:val="both"/>
        <w:rPr>
          <w:rFonts w:ascii="Times New Roman" w:hAnsi="Times New Roman" w:cs="Times New Roman"/>
          <w:sz w:val="28"/>
          <w:szCs w:val="28"/>
        </w:rPr>
      </w:pPr>
      <w:r w:rsidRPr="00DA1477">
        <w:rPr>
          <w:rFonts w:ascii="Times New Roman" w:hAnsi="Times New Roman" w:cs="Times New Roman"/>
          <w:sz w:val="28"/>
          <w:szCs w:val="28"/>
        </w:rPr>
        <w:tab/>
        <w:t>Кроме того, Администрация указывает, что протоколом комиссии по проведению аукциона по продаже земельных участков, находящихся в государственной или муниципальной собственности гражданин признан уклонившимся от заключения договора аренды.</w:t>
      </w:r>
    </w:p>
    <w:tbl>
      <w:tblPr>
        <w:tblW w:w="9781" w:type="dxa"/>
        <w:tblInd w:w="108" w:type="dxa"/>
        <w:tblLook w:val="01E0" w:firstRow="1" w:lastRow="1" w:firstColumn="1" w:lastColumn="1" w:noHBand="0" w:noVBand="0"/>
      </w:tblPr>
      <w:tblGrid>
        <w:gridCol w:w="9781"/>
      </w:tblGrid>
      <w:tr w:rsidR="00102E6E" w:rsidRPr="00DA1477" w:rsidTr="00102E6E">
        <w:trPr>
          <w:trHeight w:val="1858"/>
        </w:trPr>
        <w:tc>
          <w:tcPr>
            <w:tcW w:w="9781" w:type="dxa"/>
          </w:tcPr>
          <w:p w:rsidR="00102E6E" w:rsidRPr="00DA1477" w:rsidRDefault="00102E6E">
            <w:pPr>
              <w:pStyle w:val="ConsPlusNormal0"/>
              <w:tabs>
                <w:tab w:val="left" w:pos="569"/>
              </w:tabs>
              <w:spacing w:line="276" w:lineRule="auto"/>
              <w:ind w:right="-108" w:firstLine="0"/>
              <w:contextualSpacing/>
              <w:jc w:val="both"/>
              <w:rPr>
                <w:rFonts w:ascii="Times New Roman" w:hAnsi="Times New Roman" w:cs="Times New Roman"/>
                <w:sz w:val="28"/>
                <w:szCs w:val="28"/>
                <w:lang w:eastAsia="en-US"/>
              </w:rPr>
            </w:pPr>
          </w:p>
          <w:p w:rsidR="00102E6E" w:rsidRPr="00DA1477" w:rsidRDefault="00102E6E">
            <w:pPr>
              <w:shd w:val="clear" w:color="auto" w:fill="FFFFFF"/>
              <w:tabs>
                <w:tab w:val="left" w:pos="567"/>
              </w:tabs>
              <w:jc w:val="both"/>
              <w:rPr>
                <w:rFonts w:ascii="Times New Roman" w:hAnsi="Times New Roman" w:cs="Times New Roman"/>
                <w:sz w:val="28"/>
                <w:szCs w:val="28"/>
              </w:rPr>
            </w:pPr>
            <w:r w:rsidRPr="00DA1477">
              <w:rPr>
                <w:rFonts w:ascii="Times New Roman" w:hAnsi="Times New Roman" w:cs="Times New Roman"/>
                <w:snapToGrid w:val="0"/>
                <w:sz w:val="28"/>
                <w:szCs w:val="28"/>
              </w:rPr>
              <w:t xml:space="preserve"> </w:t>
            </w:r>
            <w:r w:rsidRPr="00DA1477">
              <w:rPr>
                <w:rFonts w:ascii="Times New Roman" w:hAnsi="Times New Roman" w:cs="Times New Roman"/>
                <w:sz w:val="28"/>
                <w:szCs w:val="28"/>
              </w:rPr>
              <w:t xml:space="preserve">      </w:t>
            </w:r>
          </w:p>
          <w:p w:rsidR="00102E6E" w:rsidRPr="00DA1477" w:rsidRDefault="00102E6E">
            <w:pPr>
              <w:shd w:val="clear" w:color="auto" w:fill="FFFFFF"/>
              <w:tabs>
                <w:tab w:val="left" w:pos="567"/>
              </w:tabs>
              <w:ind w:firstLine="601"/>
              <w:jc w:val="both"/>
              <w:rPr>
                <w:rFonts w:ascii="Times New Roman" w:hAnsi="Times New Roman" w:cs="Times New Roman"/>
                <w:snapToGrid w:val="0"/>
                <w:sz w:val="28"/>
                <w:szCs w:val="28"/>
              </w:rPr>
            </w:pPr>
            <w:r w:rsidRPr="00DA1477">
              <w:rPr>
                <w:rFonts w:ascii="Times New Roman" w:hAnsi="Times New Roman" w:cs="Times New Roman"/>
                <w:sz w:val="28"/>
                <w:szCs w:val="28"/>
              </w:rPr>
              <w:t xml:space="preserve">Рассмотрев обращение Администрации, изучив представленные в дело документы и сведения, Комиссией установлено следующее. </w:t>
            </w:r>
          </w:p>
          <w:p w:rsidR="00102E6E" w:rsidRPr="00DA1477" w:rsidRDefault="00102E6E">
            <w:pPr>
              <w:jc w:val="both"/>
              <w:rPr>
                <w:rFonts w:ascii="Times New Roman" w:hAnsi="Times New Roman" w:cs="Times New Roman"/>
                <w:sz w:val="28"/>
                <w:szCs w:val="28"/>
              </w:rPr>
            </w:pPr>
          </w:p>
          <w:p w:rsidR="00102E6E" w:rsidRPr="00DA1477" w:rsidRDefault="00102E6E">
            <w:pPr>
              <w:jc w:val="both"/>
              <w:rPr>
                <w:rFonts w:ascii="Times New Roman" w:hAnsi="Times New Roman" w:cs="Times New Roman"/>
                <w:sz w:val="28"/>
                <w:szCs w:val="28"/>
              </w:rPr>
            </w:pPr>
            <w:r w:rsidRPr="00DA1477">
              <w:rPr>
                <w:rFonts w:ascii="Times New Roman" w:hAnsi="Times New Roman" w:cs="Times New Roman"/>
                <w:sz w:val="28"/>
                <w:szCs w:val="28"/>
              </w:rPr>
              <w:t xml:space="preserve">         Распоряжением Администрации  «О проведен</w:t>
            </w:r>
            <w:proofErr w:type="gramStart"/>
            <w:r w:rsidRPr="00DA1477">
              <w:rPr>
                <w:rFonts w:ascii="Times New Roman" w:hAnsi="Times New Roman" w:cs="Times New Roman"/>
                <w:sz w:val="28"/>
                <w:szCs w:val="28"/>
              </w:rPr>
              <w:t>ии ау</w:t>
            </w:r>
            <w:proofErr w:type="gramEnd"/>
            <w:r w:rsidRPr="00DA1477">
              <w:rPr>
                <w:rFonts w:ascii="Times New Roman" w:hAnsi="Times New Roman" w:cs="Times New Roman"/>
                <w:sz w:val="28"/>
                <w:szCs w:val="28"/>
              </w:rPr>
              <w:t xml:space="preserve">кциона на право заключения договора аренды земельных участков» указано провести аукцион. </w:t>
            </w:r>
          </w:p>
          <w:p w:rsidR="00102E6E" w:rsidRPr="00DA1477" w:rsidRDefault="00102E6E">
            <w:pPr>
              <w:widowControl w:val="0"/>
              <w:tabs>
                <w:tab w:val="left" w:pos="567"/>
              </w:tabs>
              <w:autoSpaceDE w:val="0"/>
              <w:autoSpaceDN w:val="0"/>
              <w:adjustRightInd w:val="0"/>
              <w:ind w:firstLine="567"/>
              <w:jc w:val="both"/>
              <w:rPr>
                <w:rFonts w:ascii="Times New Roman" w:hAnsi="Times New Roman" w:cs="Times New Roman"/>
                <w:sz w:val="28"/>
                <w:szCs w:val="28"/>
              </w:rPr>
            </w:pPr>
            <w:r w:rsidRPr="00DA1477">
              <w:rPr>
                <w:rFonts w:ascii="Times New Roman" w:hAnsi="Times New Roman" w:cs="Times New Roman"/>
                <w:sz w:val="28"/>
                <w:szCs w:val="28"/>
              </w:rPr>
              <w:t xml:space="preserve">  На официальном сайте http://torgi.gov.ru/ Заказчиком размещено извещение о проведении открытого аукциона.</w:t>
            </w:r>
          </w:p>
          <w:p w:rsidR="00102E6E" w:rsidRPr="00DA1477" w:rsidRDefault="00102E6E">
            <w:pPr>
              <w:widowControl w:val="0"/>
              <w:tabs>
                <w:tab w:val="left" w:pos="567"/>
              </w:tabs>
              <w:autoSpaceDE w:val="0"/>
              <w:autoSpaceDN w:val="0"/>
              <w:adjustRightInd w:val="0"/>
              <w:ind w:firstLine="567"/>
              <w:jc w:val="both"/>
              <w:rPr>
                <w:rFonts w:ascii="Times New Roman" w:hAnsi="Times New Roman" w:cs="Times New Roman"/>
                <w:sz w:val="28"/>
                <w:szCs w:val="28"/>
              </w:rPr>
            </w:pPr>
            <w:r w:rsidRPr="00DA1477">
              <w:rPr>
                <w:rFonts w:ascii="Times New Roman" w:hAnsi="Times New Roman" w:cs="Times New Roman"/>
                <w:sz w:val="28"/>
                <w:szCs w:val="28"/>
              </w:rPr>
              <w:t>В составе аукциона объявлено 1  лот.</w:t>
            </w:r>
          </w:p>
          <w:p w:rsidR="00102E6E" w:rsidRPr="00DA1477" w:rsidRDefault="00102E6E">
            <w:pPr>
              <w:pStyle w:val="a4"/>
              <w:widowControl w:val="0"/>
              <w:spacing w:line="276" w:lineRule="auto"/>
              <w:ind w:firstLine="708"/>
              <w:jc w:val="both"/>
              <w:rPr>
                <w:rFonts w:ascii="Times New Roman" w:hAnsi="Times New Roman"/>
                <w:sz w:val="28"/>
                <w:szCs w:val="28"/>
              </w:rPr>
            </w:pPr>
          </w:p>
          <w:p w:rsidR="00102E6E" w:rsidRPr="00DA1477" w:rsidRDefault="00102E6E">
            <w:pPr>
              <w:pStyle w:val="a4"/>
              <w:widowControl w:val="0"/>
              <w:spacing w:line="276" w:lineRule="auto"/>
              <w:ind w:firstLine="708"/>
              <w:jc w:val="both"/>
              <w:rPr>
                <w:rFonts w:ascii="Times New Roman" w:hAnsi="Times New Roman"/>
                <w:sz w:val="28"/>
                <w:szCs w:val="28"/>
              </w:rPr>
            </w:pPr>
            <w:r w:rsidRPr="00DA1477">
              <w:rPr>
                <w:rFonts w:ascii="Times New Roman" w:hAnsi="Times New Roman"/>
                <w:sz w:val="28"/>
                <w:szCs w:val="28"/>
              </w:rPr>
              <w:t>Протоколом члены Комиссии Администрации в заседании зарегистрировала и признала участниками 3 заявки</w:t>
            </w:r>
          </w:p>
          <w:p w:rsidR="00102E6E" w:rsidRPr="00DA1477" w:rsidRDefault="00102E6E">
            <w:pPr>
              <w:pStyle w:val="a4"/>
              <w:widowControl w:val="0"/>
              <w:spacing w:line="276" w:lineRule="auto"/>
              <w:ind w:firstLine="708"/>
              <w:jc w:val="both"/>
              <w:rPr>
                <w:rFonts w:ascii="Times New Roman" w:hAnsi="Times New Roman"/>
                <w:sz w:val="28"/>
                <w:szCs w:val="28"/>
              </w:rPr>
            </w:pPr>
            <w:r w:rsidRPr="00DA1477">
              <w:rPr>
                <w:rFonts w:ascii="Times New Roman" w:hAnsi="Times New Roman"/>
                <w:sz w:val="28"/>
                <w:szCs w:val="28"/>
              </w:rPr>
              <w:t>Решением Комиссии по проведению аукционов по продаже земельных участков после троекратного объявления ведущим аукциона размера годовой арендной платы в размере … решено признать победителем участника гражданина.  Экземпляр протокола гражданин получил.</w:t>
            </w:r>
          </w:p>
          <w:p w:rsidR="00102E6E" w:rsidRPr="00DA1477" w:rsidRDefault="00102E6E">
            <w:pPr>
              <w:pStyle w:val="a4"/>
              <w:widowControl w:val="0"/>
              <w:spacing w:line="276" w:lineRule="auto"/>
              <w:ind w:firstLine="708"/>
              <w:jc w:val="both"/>
              <w:rPr>
                <w:rFonts w:ascii="Times New Roman" w:hAnsi="Times New Roman"/>
                <w:sz w:val="28"/>
                <w:szCs w:val="28"/>
              </w:rPr>
            </w:pPr>
            <w:r w:rsidRPr="00DA1477">
              <w:rPr>
                <w:rFonts w:ascii="Times New Roman" w:hAnsi="Times New Roman"/>
                <w:sz w:val="28"/>
                <w:szCs w:val="28"/>
              </w:rPr>
              <w:t>Администрация направила в адрес победителя для подписания экземпляр подписанного проекта договора аренды земельного участка, государственная собственность на который не разграничена, в котором указано, что в соответствии со ст. 39.12 ЗК РФ необходимо направить в комитет по управлению муниципальным имуществом Администрации посредством почтовой связи на бумажном носителе в течени</w:t>
            </w:r>
            <w:proofErr w:type="gramStart"/>
            <w:r w:rsidRPr="00DA1477">
              <w:rPr>
                <w:rFonts w:ascii="Times New Roman" w:hAnsi="Times New Roman"/>
                <w:sz w:val="28"/>
                <w:szCs w:val="28"/>
              </w:rPr>
              <w:t>и</w:t>
            </w:r>
            <w:proofErr w:type="gramEnd"/>
            <w:r w:rsidRPr="00DA1477">
              <w:rPr>
                <w:rFonts w:ascii="Times New Roman" w:hAnsi="Times New Roman"/>
                <w:sz w:val="28"/>
                <w:szCs w:val="28"/>
              </w:rPr>
              <w:t xml:space="preserve"> 30 дней со дня получения проекта договора и три экземпляра подписанного проекта договора аренды земельного участка получено гражданином.  </w:t>
            </w:r>
          </w:p>
          <w:p w:rsidR="00102E6E" w:rsidRPr="00DA1477" w:rsidRDefault="00102E6E">
            <w:pPr>
              <w:pStyle w:val="a4"/>
              <w:widowControl w:val="0"/>
              <w:spacing w:line="276" w:lineRule="auto"/>
              <w:ind w:firstLine="708"/>
              <w:jc w:val="both"/>
              <w:rPr>
                <w:rFonts w:ascii="Times New Roman" w:hAnsi="Times New Roman"/>
                <w:sz w:val="28"/>
                <w:szCs w:val="28"/>
              </w:rPr>
            </w:pPr>
            <w:r w:rsidRPr="00DA1477">
              <w:rPr>
                <w:rFonts w:ascii="Times New Roman" w:hAnsi="Times New Roman"/>
                <w:sz w:val="28"/>
                <w:szCs w:val="28"/>
              </w:rPr>
              <w:t xml:space="preserve">Протоколом об уклонении победителя аукциона от заключения договора аренды земельного участка, государственная собственность на который не разграничена, из категории земель: земли населенных пунктов,  решено признать победителя аукциона гражданина уклонившего от заключения договора аренды земельного участка </w:t>
            </w:r>
          </w:p>
          <w:p w:rsidR="00102E6E" w:rsidRPr="00DA1477" w:rsidRDefault="00102E6E">
            <w:pPr>
              <w:pStyle w:val="ConsPlusNormal0"/>
              <w:spacing w:line="276" w:lineRule="auto"/>
              <w:ind w:right="-108" w:firstLine="539"/>
              <w:contextualSpacing/>
              <w:jc w:val="both"/>
              <w:rPr>
                <w:rFonts w:ascii="Times New Roman" w:hAnsi="Times New Roman" w:cs="Times New Roman"/>
                <w:color w:val="000000"/>
                <w:sz w:val="28"/>
                <w:szCs w:val="28"/>
                <w:lang w:eastAsia="en-US"/>
              </w:rPr>
            </w:pPr>
            <w:r w:rsidRPr="00DA1477">
              <w:rPr>
                <w:rFonts w:ascii="Times New Roman" w:hAnsi="Times New Roman" w:cs="Times New Roman"/>
                <w:color w:val="000000"/>
                <w:sz w:val="28"/>
                <w:szCs w:val="28"/>
                <w:lang w:eastAsia="en-US"/>
              </w:rPr>
              <w:t xml:space="preserve">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осуществляется в порядке, предусмотренном </w:t>
            </w:r>
            <w:hyperlink r:id="rId98" w:history="1">
              <w:r w:rsidRPr="00DA1477">
                <w:rPr>
                  <w:rStyle w:val="a3"/>
                  <w:rFonts w:ascii="Times New Roman" w:hAnsi="Times New Roman" w:cs="Times New Roman"/>
                  <w:color w:val="000000"/>
                  <w:sz w:val="28"/>
                  <w:szCs w:val="28"/>
                  <w:u w:val="none"/>
                  <w:lang w:eastAsia="en-US"/>
                </w:rPr>
                <w:t>статьей 39.12</w:t>
              </w:r>
            </w:hyperlink>
            <w:r w:rsidRPr="00DA1477">
              <w:rPr>
                <w:rFonts w:ascii="Times New Roman" w:hAnsi="Times New Roman" w:cs="Times New Roman"/>
                <w:color w:val="000000"/>
                <w:sz w:val="28"/>
                <w:szCs w:val="28"/>
                <w:lang w:eastAsia="en-US"/>
              </w:rPr>
              <w:t xml:space="preserve"> ЗК РФ.</w:t>
            </w:r>
          </w:p>
          <w:p w:rsidR="00102E6E" w:rsidRPr="00DA1477" w:rsidRDefault="00102E6E">
            <w:pPr>
              <w:autoSpaceDE w:val="0"/>
              <w:autoSpaceDN w:val="0"/>
              <w:adjustRightInd w:val="0"/>
              <w:ind w:firstLine="540"/>
              <w:jc w:val="both"/>
              <w:rPr>
                <w:rFonts w:ascii="Times New Roman" w:hAnsi="Times New Roman" w:cs="Times New Roman"/>
                <w:sz w:val="28"/>
                <w:szCs w:val="28"/>
              </w:rPr>
            </w:pPr>
            <w:r w:rsidRPr="00DA1477">
              <w:rPr>
                <w:rFonts w:ascii="Times New Roman" w:hAnsi="Times New Roman" w:cs="Times New Roman"/>
                <w:sz w:val="28"/>
                <w:szCs w:val="28"/>
              </w:rPr>
              <w:t xml:space="preserve">Частью 20 статьи 39.12 ЗК РФ предусмотрено, что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DA1477">
              <w:rPr>
                <w:rFonts w:ascii="Times New Roman" w:hAnsi="Times New Roman" w:cs="Times New Roman"/>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DA1477">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DA1477">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02E6E" w:rsidRPr="00DA1477" w:rsidRDefault="00102E6E">
            <w:pPr>
              <w:autoSpaceDE w:val="0"/>
              <w:autoSpaceDN w:val="0"/>
              <w:adjustRightInd w:val="0"/>
              <w:ind w:firstLine="540"/>
              <w:jc w:val="both"/>
              <w:rPr>
                <w:rFonts w:ascii="Times New Roman" w:hAnsi="Times New Roman" w:cs="Times New Roman"/>
                <w:color w:val="000000"/>
                <w:sz w:val="28"/>
                <w:szCs w:val="28"/>
              </w:rPr>
            </w:pPr>
            <w:r w:rsidRPr="00DA1477">
              <w:rPr>
                <w:rFonts w:ascii="Times New Roman" w:hAnsi="Times New Roman" w:cs="Times New Roman"/>
                <w:color w:val="000000"/>
                <w:sz w:val="28"/>
                <w:szCs w:val="28"/>
              </w:rPr>
              <w:t xml:space="preserve">В соответствии с </w:t>
            </w:r>
            <w:hyperlink r:id="rId99" w:history="1">
              <w:r w:rsidRPr="00DA1477">
                <w:rPr>
                  <w:rStyle w:val="a3"/>
                  <w:rFonts w:ascii="Times New Roman" w:hAnsi="Times New Roman" w:cs="Times New Roman"/>
                  <w:color w:val="000000"/>
                  <w:sz w:val="28"/>
                  <w:szCs w:val="28"/>
                  <w:u w:val="none"/>
                </w:rPr>
                <w:t>пунктом 34 статьи 39.12</w:t>
              </w:r>
            </w:hyperlink>
            <w:r w:rsidRPr="00DA1477">
              <w:rPr>
                <w:rFonts w:ascii="Times New Roman" w:hAnsi="Times New Roman" w:cs="Times New Roman"/>
                <w:color w:val="000000"/>
                <w:sz w:val="28"/>
                <w:szCs w:val="28"/>
              </w:rPr>
              <w:t xml:space="preserve"> Земельного кодекса Российской Федерации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02E6E" w:rsidRPr="00DA1477" w:rsidRDefault="00102E6E">
            <w:pPr>
              <w:pStyle w:val="ConsPlusNormal0"/>
              <w:spacing w:line="276" w:lineRule="auto"/>
              <w:ind w:right="-108" w:firstLine="540"/>
              <w:contextualSpacing/>
              <w:jc w:val="both"/>
              <w:rPr>
                <w:rFonts w:ascii="Times New Roman" w:hAnsi="Times New Roman" w:cs="Times New Roman"/>
                <w:color w:val="000000"/>
                <w:sz w:val="28"/>
                <w:szCs w:val="28"/>
                <w:lang w:eastAsia="en-US"/>
              </w:rPr>
            </w:pPr>
            <w:r w:rsidRPr="00DA1477">
              <w:rPr>
                <w:rFonts w:ascii="Times New Roman" w:hAnsi="Times New Roman" w:cs="Times New Roman"/>
                <w:color w:val="000000"/>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 17 ст. 39.12 ЗК РФ).</w:t>
            </w:r>
          </w:p>
          <w:p w:rsidR="00102E6E" w:rsidRPr="00DA1477" w:rsidRDefault="00102E6E">
            <w:pPr>
              <w:autoSpaceDE w:val="0"/>
              <w:autoSpaceDN w:val="0"/>
              <w:adjustRightInd w:val="0"/>
              <w:ind w:firstLine="540"/>
              <w:jc w:val="both"/>
              <w:rPr>
                <w:rFonts w:ascii="Times New Roman" w:hAnsi="Times New Roman" w:cs="Times New Roman"/>
                <w:color w:val="000000"/>
                <w:sz w:val="28"/>
                <w:szCs w:val="28"/>
              </w:rPr>
            </w:pPr>
            <w:r w:rsidRPr="00DA1477">
              <w:rPr>
                <w:rFonts w:ascii="Times New Roman" w:hAnsi="Times New Roman" w:cs="Times New Roman"/>
                <w:sz w:val="28"/>
                <w:szCs w:val="28"/>
              </w:rPr>
              <w:t>Реестр недобросовестных участников аукциона служит инструментом, обеспечивающим реализацию целей регулирования отношений, определенных в статье 39.12 ЗК РФ, для осуществления добросовестной конкуренции и предотвращения злоупотреблений в сфере земельных отношений, следовательно, является механизмом защиты государственных и муниципальных заказчиков от недобросовестных действий участников (исполнителей).</w:t>
            </w:r>
          </w:p>
          <w:p w:rsidR="00102E6E" w:rsidRPr="00DA1477" w:rsidRDefault="00102E6E">
            <w:pPr>
              <w:pStyle w:val="ConsPlusNormal0"/>
              <w:tabs>
                <w:tab w:val="left" w:pos="569"/>
              </w:tabs>
              <w:spacing w:line="276" w:lineRule="auto"/>
              <w:ind w:right="-108" w:firstLine="0"/>
              <w:contextualSpacing/>
              <w:jc w:val="both"/>
              <w:rPr>
                <w:rFonts w:ascii="Times New Roman" w:hAnsi="Times New Roman" w:cs="Times New Roman"/>
                <w:color w:val="000000"/>
                <w:sz w:val="28"/>
                <w:szCs w:val="28"/>
                <w:lang w:eastAsia="en-US"/>
              </w:rPr>
            </w:pPr>
            <w:r w:rsidRPr="00DA1477">
              <w:rPr>
                <w:rFonts w:ascii="Times New Roman" w:hAnsi="Times New Roman" w:cs="Times New Roman"/>
                <w:color w:val="000000"/>
                <w:sz w:val="28"/>
                <w:szCs w:val="28"/>
                <w:lang w:eastAsia="en-US"/>
              </w:rPr>
              <w:t xml:space="preserve">           </w:t>
            </w:r>
          </w:p>
          <w:p w:rsidR="00102E6E" w:rsidRPr="00DA1477" w:rsidRDefault="00102E6E">
            <w:pPr>
              <w:widowControl w:val="0"/>
              <w:autoSpaceDE w:val="0"/>
              <w:autoSpaceDN w:val="0"/>
              <w:adjustRightInd w:val="0"/>
              <w:ind w:right="-108" w:firstLine="540"/>
              <w:contextualSpacing/>
              <w:jc w:val="both"/>
              <w:rPr>
                <w:rFonts w:ascii="Times New Roman" w:hAnsi="Times New Roman" w:cs="Times New Roman"/>
                <w:sz w:val="28"/>
                <w:szCs w:val="28"/>
              </w:rPr>
            </w:pPr>
            <w:r w:rsidRPr="00DA1477">
              <w:rPr>
                <w:rFonts w:ascii="Times New Roman" w:hAnsi="Times New Roman" w:cs="Times New Roman"/>
                <w:sz w:val="28"/>
                <w:szCs w:val="28"/>
              </w:rPr>
              <w:t>Гражданин в установленные законодательством сроки был уведомлен о рассмотрении обращения Администрации для включения его в реестр недобросовестных участников, возражений, ходатайств не заявил.</w:t>
            </w:r>
          </w:p>
          <w:p w:rsidR="00102E6E" w:rsidRPr="00DA1477" w:rsidRDefault="00102E6E">
            <w:pPr>
              <w:tabs>
                <w:tab w:val="left" w:pos="567"/>
                <w:tab w:val="left" w:pos="709"/>
              </w:tabs>
              <w:autoSpaceDE w:val="0"/>
              <w:autoSpaceDN w:val="0"/>
              <w:adjustRightInd w:val="0"/>
              <w:ind w:right="-108"/>
              <w:jc w:val="both"/>
              <w:rPr>
                <w:rFonts w:ascii="Times New Roman" w:hAnsi="Times New Roman" w:cs="Times New Roman"/>
                <w:sz w:val="28"/>
                <w:szCs w:val="28"/>
              </w:rPr>
            </w:pPr>
            <w:r w:rsidRPr="00DA1477">
              <w:rPr>
                <w:rFonts w:ascii="Times New Roman" w:hAnsi="Times New Roman" w:cs="Times New Roman"/>
                <w:sz w:val="28"/>
                <w:szCs w:val="28"/>
              </w:rPr>
              <w:t xml:space="preserve">         Комиссия Еврейского УФАС России, изучив материалы дела, приходит к выводу о том, что гражданин является лицом, недобросовестно уклонившимся от заключения договора аренды земельного участка.</w:t>
            </w:r>
          </w:p>
        </w:tc>
      </w:tr>
    </w:tbl>
    <w:p w:rsidR="00102E6E" w:rsidRPr="00DA1477" w:rsidRDefault="00102E6E" w:rsidP="00102E6E">
      <w:pPr>
        <w:tabs>
          <w:tab w:val="left" w:pos="567"/>
        </w:tabs>
        <w:ind w:right="-1"/>
        <w:contextualSpacing/>
        <w:jc w:val="both"/>
        <w:rPr>
          <w:rFonts w:ascii="Times New Roman" w:hAnsi="Times New Roman" w:cs="Times New Roman"/>
          <w:sz w:val="28"/>
          <w:szCs w:val="28"/>
        </w:rPr>
      </w:pPr>
      <w:r w:rsidRPr="00DA1477">
        <w:rPr>
          <w:rFonts w:ascii="Times New Roman" w:hAnsi="Times New Roman" w:cs="Times New Roman"/>
          <w:sz w:val="28"/>
          <w:szCs w:val="28"/>
        </w:rPr>
        <w:lastRenderedPageBreak/>
        <w:t xml:space="preserve">         </w:t>
      </w:r>
      <w:proofErr w:type="gramStart"/>
      <w:r w:rsidRPr="00DA1477">
        <w:rPr>
          <w:rFonts w:ascii="Times New Roman" w:hAnsi="Times New Roman" w:cs="Times New Roman"/>
          <w:sz w:val="28"/>
          <w:szCs w:val="28"/>
        </w:rPr>
        <w:t xml:space="preserve">Комиссия Еврейского УФАС России, руководствуясь </w:t>
      </w:r>
      <w:r w:rsidRPr="00DA1477">
        <w:rPr>
          <w:rFonts w:ascii="Times New Roman" w:hAnsi="Times New Roman" w:cs="Times New Roman"/>
          <w:snapToGrid w:val="0"/>
          <w:sz w:val="28"/>
          <w:szCs w:val="28"/>
        </w:rPr>
        <w:t xml:space="preserve">ст. 39.12 Земельного Кодекса Российской Федерации, </w:t>
      </w:r>
      <w:r w:rsidRPr="00DA1477">
        <w:rPr>
          <w:rFonts w:ascii="Times New Roman" w:hAnsi="Times New Roman" w:cs="Times New Roman"/>
          <w:sz w:val="28"/>
          <w:szCs w:val="28"/>
        </w:rPr>
        <w:t xml:space="preserve">приказом ФАС России от 14.04.2015 №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w:t>
      </w:r>
      <w:r w:rsidRPr="00DA1477">
        <w:rPr>
          <w:rFonts w:ascii="Times New Roman" w:hAnsi="Times New Roman" w:cs="Times New Roman"/>
          <w:sz w:val="28"/>
          <w:szCs w:val="28"/>
        </w:rPr>
        <w:lastRenderedPageBreak/>
        <w:t>и</w:t>
      </w:r>
      <w:proofErr w:type="gramEnd"/>
      <w:r w:rsidRPr="00DA1477">
        <w:rPr>
          <w:rFonts w:ascii="Times New Roman" w:hAnsi="Times New Roman" w:cs="Times New Roman"/>
          <w:sz w:val="28"/>
          <w:szCs w:val="28"/>
        </w:rPr>
        <w:t xml:space="preserve"> организационным средствам обеспечения ведения данного реестра», решила</w:t>
      </w:r>
      <w:r w:rsidRPr="00DA1477">
        <w:rPr>
          <w:rFonts w:ascii="Times New Roman" w:hAnsi="Times New Roman" w:cs="Times New Roman"/>
          <w:color w:val="000000"/>
          <w:sz w:val="28"/>
          <w:szCs w:val="28"/>
        </w:rPr>
        <w:t xml:space="preserve"> включить в Реестр недобросовестных участников аукциона по продаже земельного участка, государственная собственность на который не разграничена сведения, представленные организатором торгов - </w:t>
      </w:r>
      <w:r w:rsidRPr="00DA1477">
        <w:rPr>
          <w:rFonts w:ascii="Times New Roman" w:hAnsi="Times New Roman" w:cs="Times New Roman"/>
          <w:sz w:val="28"/>
          <w:szCs w:val="28"/>
        </w:rPr>
        <w:t>Администрацией о гражданине - победителе аукциона на право заключения договора аренды земельного участка сроком на 2 (два) года.</w:t>
      </w:r>
    </w:p>
    <w:p w:rsidR="00102E6E" w:rsidRPr="00DA1477" w:rsidRDefault="00102E6E" w:rsidP="00102E6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p>
    <w:p w:rsidR="00102E6E" w:rsidRPr="00DA1477" w:rsidRDefault="00102E6E" w:rsidP="00102E6E">
      <w:pPr>
        <w:rPr>
          <w:rFonts w:ascii="Times New Roman" w:hAnsi="Times New Roman" w:cs="Times New Roman"/>
          <w:sz w:val="28"/>
          <w:szCs w:val="28"/>
        </w:rPr>
      </w:pPr>
      <w:r w:rsidRPr="00DA1477">
        <w:rPr>
          <w:rFonts w:ascii="Times New Roman" w:hAnsi="Times New Roman" w:cs="Times New Roman"/>
          <w:sz w:val="28"/>
          <w:szCs w:val="28"/>
        </w:rPr>
        <w:t>РЕКЛАМА</w:t>
      </w:r>
    </w:p>
    <w:p w:rsidR="00102E6E" w:rsidRPr="00DA1477" w:rsidRDefault="00DA1477" w:rsidP="00102E6E">
      <w:pPr>
        <w:rPr>
          <w:rFonts w:ascii="Times New Roman" w:hAnsi="Times New Roman" w:cs="Times New Roman"/>
          <w:sz w:val="28"/>
          <w:szCs w:val="28"/>
        </w:rPr>
      </w:pPr>
      <w:r w:rsidRPr="00DA1477">
        <w:rPr>
          <w:rFonts w:ascii="Times New Roman" w:hAnsi="Times New Roman" w:cs="Times New Roman"/>
          <w:sz w:val="28"/>
          <w:szCs w:val="28"/>
        </w:rPr>
        <w:t>За 3 квартала 2021</w:t>
      </w:r>
      <w:r w:rsidR="00102E6E" w:rsidRPr="00DA1477">
        <w:rPr>
          <w:rFonts w:ascii="Times New Roman" w:hAnsi="Times New Roman" w:cs="Times New Roman"/>
          <w:sz w:val="28"/>
          <w:szCs w:val="28"/>
        </w:rPr>
        <w:t xml:space="preserve"> года</w:t>
      </w:r>
      <w:r w:rsidRPr="00DA1477">
        <w:rPr>
          <w:rFonts w:ascii="Times New Roman" w:hAnsi="Times New Roman" w:cs="Times New Roman"/>
          <w:sz w:val="28"/>
          <w:szCs w:val="28"/>
        </w:rPr>
        <w:t xml:space="preserve"> рассмотрено 2 дела</w:t>
      </w:r>
      <w:r w:rsidR="00102E6E" w:rsidRPr="00DA1477">
        <w:rPr>
          <w:rFonts w:ascii="Times New Roman" w:hAnsi="Times New Roman" w:cs="Times New Roman"/>
          <w:sz w:val="28"/>
          <w:szCs w:val="28"/>
        </w:rPr>
        <w:t>.</w:t>
      </w: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ПРИМЕР:</w:t>
      </w: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 xml:space="preserve">При осуществлении государственного </w:t>
      </w:r>
      <w:proofErr w:type="gramStart"/>
      <w:r w:rsidRPr="00DA1477">
        <w:rPr>
          <w:rFonts w:ascii="Times New Roman" w:hAnsi="Times New Roman" w:cs="Times New Roman"/>
          <w:sz w:val="28"/>
          <w:szCs w:val="28"/>
        </w:rPr>
        <w:t>контроля за</w:t>
      </w:r>
      <w:proofErr w:type="gramEnd"/>
      <w:r w:rsidRPr="00DA1477">
        <w:rPr>
          <w:rFonts w:ascii="Times New Roman" w:hAnsi="Times New Roman" w:cs="Times New Roman"/>
          <w:sz w:val="28"/>
          <w:szCs w:val="28"/>
        </w:rPr>
        <w:t xml:space="preserve"> соблюдением законодательства Российской Федерации о рекламе Управлением установлен факт размещения рекламы кафе в г. Биробиджане следующего содержания: «Кафе… Банкеты, свадьбы, юбилеи, </w:t>
      </w:r>
      <w:proofErr w:type="spellStart"/>
      <w:r w:rsidRPr="00DA1477">
        <w:rPr>
          <w:rFonts w:ascii="Times New Roman" w:hAnsi="Times New Roman" w:cs="Times New Roman"/>
          <w:sz w:val="28"/>
          <w:szCs w:val="28"/>
        </w:rPr>
        <w:t>корпоративы</w:t>
      </w:r>
      <w:proofErr w:type="spellEnd"/>
      <w:r w:rsidRPr="00DA1477">
        <w:rPr>
          <w:rFonts w:ascii="Times New Roman" w:hAnsi="Times New Roman" w:cs="Times New Roman"/>
          <w:sz w:val="28"/>
          <w:szCs w:val="28"/>
        </w:rPr>
        <w:t xml:space="preserve">, ди-джей. Доставка блюд на дом. Тел: ….».  </w:t>
      </w:r>
    </w:p>
    <w:p w:rsidR="00102E6E" w:rsidRPr="00DA1477" w:rsidRDefault="00102E6E" w:rsidP="00102E6E">
      <w:pPr>
        <w:pStyle w:val="2"/>
        <w:spacing w:after="0" w:line="240" w:lineRule="auto"/>
        <w:ind w:firstLine="709"/>
        <w:jc w:val="both"/>
        <w:rPr>
          <w:sz w:val="28"/>
          <w:szCs w:val="28"/>
        </w:rPr>
      </w:pPr>
      <w:r w:rsidRPr="00DA1477">
        <w:rPr>
          <w:sz w:val="28"/>
          <w:szCs w:val="28"/>
        </w:rPr>
        <w:t>Данная рекламная информация направлена на привлечение внимания потребителей к блюдам, которые можно приобрести по указанному телефону доставки, то есть дистанционным способом.</w:t>
      </w:r>
    </w:p>
    <w:p w:rsidR="00102E6E" w:rsidRPr="00DA1477" w:rsidRDefault="00102E6E" w:rsidP="00102E6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A1477">
        <w:rPr>
          <w:rFonts w:ascii="Times New Roman" w:hAnsi="Times New Roman" w:cs="Times New Roman"/>
          <w:sz w:val="28"/>
          <w:szCs w:val="28"/>
        </w:rPr>
        <w:t>На основании статьи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102E6E" w:rsidRPr="00DA1477" w:rsidRDefault="00102E6E" w:rsidP="00102E6E">
      <w:pPr>
        <w:autoSpaceDE w:val="0"/>
        <w:autoSpaceDN w:val="0"/>
        <w:adjustRightInd w:val="0"/>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В рекламе кафе отсутствует наименование, место нахождения и государственный регистрационный номер записи о создании юридического лица.</w:t>
      </w:r>
    </w:p>
    <w:p w:rsidR="00102E6E" w:rsidRPr="00DA1477" w:rsidRDefault="00102E6E" w:rsidP="00102E6E">
      <w:pPr>
        <w:autoSpaceDE w:val="0"/>
        <w:autoSpaceDN w:val="0"/>
        <w:adjustRightInd w:val="0"/>
        <w:spacing w:after="0" w:line="240" w:lineRule="auto"/>
        <w:ind w:firstLine="709"/>
        <w:jc w:val="both"/>
        <w:rPr>
          <w:rFonts w:ascii="Times New Roman" w:hAnsi="Times New Roman" w:cs="Times New Roman"/>
          <w:sz w:val="28"/>
          <w:szCs w:val="28"/>
        </w:rPr>
      </w:pPr>
      <w:r w:rsidRPr="00DA1477">
        <w:rPr>
          <w:rFonts w:ascii="Times New Roman" w:hAnsi="Times New Roman" w:cs="Times New Roman"/>
          <w:sz w:val="28"/>
          <w:szCs w:val="28"/>
        </w:rPr>
        <w:t>Таким образом, реклама кафе распространялась с нарушением статьи  8 ФЗ «О рекламе» и в соответствии со статьей 3 ФЗ «О рекламе» являлась ненадлежащей.</w:t>
      </w:r>
    </w:p>
    <w:p w:rsidR="00102E6E" w:rsidRPr="00DA1477" w:rsidRDefault="00102E6E" w:rsidP="00102E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A1477">
        <w:rPr>
          <w:rFonts w:ascii="Times New Roman" w:hAnsi="Times New Roman" w:cs="Times New Roman"/>
          <w:sz w:val="28"/>
          <w:szCs w:val="28"/>
        </w:rPr>
        <w:t xml:space="preserve">В соответствии с частью 6 статьи 38 ФЗ «О рекламе» ответственность за нарушение требований статьи 8 несет </w:t>
      </w:r>
      <w:proofErr w:type="spellStart"/>
      <w:r w:rsidRPr="00DA1477">
        <w:rPr>
          <w:rFonts w:ascii="Times New Roman" w:hAnsi="Times New Roman" w:cs="Times New Roman"/>
          <w:sz w:val="28"/>
          <w:szCs w:val="28"/>
        </w:rPr>
        <w:t>рекламораспространитель</w:t>
      </w:r>
      <w:proofErr w:type="spellEnd"/>
      <w:r w:rsidRPr="00DA1477">
        <w:rPr>
          <w:rFonts w:ascii="Times New Roman" w:hAnsi="Times New Roman" w:cs="Times New Roman"/>
          <w:sz w:val="28"/>
          <w:szCs w:val="28"/>
        </w:rPr>
        <w:t xml:space="preserve"> – лицо, осуществляющее распространение рекламы любым способом, в любой форме и использованием любых средств.</w:t>
      </w:r>
    </w:p>
    <w:p w:rsidR="00102E6E" w:rsidRPr="00DA1477" w:rsidRDefault="00102E6E" w:rsidP="00102E6E">
      <w:pPr>
        <w:spacing w:after="0" w:line="240" w:lineRule="auto"/>
        <w:ind w:firstLine="708"/>
        <w:jc w:val="both"/>
        <w:rPr>
          <w:rFonts w:ascii="Times New Roman" w:hAnsi="Times New Roman" w:cs="Times New Roman"/>
          <w:sz w:val="28"/>
          <w:szCs w:val="28"/>
        </w:rPr>
      </w:pPr>
      <w:r w:rsidRPr="00DA1477">
        <w:rPr>
          <w:rFonts w:ascii="Times New Roman" w:hAnsi="Times New Roman" w:cs="Times New Roman"/>
          <w:sz w:val="28"/>
          <w:szCs w:val="28"/>
        </w:rPr>
        <w:t xml:space="preserve">Установлено, что </w:t>
      </w:r>
      <w:proofErr w:type="spellStart"/>
      <w:r w:rsidRPr="00DA1477">
        <w:rPr>
          <w:rFonts w:ascii="Times New Roman" w:hAnsi="Times New Roman" w:cs="Times New Roman"/>
          <w:sz w:val="28"/>
          <w:szCs w:val="28"/>
        </w:rPr>
        <w:t>рекламораспространителем</w:t>
      </w:r>
      <w:proofErr w:type="spellEnd"/>
      <w:r w:rsidRPr="00DA1477">
        <w:rPr>
          <w:rFonts w:ascii="Times New Roman" w:hAnsi="Times New Roman" w:cs="Times New Roman"/>
          <w:sz w:val="28"/>
          <w:szCs w:val="28"/>
        </w:rPr>
        <w:t xml:space="preserve"> указанной рекламы является Общество с ог</w:t>
      </w:r>
      <w:bookmarkStart w:id="1" w:name="_GoBack"/>
      <w:bookmarkEnd w:id="1"/>
      <w:r w:rsidRPr="00DA1477">
        <w:rPr>
          <w:rFonts w:ascii="Times New Roman" w:hAnsi="Times New Roman" w:cs="Times New Roman"/>
          <w:sz w:val="28"/>
          <w:szCs w:val="28"/>
        </w:rPr>
        <w:t>раниченной ответственностью «….».</w:t>
      </w:r>
    </w:p>
    <w:p w:rsidR="00102E6E" w:rsidRPr="00DA1477" w:rsidRDefault="00102E6E" w:rsidP="00102E6E">
      <w:pPr>
        <w:suppressAutoHyphens/>
        <w:spacing w:after="0" w:line="240" w:lineRule="auto"/>
        <w:jc w:val="both"/>
        <w:rPr>
          <w:rFonts w:ascii="Times New Roman" w:hAnsi="Times New Roman" w:cs="Times New Roman"/>
          <w:sz w:val="28"/>
          <w:szCs w:val="28"/>
        </w:rPr>
      </w:pPr>
      <w:r w:rsidRPr="00DA1477">
        <w:rPr>
          <w:rFonts w:ascii="Times New Roman" w:hAnsi="Times New Roman" w:cs="Times New Roman"/>
          <w:sz w:val="28"/>
          <w:szCs w:val="28"/>
        </w:rPr>
        <w:tab/>
      </w:r>
    </w:p>
    <w:p w:rsidR="00102E6E" w:rsidRPr="00DA1477" w:rsidRDefault="00102E6E" w:rsidP="00102E6E">
      <w:pPr>
        <w:pStyle w:val="2"/>
        <w:spacing w:after="0" w:line="240" w:lineRule="auto"/>
        <w:ind w:firstLine="720"/>
        <w:jc w:val="both"/>
        <w:rPr>
          <w:sz w:val="28"/>
          <w:szCs w:val="28"/>
        </w:rPr>
      </w:pPr>
      <w:r w:rsidRPr="00DA1477">
        <w:rPr>
          <w:sz w:val="28"/>
          <w:szCs w:val="28"/>
        </w:rPr>
        <w:t>По результатам рассмотрения дела, ООО &lt;…&gt; признано виновным в совершении административного правонарушения, предусмотренного частью 1 статьи 14.3 КоАП РФ – нарушение законодательства о рекламе, и ему назначено наказание в виде предупреждения.</w:t>
      </w:r>
    </w:p>
    <w:p w:rsidR="00102E6E" w:rsidRPr="00DA1477" w:rsidRDefault="00102E6E" w:rsidP="00102E6E">
      <w:pPr>
        <w:rPr>
          <w:rFonts w:ascii="Times New Roman" w:hAnsi="Times New Roman" w:cs="Times New Roman"/>
          <w:sz w:val="28"/>
          <w:szCs w:val="28"/>
        </w:rPr>
      </w:pPr>
    </w:p>
    <w:p w:rsidR="00102E6E" w:rsidRPr="00DA1477" w:rsidRDefault="00102E6E" w:rsidP="00102E6E">
      <w:pPr>
        <w:tabs>
          <w:tab w:val="left" w:pos="567"/>
          <w:tab w:val="left" w:pos="709"/>
          <w:tab w:val="left" w:pos="993"/>
        </w:tabs>
        <w:jc w:val="both"/>
        <w:rPr>
          <w:rFonts w:ascii="Times New Roman" w:hAnsi="Times New Roman" w:cs="Times New Roman"/>
          <w:sz w:val="28"/>
          <w:szCs w:val="28"/>
        </w:rPr>
      </w:pPr>
    </w:p>
    <w:p w:rsidR="00102E6E" w:rsidRPr="00DA1477" w:rsidRDefault="00102E6E" w:rsidP="00102E6E">
      <w:pPr>
        <w:ind w:firstLine="709"/>
        <w:jc w:val="both"/>
        <w:rPr>
          <w:rFonts w:ascii="Times New Roman" w:hAnsi="Times New Roman" w:cs="Times New Roman"/>
          <w:sz w:val="28"/>
          <w:szCs w:val="28"/>
        </w:rPr>
      </w:pPr>
    </w:p>
    <w:p w:rsidR="00102E6E" w:rsidRPr="00DA1477" w:rsidRDefault="00102E6E" w:rsidP="00102E6E"/>
    <w:p w:rsidR="00745953" w:rsidRPr="00DA1477" w:rsidRDefault="00745953"/>
    <w:sectPr w:rsidR="00745953" w:rsidRPr="00DA1477">
      <w:headerReference w:type="even" r:id="rId100"/>
      <w:headerReference w:type="default" r:id="rId101"/>
      <w:footerReference w:type="even" r:id="rId102"/>
      <w:footerReference w:type="default" r:id="rId103"/>
      <w:headerReference w:type="first" r:id="rId104"/>
      <w:footerReference w:type="first" r:id="rId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CC" w:rsidRDefault="000464CC" w:rsidP="00EE61A3">
      <w:pPr>
        <w:spacing w:after="0" w:line="240" w:lineRule="auto"/>
      </w:pPr>
      <w:r>
        <w:separator/>
      </w:r>
    </w:p>
  </w:endnote>
  <w:endnote w:type="continuationSeparator" w:id="0">
    <w:p w:rsidR="000464CC" w:rsidRDefault="000464CC" w:rsidP="00EE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EC" w:rsidRDefault="005332E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9742"/>
      <w:docPartObj>
        <w:docPartGallery w:val="Page Numbers (Bottom of Page)"/>
        <w:docPartUnique/>
      </w:docPartObj>
    </w:sdtPr>
    <w:sdtContent>
      <w:p w:rsidR="005332EC" w:rsidRDefault="005332EC">
        <w:pPr>
          <w:pStyle w:val="ab"/>
          <w:jc w:val="center"/>
        </w:pPr>
        <w:r>
          <w:fldChar w:fldCharType="begin"/>
        </w:r>
        <w:r>
          <w:instrText>PAGE   \* MERGEFORMAT</w:instrText>
        </w:r>
        <w:r>
          <w:fldChar w:fldCharType="separate"/>
        </w:r>
        <w:r w:rsidR="00DA1477">
          <w:rPr>
            <w:noProof/>
          </w:rPr>
          <w:t>1</w:t>
        </w:r>
        <w:r>
          <w:fldChar w:fldCharType="end"/>
        </w:r>
      </w:p>
    </w:sdtContent>
  </w:sdt>
  <w:p w:rsidR="005332EC" w:rsidRDefault="005332E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EC" w:rsidRDefault="005332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CC" w:rsidRDefault="000464CC" w:rsidP="00EE61A3">
      <w:pPr>
        <w:spacing w:after="0" w:line="240" w:lineRule="auto"/>
      </w:pPr>
      <w:r>
        <w:separator/>
      </w:r>
    </w:p>
  </w:footnote>
  <w:footnote w:type="continuationSeparator" w:id="0">
    <w:p w:rsidR="000464CC" w:rsidRDefault="000464CC" w:rsidP="00EE6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EC" w:rsidRDefault="005332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EC" w:rsidRDefault="005332E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EC" w:rsidRDefault="005332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4D3A"/>
    <w:multiLevelType w:val="hybridMultilevel"/>
    <w:tmpl w:val="65A2634E"/>
    <w:lvl w:ilvl="0" w:tplc="50F2E972">
      <w:start w:val="1"/>
      <w:numFmt w:val="decimal"/>
      <w:lvlText w:val="%1."/>
      <w:lvlJc w:val="left"/>
      <w:pPr>
        <w:ind w:left="1050" w:hanging="360"/>
      </w:pPr>
      <w:rPr>
        <w:color w:val="000000"/>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4F9C6AD4"/>
    <w:multiLevelType w:val="multilevel"/>
    <w:tmpl w:val="059EE032"/>
    <w:lvl w:ilvl="0">
      <w:start w:val="1"/>
      <w:numFmt w:val="decimal"/>
      <w:lvlText w:val="%1."/>
      <w:lvlJc w:val="left"/>
      <w:pPr>
        <w:ind w:left="1070" w:hanging="360"/>
      </w:pPr>
    </w:lvl>
    <w:lvl w:ilvl="1">
      <w:start w:val="1"/>
      <w:numFmt w:val="decimal"/>
      <w:isLgl/>
      <w:lvlText w:val="%1.%2."/>
      <w:lvlJc w:val="left"/>
      <w:pPr>
        <w:ind w:left="1430" w:hanging="720"/>
      </w:pPr>
      <w:rPr>
        <w:color w:val="000000"/>
      </w:rPr>
    </w:lvl>
    <w:lvl w:ilvl="2">
      <w:start w:val="1"/>
      <w:numFmt w:val="decimal"/>
      <w:isLgl/>
      <w:lvlText w:val="%1.%2.%3."/>
      <w:lvlJc w:val="left"/>
      <w:pPr>
        <w:ind w:left="1430" w:hanging="720"/>
      </w:pPr>
      <w:rPr>
        <w:color w:val="000000"/>
      </w:rPr>
    </w:lvl>
    <w:lvl w:ilvl="3">
      <w:start w:val="1"/>
      <w:numFmt w:val="decimal"/>
      <w:isLgl/>
      <w:lvlText w:val="%1.%2.%3.%4."/>
      <w:lvlJc w:val="left"/>
      <w:pPr>
        <w:ind w:left="1790" w:hanging="1080"/>
      </w:pPr>
      <w:rPr>
        <w:color w:val="000000"/>
      </w:rPr>
    </w:lvl>
    <w:lvl w:ilvl="4">
      <w:start w:val="1"/>
      <w:numFmt w:val="decimal"/>
      <w:isLgl/>
      <w:lvlText w:val="%1.%2.%3.%4.%5."/>
      <w:lvlJc w:val="left"/>
      <w:pPr>
        <w:ind w:left="1790" w:hanging="1080"/>
      </w:pPr>
      <w:rPr>
        <w:color w:val="000000"/>
      </w:rPr>
    </w:lvl>
    <w:lvl w:ilvl="5">
      <w:start w:val="1"/>
      <w:numFmt w:val="decimal"/>
      <w:isLgl/>
      <w:lvlText w:val="%1.%2.%3.%4.%5.%6."/>
      <w:lvlJc w:val="left"/>
      <w:pPr>
        <w:ind w:left="2150" w:hanging="1440"/>
      </w:pPr>
      <w:rPr>
        <w:color w:val="000000"/>
      </w:rPr>
    </w:lvl>
    <w:lvl w:ilvl="6">
      <w:start w:val="1"/>
      <w:numFmt w:val="decimal"/>
      <w:isLgl/>
      <w:lvlText w:val="%1.%2.%3.%4.%5.%6.%7."/>
      <w:lvlJc w:val="left"/>
      <w:pPr>
        <w:ind w:left="2150" w:hanging="1440"/>
      </w:pPr>
      <w:rPr>
        <w:color w:val="000000"/>
      </w:rPr>
    </w:lvl>
    <w:lvl w:ilvl="7">
      <w:start w:val="1"/>
      <w:numFmt w:val="decimal"/>
      <w:isLgl/>
      <w:lvlText w:val="%1.%2.%3.%4.%5.%6.%7.%8."/>
      <w:lvlJc w:val="left"/>
      <w:pPr>
        <w:ind w:left="2510" w:hanging="1800"/>
      </w:pPr>
      <w:rPr>
        <w:color w:val="000000"/>
      </w:rPr>
    </w:lvl>
    <w:lvl w:ilvl="8">
      <w:start w:val="1"/>
      <w:numFmt w:val="decimal"/>
      <w:isLgl/>
      <w:lvlText w:val="%1.%2.%3.%4.%5.%6.%7.%8.%9."/>
      <w:lvlJc w:val="left"/>
      <w:pPr>
        <w:ind w:left="2510" w:hanging="1800"/>
      </w:pPr>
      <w:rPr>
        <w:color w:val="000000"/>
      </w:rPr>
    </w:lvl>
  </w:abstractNum>
  <w:abstractNum w:abstractNumId="2">
    <w:nsid w:val="749C5342"/>
    <w:multiLevelType w:val="hybridMultilevel"/>
    <w:tmpl w:val="603C4772"/>
    <w:lvl w:ilvl="0" w:tplc="3B905F8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44"/>
    <w:rsid w:val="000464CC"/>
    <w:rsid w:val="00074CB3"/>
    <w:rsid w:val="00075D6C"/>
    <w:rsid w:val="00102E6E"/>
    <w:rsid w:val="002F1802"/>
    <w:rsid w:val="005332EC"/>
    <w:rsid w:val="00621614"/>
    <w:rsid w:val="00644AD5"/>
    <w:rsid w:val="00745953"/>
    <w:rsid w:val="007C6D03"/>
    <w:rsid w:val="00863152"/>
    <w:rsid w:val="009C0713"/>
    <w:rsid w:val="00A12944"/>
    <w:rsid w:val="00A24F8A"/>
    <w:rsid w:val="00C815EE"/>
    <w:rsid w:val="00D87513"/>
    <w:rsid w:val="00DA1477"/>
    <w:rsid w:val="00EE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6E"/>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E6E"/>
    <w:rPr>
      <w:color w:val="0000FF"/>
      <w:u w:val="single"/>
    </w:rPr>
  </w:style>
  <w:style w:type="paragraph" w:styleId="2">
    <w:name w:val="Body Text 2"/>
    <w:basedOn w:val="a"/>
    <w:link w:val="20"/>
    <w:semiHidden/>
    <w:unhideWhenUsed/>
    <w:rsid w:val="00102E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02E6E"/>
    <w:rPr>
      <w:rFonts w:ascii="Times New Roman" w:eastAsia="Times New Roman" w:hAnsi="Times New Roman" w:cs="Times New Roman"/>
      <w:sz w:val="24"/>
      <w:szCs w:val="24"/>
      <w:lang w:eastAsia="ru-RU"/>
    </w:rPr>
  </w:style>
  <w:style w:type="paragraph" w:styleId="a4">
    <w:name w:val="No Spacing"/>
    <w:qFormat/>
    <w:rsid w:val="00102E6E"/>
    <w:pPr>
      <w:spacing w:after="0" w:line="240" w:lineRule="auto"/>
    </w:pPr>
    <w:rPr>
      <w:rFonts w:ascii="Calibri" w:eastAsia="Calibri" w:hAnsi="Calibri" w:cs="Times New Roman"/>
    </w:rPr>
  </w:style>
  <w:style w:type="character" w:customStyle="1" w:styleId="ConsPlusNormal">
    <w:name w:val="ConsPlusNormal Знак"/>
    <w:link w:val="ConsPlusNormal0"/>
    <w:locked/>
    <w:rsid w:val="00102E6E"/>
    <w:rPr>
      <w:rFonts w:ascii="Arial" w:eastAsia="Times New Roman" w:hAnsi="Arial" w:cs="Arial"/>
      <w:sz w:val="20"/>
      <w:szCs w:val="20"/>
      <w:lang w:eastAsia="ru-RU"/>
    </w:rPr>
  </w:style>
  <w:style w:type="paragraph" w:customStyle="1" w:styleId="ConsPlusNormal0">
    <w:name w:val="ConsPlusNormal"/>
    <w:link w:val="ConsPlusNormal"/>
    <w:qFormat/>
    <w:rsid w:val="00102E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
    <w:rsid w:val="00102E6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5">
    <w:name w:val="Title"/>
    <w:basedOn w:val="a"/>
    <w:link w:val="1"/>
    <w:qFormat/>
    <w:rsid w:val="0062161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1">
    <w:name w:val="Название Знак1"/>
    <w:link w:val="a5"/>
    <w:locked/>
    <w:rsid w:val="00621614"/>
    <w:rPr>
      <w:rFonts w:ascii="Times New Roman" w:eastAsia="Times New Roman" w:hAnsi="Times New Roman" w:cs="Times New Roman"/>
      <w:b/>
      <w:bCs/>
      <w:sz w:val="28"/>
      <w:szCs w:val="24"/>
      <w:lang w:val="x-none" w:eastAsia="x-none"/>
    </w:rPr>
  </w:style>
  <w:style w:type="character" w:customStyle="1" w:styleId="a6">
    <w:name w:val="Название Знак"/>
    <w:basedOn w:val="a0"/>
    <w:uiPriority w:val="10"/>
    <w:rsid w:val="00621614"/>
    <w:rPr>
      <w:rFonts w:asciiTheme="majorHAnsi" w:eastAsiaTheme="majorEastAsia" w:hAnsiTheme="majorHAnsi" w:cstheme="majorBidi"/>
      <w:color w:val="17365D" w:themeColor="text2" w:themeShade="BF"/>
      <w:spacing w:val="5"/>
      <w:kern w:val="28"/>
      <w:sz w:val="52"/>
      <w:szCs w:val="52"/>
    </w:rPr>
  </w:style>
  <w:style w:type="character" w:customStyle="1" w:styleId="a7">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21"/>
    <w:uiPriority w:val="34"/>
    <w:locked/>
    <w:rsid w:val="00621614"/>
    <w:rPr>
      <w:rFonts w:ascii="Times New Roman" w:eastAsia="Times New Roman" w:hAnsi="Times New Roman" w:cs="Times New Roman"/>
      <w:sz w:val="24"/>
      <w:szCs w:val="24"/>
      <w:lang w:eastAsia="ru-RU"/>
    </w:rPr>
  </w:style>
  <w:style w:type="paragraph" w:customStyle="1" w:styleId="21">
    <w:name w:val="Абзац списка2"/>
    <w:aliases w:val="ТЗ список,Абзац списка литеральный,List Paragraph,Bullet List,FooterText,numbered,Bullet 1,Use Case List Paragraph,Список дефисный"/>
    <w:basedOn w:val="a"/>
    <w:link w:val="a7"/>
    <w:uiPriority w:val="34"/>
    <w:qFormat/>
    <w:rsid w:val="00621614"/>
    <w:pPr>
      <w:spacing w:after="0" w:line="240" w:lineRule="auto"/>
      <w:ind w:left="708"/>
    </w:pPr>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621614"/>
    <w:rPr>
      <w:b/>
      <w:bCs w:val="0"/>
      <w:color w:val="000080"/>
    </w:rPr>
  </w:style>
  <w:style w:type="character" w:customStyle="1" w:styleId="lots-wrap-contentbodyval">
    <w:name w:val="lots-wrap-content__body__val"/>
    <w:rsid w:val="00621614"/>
  </w:style>
  <w:style w:type="character" w:customStyle="1" w:styleId="cardmaininfocontent">
    <w:name w:val="cardmaininfo__content"/>
    <w:rsid w:val="00621614"/>
  </w:style>
  <w:style w:type="character" w:customStyle="1" w:styleId="cardmaininfotitle">
    <w:name w:val="cardmaininfo__title"/>
    <w:rsid w:val="00621614"/>
  </w:style>
  <w:style w:type="paragraph" w:styleId="a9">
    <w:name w:val="header"/>
    <w:basedOn w:val="a"/>
    <w:link w:val="aa"/>
    <w:uiPriority w:val="99"/>
    <w:unhideWhenUsed/>
    <w:rsid w:val="00EE61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1A3"/>
  </w:style>
  <w:style w:type="paragraph" w:styleId="ab">
    <w:name w:val="footer"/>
    <w:basedOn w:val="a"/>
    <w:link w:val="ac"/>
    <w:uiPriority w:val="99"/>
    <w:unhideWhenUsed/>
    <w:rsid w:val="00EE61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6E"/>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E6E"/>
    <w:rPr>
      <w:color w:val="0000FF"/>
      <w:u w:val="single"/>
    </w:rPr>
  </w:style>
  <w:style w:type="paragraph" w:styleId="2">
    <w:name w:val="Body Text 2"/>
    <w:basedOn w:val="a"/>
    <w:link w:val="20"/>
    <w:semiHidden/>
    <w:unhideWhenUsed/>
    <w:rsid w:val="00102E6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02E6E"/>
    <w:rPr>
      <w:rFonts w:ascii="Times New Roman" w:eastAsia="Times New Roman" w:hAnsi="Times New Roman" w:cs="Times New Roman"/>
      <w:sz w:val="24"/>
      <w:szCs w:val="24"/>
      <w:lang w:eastAsia="ru-RU"/>
    </w:rPr>
  </w:style>
  <w:style w:type="paragraph" w:styleId="a4">
    <w:name w:val="No Spacing"/>
    <w:qFormat/>
    <w:rsid w:val="00102E6E"/>
    <w:pPr>
      <w:spacing w:after="0" w:line="240" w:lineRule="auto"/>
    </w:pPr>
    <w:rPr>
      <w:rFonts w:ascii="Calibri" w:eastAsia="Calibri" w:hAnsi="Calibri" w:cs="Times New Roman"/>
    </w:rPr>
  </w:style>
  <w:style w:type="character" w:customStyle="1" w:styleId="ConsPlusNormal">
    <w:name w:val="ConsPlusNormal Знак"/>
    <w:link w:val="ConsPlusNormal0"/>
    <w:locked/>
    <w:rsid w:val="00102E6E"/>
    <w:rPr>
      <w:rFonts w:ascii="Arial" w:eastAsia="Times New Roman" w:hAnsi="Arial" w:cs="Arial"/>
      <w:sz w:val="20"/>
      <w:szCs w:val="20"/>
      <w:lang w:eastAsia="ru-RU"/>
    </w:rPr>
  </w:style>
  <w:style w:type="paragraph" w:customStyle="1" w:styleId="ConsPlusNormal0">
    <w:name w:val="ConsPlusNormal"/>
    <w:link w:val="ConsPlusNormal"/>
    <w:qFormat/>
    <w:rsid w:val="00102E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
    <w:rsid w:val="00102E6E"/>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5">
    <w:name w:val="Title"/>
    <w:basedOn w:val="a"/>
    <w:link w:val="1"/>
    <w:qFormat/>
    <w:rsid w:val="0062161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1">
    <w:name w:val="Название Знак1"/>
    <w:link w:val="a5"/>
    <w:locked/>
    <w:rsid w:val="00621614"/>
    <w:rPr>
      <w:rFonts w:ascii="Times New Roman" w:eastAsia="Times New Roman" w:hAnsi="Times New Roman" w:cs="Times New Roman"/>
      <w:b/>
      <w:bCs/>
      <w:sz w:val="28"/>
      <w:szCs w:val="24"/>
      <w:lang w:val="x-none" w:eastAsia="x-none"/>
    </w:rPr>
  </w:style>
  <w:style w:type="character" w:customStyle="1" w:styleId="a6">
    <w:name w:val="Название Знак"/>
    <w:basedOn w:val="a0"/>
    <w:uiPriority w:val="10"/>
    <w:rsid w:val="00621614"/>
    <w:rPr>
      <w:rFonts w:asciiTheme="majorHAnsi" w:eastAsiaTheme="majorEastAsia" w:hAnsiTheme="majorHAnsi" w:cstheme="majorBidi"/>
      <w:color w:val="17365D" w:themeColor="text2" w:themeShade="BF"/>
      <w:spacing w:val="5"/>
      <w:kern w:val="28"/>
      <w:sz w:val="52"/>
      <w:szCs w:val="52"/>
    </w:rPr>
  </w:style>
  <w:style w:type="character" w:customStyle="1" w:styleId="a7">
    <w:name w:val="Абзац списка Знак"/>
    <w:aliases w:val="ТЗ список Знак,Абзац списка литеральный Знак,List Paragraph Знак,Bullet List Знак,FooterText Знак,numbered Знак,Bullet 1 Знак,Use Case List Paragraph Знак,Список дефисный Знак"/>
    <w:link w:val="21"/>
    <w:uiPriority w:val="34"/>
    <w:locked/>
    <w:rsid w:val="00621614"/>
    <w:rPr>
      <w:rFonts w:ascii="Times New Roman" w:eastAsia="Times New Roman" w:hAnsi="Times New Roman" w:cs="Times New Roman"/>
      <w:sz w:val="24"/>
      <w:szCs w:val="24"/>
      <w:lang w:eastAsia="ru-RU"/>
    </w:rPr>
  </w:style>
  <w:style w:type="paragraph" w:customStyle="1" w:styleId="21">
    <w:name w:val="Абзац списка2"/>
    <w:aliases w:val="ТЗ список,Абзац списка литеральный,List Paragraph,Bullet List,FooterText,numbered,Bullet 1,Use Case List Paragraph,Список дефисный"/>
    <w:basedOn w:val="a"/>
    <w:link w:val="a7"/>
    <w:uiPriority w:val="34"/>
    <w:qFormat/>
    <w:rsid w:val="00621614"/>
    <w:pPr>
      <w:spacing w:after="0" w:line="240" w:lineRule="auto"/>
      <w:ind w:left="708"/>
    </w:pPr>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621614"/>
    <w:rPr>
      <w:b/>
      <w:bCs w:val="0"/>
      <w:color w:val="000080"/>
    </w:rPr>
  </w:style>
  <w:style w:type="character" w:customStyle="1" w:styleId="lots-wrap-contentbodyval">
    <w:name w:val="lots-wrap-content__body__val"/>
    <w:rsid w:val="00621614"/>
  </w:style>
  <w:style w:type="character" w:customStyle="1" w:styleId="cardmaininfocontent">
    <w:name w:val="cardmaininfo__content"/>
    <w:rsid w:val="00621614"/>
  </w:style>
  <w:style w:type="character" w:customStyle="1" w:styleId="cardmaininfotitle">
    <w:name w:val="cardmaininfo__title"/>
    <w:rsid w:val="00621614"/>
  </w:style>
  <w:style w:type="paragraph" w:styleId="a9">
    <w:name w:val="header"/>
    <w:basedOn w:val="a"/>
    <w:link w:val="aa"/>
    <w:uiPriority w:val="99"/>
    <w:unhideWhenUsed/>
    <w:rsid w:val="00EE61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61A3"/>
  </w:style>
  <w:style w:type="paragraph" w:styleId="ab">
    <w:name w:val="footer"/>
    <w:basedOn w:val="a"/>
    <w:link w:val="ac"/>
    <w:uiPriority w:val="99"/>
    <w:unhideWhenUsed/>
    <w:rsid w:val="00EE61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4751">
      <w:bodyDiv w:val="1"/>
      <w:marLeft w:val="0"/>
      <w:marRight w:val="0"/>
      <w:marTop w:val="0"/>
      <w:marBottom w:val="0"/>
      <w:divBdr>
        <w:top w:val="none" w:sz="0" w:space="0" w:color="auto"/>
        <w:left w:val="none" w:sz="0" w:space="0" w:color="auto"/>
        <w:bottom w:val="none" w:sz="0" w:space="0" w:color="auto"/>
        <w:right w:val="none" w:sz="0" w:space="0" w:color="auto"/>
      </w:divBdr>
    </w:div>
    <w:div w:id="15435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800D458C03E790030571B3048AEA046F49ED7B1AB33E066004023C552E950276469AC061813C712FFF60978C8334D1201F6FB8B3DB0531F3G4H" TargetMode="External"/><Relationship Id="rId21" Type="http://schemas.openxmlformats.org/officeDocument/2006/relationships/hyperlink" Target="consultantplus://offline/ref=B8800D458C03E790030571B3048AEA046F49ED7B1AB33E066004023C552E950276469AC061813C7023FF60978C8334D1201F6FB8B3DB0531F3G4H" TargetMode="External"/><Relationship Id="rId42" Type="http://schemas.openxmlformats.org/officeDocument/2006/relationships/hyperlink" Target="consultantplus://offline/ref=6DB4FAEE4159E18BF71A27C0EA2CAC4D581053425ED5E00C3B2324AE8FAE94B86F4151AF1377D12D17010C6B22D4EE814273CBDA38A7F61ED0SDA" TargetMode="External"/><Relationship Id="rId47" Type="http://schemas.openxmlformats.org/officeDocument/2006/relationships/hyperlink" Target="consultantplus://offline/ref=6CADDB186948D9A31BF4E3EEB2E7BCC8DE99F5C8AFF5E6AD40A142286516955054FEF384E609BD5E88F6CBC6A243CE0B4BEF09767CE529B1x0w3G" TargetMode="External"/><Relationship Id="rId63" Type="http://schemas.openxmlformats.org/officeDocument/2006/relationships/hyperlink" Target="consultantplus://offline/ref=B8800D458C03E790030571B3048AEA046F49ED7B1AB33E066004023C552E950276469AC061813C772BFF60978C8334D1201F6FB8B3DB0531F3G4H" TargetMode="External"/><Relationship Id="rId68" Type="http://schemas.openxmlformats.org/officeDocument/2006/relationships/hyperlink" Target="consultantplus://offline/ref=B9A7E5D586C7F3164691DA952B20764A505C2BBB759C6F6573BCAA11E0AD6FD202C6350B8144A50947107C951F81DCC162909F7B7D1D22l8ZEJ" TargetMode="External"/><Relationship Id="rId84" Type="http://schemas.openxmlformats.org/officeDocument/2006/relationships/hyperlink" Target="consultantplus://offline/ref=CAC7F77A6D986A301FE38ED1D4605D61F85C7EBA7B70C7434031B9EC6820DEF198CDDE805349773EF6d2F" TargetMode="External"/><Relationship Id="rId89" Type="http://schemas.openxmlformats.org/officeDocument/2006/relationships/hyperlink" Target="consultantplus://offline/ref=1E2BAEF83965848D97A8FCD3622B94F2A9B31F4AB0915282008666F80FE4DEAF9FFC144C952CEF8EBC57932A3DD5D98C68061D2F8AE4B1F" TargetMode="External"/><Relationship Id="rId7" Type="http://schemas.openxmlformats.org/officeDocument/2006/relationships/footnotes" Target="footnotes.xml"/><Relationship Id="rId71" Type="http://schemas.openxmlformats.org/officeDocument/2006/relationships/hyperlink" Target="consultantplus://offline/ref=D9FD2601A6F0120E2CDEF8077DBFB244BD423DB4A9482BE7A3F78F370D9F0EC5D9B3F88343C016AB301B18CC099D3D53674868D2BA720BYBd5J" TargetMode="External"/><Relationship Id="rId92" Type="http://schemas.openxmlformats.org/officeDocument/2006/relationships/hyperlink" Target="consultantplus://offline/ref=1E2BAEF83965848D97A8FCD3622B94F2AAB21F4CBE9E5282008666F80FE4DEAF9FFC144F9229E4D8E91892767B82CA8E6D061F28954AAF63EFB7F" TargetMode="External"/><Relationship Id="rId2" Type="http://schemas.openxmlformats.org/officeDocument/2006/relationships/numbering" Target="numbering.xml"/><Relationship Id="rId16" Type="http://schemas.openxmlformats.org/officeDocument/2006/relationships/hyperlink" Target="consultantplus://offline/ref=DEE4C263CDBC77B32F9F04913FBE222ACFCEA385CE09C2AD21CC792D69BA265DA7C2BE59160EF7970594FF1F7CD4792B0BA338872631C1F6X21AG" TargetMode="External"/><Relationship Id="rId29" Type="http://schemas.openxmlformats.org/officeDocument/2006/relationships/hyperlink" Target="consultantplus://offline/ref=B8800D458C03E790030571B3048AEA046F49ED7B1AB33E066004023C552E950276469AC061813D7A2CFF60978C8334D1201F6FB8B3DB0531F3G4H" TargetMode="External"/><Relationship Id="rId107" Type="http://schemas.openxmlformats.org/officeDocument/2006/relationships/theme" Target="theme/theme1.xml"/><Relationship Id="rId11" Type="http://schemas.openxmlformats.org/officeDocument/2006/relationships/hyperlink" Target="consultantplus://offline/ref=6CADDB186948D9A31BF4E3EEB2E7BCC8DE99F5C8AFF5E6AD40A142286516955054FEF384E609BD5E88F6CBC6A243CE0B4BEF09767CE529B1x0w3G" TargetMode="External"/><Relationship Id="rId24" Type="http://schemas.openxmlformats.org/officeDocument/2006/relationships/hyperlink" Target="consultantplus://offline/ref=B8800D458C03E790030571B3048AEA046F49ED7B1AB33E066004023C552E950276469AC061813C722CFF60978C8334D1201F6FB8B3DB0531F3G4H" TargetMode="External"/><Relationship Id="rId32" Type="http://schemas.openxmlformats.org/officeDocument/2006/relationships/hyperlink" Target="consultantplus://offline/ref=FB96FEF3BFB3D36E4768565B3B76DB9BD45BADD22C697DAA90285684CB167535857A68AEBE4518657A51469963AD164301D1CD95C9895B23q2C2B" TargetMode="External"/><Relationship Id="rId37" Type="http://schemas.openxmlformats.org/officeDocument/2006/relationships/hyperlink" Target="https://zakupki.gov.ru/epz/ktru/ktruCard/commonInfo.html?itemId=85786" TargetMode="External"/><Relationship Id="rId40" Type="http://schemas.openxmlformats.org/officeDocument/2006/relationships/hyperlink" Target="https://zakupki.gov.ru/epz/ktru/ktruCard/commonInfo.html?itemId=89090" TargetMode="External"/><Relationship Id="rId45" Type="http://schemas.openxmlformats.org/officeDocument/2006/relationships/hyperlink" Target="consultantplus://offline/ref=10989F1D38770296C98F56970333267E7DD630C4D9C9BDFBD489024AD9D6E9EE9B78C5D759CB515AE5CEF686798B1EAD53CDAEFBF2AB8787xAu9G" TargetMode="External"/><Relationship Id="rId53" Type="http://schemas.openxmlformats.org/officeDocument/2006/relationships/hyperlink" Target="consultantplus://offline/ref=860180D9DC9EED3F338AEAB7BCECBD880C80401590491DCA426F7239C2E58E26B58B85B69C3A77EF3FFAF07F84CB9D8064F2A60461o43DG" TargetMode="External"/><Relationship Id="rId58" Type="http://schemas.openxmlformats.org/officeDocument/2006/relationships/hyperlink" Target="consultantplus://offline/ref=B8800D458C03E790030571B3048AEA046F49ED7B1AB33E066004023C552E950276469AC061813D702DFF60978C8334D1201F6FB8B3DB0531F3G4H" TargetMode="External"/><Relationship Id="rId66" Type="http://schemas.openxmlformats.org/officeDocument/2006/relationships/hyperlink" Target="consultantplus://offline/ref=B8800D458C03E790030571B3048AEA046F49ED7B1AB33E066004023C552E950276469AC061813C772BFF60978C8334D1201F6FB8B3DB0531F3G4H" TargetMode="External"/><Relationship Id="rId74" Type="http://schemas.openxmlformats.org/officeDocument/2006/relationships/hyperlink" Target="consultantplus://offline/ref=298E0EC5D3C94E2C3025621E659E4AAC932F3EA592EEA0219733AEF180DBABECAEC2AB52C70E3A00FDfBE" TargetMode="External"/><Relationship Id="rId79" Type="http://schemas.openxmlformats.org/officeDocument/2006/relationships/hyperlink" Target="consultantplus://offline/ref=003E47790C9C626923D803E991F6B7217421BDE007522B025244589D80B8D3405D57F89635AEBE15E6B091FC27E38EFA260334948F6AM8F9A" TargetMode="External"/><Relationship Id="rId87" Type="http://schemas.openxmlformats.org/officeDocument/2006/relationships/hyperlink" Target="consultantplus://offline/ref=1E2BAEF83965848D97A8FCD3622B94F2A9B31A4EB19E5282008666F80FE4DEAF9FFC144F9229E5DBEB1892767B82CA8E6D061F28954AAF63EFB7F"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B8800D458C03E790030571B3048AEA046F49ED7B1AB33E066004023C552E950276469AC061813D762CFF60978C8334D1201F6FB8B3DB0531F3G4H" TargetMode="External"/><Relationship Id="rId82" Type="http://schemas.openxmlformats.org/officeDocument/2006/relationships/hyperlink" Target="consultantplus://offline/ref=CAC7F77A6D986A301FE38ED1D4605D61F85C7EBA7B70C7434031B9EC6820DEF198CDDE8053497334F6d6F" TargetMode="External"/><Relationship Id="rId90" Type="http://schemas.openxmlformats.org/officeDocument/2006/relationships/hyperlink" Target="consultantplus://offline/ref=1E2BAEF83965848D97A8FCD3622B94F2A9B31F4AB0915282008666F80FE4DEAF9FFC144F997DB59EB81EC42521D7C0926D181EE2B6F" TargetMode="External"/><Relationship Id="rId95" Type="http://schemas.openxmlformats.org/officeDocument/2006/relationships/hyperlink" Target="consultantplus://offline/ref=538C146A8D9B1F1E2FDFAB5DE3E8BAF975BC71F73D21BB756D57DF89046ABD212118729466FAEF39CD835185FA5AC151FE6B558951836415H0I9H" TargetMode="External"/><Relationship Id="rId19" Type="http://schemas.openxmlformats.org/officeDocument/2006/relationships/hyperlink" Target="consultantplus://offline/ref=860180D9DC9EED3F338AEAB7BCECBD880C804E10914E1DCA426F7239C2E58E26A78BDDB89D3A62BB6CA0A77284oC3FG" TargetMode="External"/><Relationship Id="rId14" Type="http://schemas.openxmlformats.org/officeDocument/2006/relationships/hyperlink" Target="consultantplus://offline/ref=DEE4C263CDBC77B32F9F04913FBE222ACFCEA385CE09C2AD21CC792D69BA265DA7C2BE59160EF7940394FF1F7CD4792B0BA338872631C1F6X21AG" TargetMode="External"/><Relationship Id="rId22" Type="http://schemas.openxmlformats.org/officeDocument/2006/relationships/hyperlink" Target="consultantplus://offline/ref=B8800D458C03E790030571B3048AEA046F49ED7B1AB33E066004023C552E950276469AC061813D702DFF60978C8334D1201F6FB8B3DB0531F3G4H" TargetMode="External"/><Relationship Id="rId27" Type="http://schemas.openxmlformats.org/officeDocument/2006/relationships/hyperlink" Target="consultantplus://offline/ref=B8800D458C03E790030571B3048AEA046F49ED7B1AB33E066004023C552E950276469AC061813C772BFF60978C8334D1201F6FB8B3DB0531F3G4H" TargetMode="External"/><Relationship Id="rId30" Type="http://schemas.openxmlformats.org/officeDocument/2006/relationships/hyperlink" Target="consultantplus://offline/ref=B8800D458C03E790030571B3048AEA046F49ED7B1AB33E066004023C552E950276469AC061813C772BFF60978C8334D1201F6FB8B3DB0531F3G4H" TargetMode="External"/><Relationship Id="rId35" Type="http://schemas.openxmlformats.org/officeDocument/2006/relationships/hyperlink" Target="https://zakupki.gov.ru/epz/ktru/ktruCard/commonInfo.html?itemId=85784" TargetMode="External"/><Relationship Id="rId43" Type="http://schemas.openxmlformats.org/officeDocument/2006/relationships/hyperlink" Target="consultantplus://offline/ref=6DB4FAEE4159E18BF71A27C0EA2CAC4D581053425ED5E00C3B2324AE8FAE94B86F4151AF1377D02010010C6B22D4EE814273CBDA38A7F61ED0SDA" TargetMode="External"/><Relationship Id="rId48" Type="http://schemas.openxmlformats.org/officeDocument/2006/relationships/hyperlink" Target="consultantplus://offline/ref=6CADDB186948D9A31BF4E3EEB2E7BCC8DE99F5C8AFF5E6AD40A142286516955054FEF384E609BD5887F6CBC6A243CE0B4BEF09767CE529B1x0w3G" TargetMode="External"/><Relationship Id="rId56" Type="http://schemas.openxmlformats.org/officeDocument/2006/relationships/hyperlink" Target="consultantplus://offline/ref=860180D9DC9EED3F338AEAB7BCECBD880C80401590491DCA426F7239C2E58E26B58B85B49F3F7FB266B5F123C29B8E8263F2A4067D4E2070o83CG" TargetMode="External"/><Relationship Id="rId64" Type="http://schemas.openxmlformats.org/officeDocument/2006/relationships/hyperlink" Target="consultantplus://offline/ref=B8800D458C03E790030571B3048AEA046F46E37116BB3E066004023C552E950276469AC061813E7B2DFF60978C8334D1201F6FB8B3DB0531F3G4H" TargetMode="External"/><Relationship Id="rId69" Type="http://schemas.openxmlformats.org/officeDocument/2006/relationships/hyperlink" Target="consultantplus://offline/ref=B9A7E5D586C7F3164691DA952B20764A505C2BBB759C6F6573BCAA11E0AD6FD202C6350B8145AB0B47107C951F81DCC162909F7B7D1D22l8ZEJ" TargetMode="External"/><Relationship Id="rId77" Type="http://schemas.openxmlformats.org/officeDocument/2006/relationships/hyperlink" Target="consultantplus://offline/ref=CAC7F77A6D986A301FE38ED1D4605D61F85C7EBA7B70C7434031B9EC6820DEF198CDDE805348743FF6d1F"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consultantplus://offline/ref=DEE4C263CDBC77B32F9F04913FBE222ACFCEA385CE09C2AD21CC792D69BA265DA7C2BE59160EF7940D94FF1F7CD4792B0BA338872631C1F6X21AG" TargetMode="External"/><Relationship Id="rId72" Type="http://schemas.openxmlformats.org/officeDocument/2006/relationships/hyperlink" Target="consultantplus://offline/ref=6DB4FAEE4159E18BF71A27C0EA2CAC4D581053425ED5E00C3B2324AE8FAE94B86F4151AF1377D12D17010C6B22D4EE814273CBDA38A7F61ED0SDA" TargetMode="External"/><Relationship Id="rId80" Type="http://schemas.openxmlformats.org/officeDocument/2006/relationships/hyperlink" Target="consultantplus://offline/ref=003E47790C9C626923D803E991F6B7217421BDE009512B025244589D80B8D3405D57F89636A6B71FB2EA81F86EB48BE62E142A9F916981E4MBF8A" TargetMode="External"/><Relationship Id="rId85" Type="http://schemas.openxmlformats.org/officeDocument/2006/relationships/hyperlink" Target="consultantplus://offline/ref=16710F299455EAFCEF63BD47CBC004FFA0C848EE32E2460880C6F6293E1C620625C52CA57F5578FBD0B0C319AC0D8E58D9DF26EA25g5V1E" TargetMode="External"/><Relationship Id="rId93" Type="http://schemas.openxmlformats.org/officeDocument/2006/relationships/hyperlink" Target="consultantplus://offline/ref=538C146A8D9B1F1E2FDFAB5DE3E8BAF975BC71FA3423BB756D57DF89046ABD21211872946DAEBA7A9A8507D6A00FCB4DFE7554H8I7H" TargetMode="External"/><Relationship Id="rId98" Type="http://schemas.openxmlformats.org/officeDocument/2006/relationships/hyperlink" Target="consultantplus://offline/ref=9486FDB927090829E6EACDC7B4E46295029CC440540763BC748BA8F756F0872416164E3263JFs2F" TargetMode="External"/><Relationship Id="rId3" Type="http://schemas.openxmlformats.org/officeDocument/2006/relationships/styles" Target="styles.xml"/><Relationship Id="rId12" Type="http://schemas.openxmlformats.org/officeDocument/2006/relationships/hyperlink" Target="consultantplus://offline/ref=6CADDB186948D9A31BF4E3EEB2E7BCC8DE99F5C8AFF5E6AD40A142286516955054FEF384E609BD5887F6CBC6A243CE0B4BEF09767CE529B1x0w3G" TargetMode="External"/><Relationship Id="rId17" Type="http://schemas.openxmlformats.org/officeDocument/2006/relationships/hyperlink" Target="consultantplus://offline/ref=860180D9DC9EED3F338AEAB7BCECBD880C80401590491DCA426F7239C2E58E26B58B85B69C3A77EF3FFAF07F84CB9D8064F2A60461o43DG" TargetMode="External"/><Relationship Id="rId25" Type="http://schemas.openxmlformats.org/officeDocument/2006/relationships/hyperlink" Target="consultantplus://offline/ref=B8800D458C03E790030571B3048AEA046F49ED7B1AB33E066004023C552E950276469AC061813D762CFF60978C8334D1201F6FB8B3DB0531F3G4H" TargetMode="External"/><Relationship Id="rId33" Type="http://schemas.openxmlformats.org/officeDocument/2006/relationships/hyperlink" Target="http://www.za&#1082;upki.gov.ru" TargetMode="External"/><Relationship Id="rId38" Type="http://schemas.openxmlformats.org/officeDocument/2006/relationships/hyperlink" Target="https://zakupki.gov.ru/epz/ktru/ktruCard/commonInfo.html?itemId=85787" TargetMode="External"/><Relationship Id="rId46" Type="http://schemas.openxmlformats.org/officeDocument/2006/relationships/hyperlink" Target="consultantplus://offline/ref=10989F1D38770296C98F56970333267E7DD630C4D9C9BDFBD489024AD9D6E9EE9B78C5D759CB515CEACEF686798B1EAD53CDAEFBF2AB8787xAu9G" TargetMode="External"/><Relationship Id="rId59" Type="http://schemas.openxmlformats.org/officeDocument/2006/relationships/hyperlink" Target="consultantplus://offline/ref=B8800D458C03E790030571B3048AEA046F49ED7B1AB33E066004023C552E950276469AC061813D772EFF60978C8334D1201F6FB8B3DB0531F3G4H" TargetMode="External"/><Relationship Id="rId67" Type="http://schemas.openxmlformats.org/officeDocument/2006/relationships/hyperlink" Target="consultantplus://offline/ref=B9A7E5D586C7F3164691DA952B20764A505C2BBB759C6F6573BCAA11E0AD6FD202C6350B8144AA0047107C951F81DCC162909F7B7D1D22l8ZEJ" TargetMode="External"/><Relationship Id="rId103" Type="http://schemas.openxmlformats.org/officeDocument/2006/relationships/footer" Target="footer2.xml"/><Relationship Id="rId20" Type="http://schemas.openxmlformats.org/officeDocument/2006/relationships/hyperlink" Target="consultantplus://offline/ref=860180D9DC9EED3F338AEAB7BCECBD880C80401590491DCA426F7239C2E58E26B58B85B49F3F7FB266B5F123C29B8E8263F2A4067D4E2070o83CG" TargetMode="External"/><Relationship Id="rId41" Type="http://schemas.openxmlformats.org/officeDocument/2006/relationships/hyperlink" Target="https://zakupki.gov.ru/epz/ktru/ktruCard/commonInfo.html?itemId=89091" TargetMode="External"/><Relationship Id="rId54" Type="http://schemas.openxmlformats.org/officeDocument/2006/relationships/hyperlink" Target="consultantplus://offline/ref=860180D9DC9EED3F338AEAB7BCECBD880C804E10914E1DCA426F7239C2E58E26B58B85B49F3F7EBC6FB5F123C29B8E8263F2A4067D4E2070o83CG" TargetMode="External"/><Relationship Id="rId62" Type="http://schemas.openxmlformats.org/officeDocument/2006/relationships/hyperlink" Target="consultantplus://offline/ref=B8800D458C03E790030571B3048AEA046F49ED7B1AB33E066004023C552E950276469AC061813C712FFF60978C8334D1201F6FB8B3DB0531F3G4H" TargetMode="External"/><Relationship Id="rId70" Type="http://schemas.openxmlformats.org/officeDocument/2006/relationships/hyperlink" Target="file:///\\192.168.0.254\&#1086;&#1073;&#1084;&#1077;&#1085;&#1085;&#1080;&#1082;\&#1063;&#1077;&#1088;&#1082;&#1072;&#1096;&#1080;&#1085;&#1072;\&#1055;&#1088;&#1080;&#1084;&#1077;&#1088;&#1099;%20&#1050;&#1058;&#1056;&#1059;.docx" TargetMode="External"/><Relationship Id="rId75" Type="http://schemas.openxmlformats.org/officeDocument/2006/relationships/hyperlink" Target="consultantplus://offline/ref=1B47DACE8700A7A313F3D9F1E52E98CC686ED2A0B57069A0B01EB29B9EC558CB8C3DB2FFD70A5C2FC1KAC" TargetMode="External"/><Relationship Id="rId83" Type="http://schemas.openxmlformats.org/officeDocument/2006/relationships/hyperlink" Target="http://www.za&#1082;upki.gov.ru" TargetMode="External"/><Relationship Id="rId88" Type="http://schemas.openxmlformats.org/officeDocument/2006/relationships/hyperlink" Target="consultantplus://offline/ref=1E2BAEF83965848D97A8FCD3622B94F2A9B31F4AB0915282008666F80FE4DEAF9FFC144C942CEF8EBC57932A3DD5D98C68061D2F8AE4B1F" TargetMode="External"/><Relationship Id="rId91" Type="http://schemas.openxmlformats.org/officeDocument/2006/relationships/hyperlink" Target="consultantplus://offline/ref=1E2BAEF83965848D97A8FCD3622B94F2AAB21F4CBE9E5282008666F80FE4DEAF9FFC144F9229E0DDEF1892767B82CA8E6D061F28954AAF63EFB7F" TargetMode="External"/><Relationship Id="rId96" Type="http://schemas.openxmlformats.org/officeDocument/2006/relationships/hyperlink" Target="consultantplus://offline/ref=538C146A8D9B1F1E2FDFAB5DE3E8BAF975BC71F73D21BB756D57DF89046ABD212118729466FAEB3CCB835185FA5AC151FE6B558951836415H0I9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EE4C263CDBC77B32F9F04913FBE222ACFCEA385CE09C2AD21CC792D69BA265DA7C2BE59160EF7940D94FF1F7CD4792B0BA338872631C1F6X21AG" TargetMode="External"/><Relationship Id="rId23" Type="http://schemas.openxmlformats.org/officeDocument/2006/relationships/hyperlink" Target="consultantplus://offline/ref=B8800D458C03E790030571B3048AEA046F49ED7B1AB33E066004023C552E950276469AC061813D772EFF60978C8334D1201F6FB8B3DB0531F3G4H" TargetMode="External"/><Relationship Id="rId28" Type="http://schemas.openxmlformats.org/officeDocument/2006/relationships/hyperlink" Target="consultantplus://offline/ref=B8800D458C03E790030571B3048AEA046F46E37116BB3E066004023C552E950276469AC061813E7B2DFF60978C8334D1201F6FB8B3DB0531F3G4H" TargetMode="External"/><Relationship Id="rId36" Type="http://schemas.openxmlformats.org/officeDocument/2006/relationships/hyperlink" Target="https://zakupki.gov.ru/epz/ktru/ktruCard/commonInfo.html?itemId=85785" TargetMode="External"/><Relationship Id="rId49" Type="http://schemas.openxmlformats.org/officeDocument/2006/relationships/hyperlink" Target="consultantplus://offline/ref=DEE4C263CDBC77B32F9F04913FBE222ACFCEA385CE09C2AD21CC792D69BA265DA7C2BE59160EF6960294FF1F7CD4792B0BA338872631C1F6X21AG" TargetMode="External"/><Relationship Id="rId57" Type="http://schemas.openxmlformats.org/officeDocument/2006/relationships/hyperlink" Target="consultantplus://offline/ref=B8800D458C03E790030571B3048AEA046F49ED7B1AB33E066004023C552E950276469AC061813C7023FF60978C8334D1201F6FB8B3DB0531F3G4H" TargetMode="External"/><Relationship Id="rId106" Type="http://schemas.openxmlformats.org/officeDocument/2006/relationships/fontTable" Target="fontTable.xml"/><Relationship Id="rId10" Type="http://schemas.openxmlformats.org/officeDocument/2006/relationships/hyperlink" Target="consultantplus://offline/ref=10989F1D38770296C98F56970333267E7DD630C4D9C9BDFBD489024AD9D6E9EE9B78C5D759CB515CEACEF686798B1EAD53CDAEFBF2AB8787xAu9G" TargetMode="External"/><Relationship Id="rId31" Type="http://schemas.openxmlformats.org/officeDocument/2006/relationships/hyperlink" Target="consultantplus://offline/ref=FB96FEF3BFB3D36E4768565B3B76DB9BD455A7D72A6D7DAA90285684CB167535857A68AEBE451A697551469963AD164301D1CD95C9895B23q2C2B" TargetMode="External"/><Relationship Id="rId44" Type="http://schemas.openxmlformats.org/officeDocument/2006/relationships/hyperlink" Target="consultantplus://offline/ref=EC7BB8E6F2B2490924C6A89342733D69E4839C44F9D9780185F76E36582194AEDE5D79C21B36DFF55DF5DAFA6AFB361E49FF385F0026DCB1d6A1G" TargetMode="External"/><Relationship Id="rId52" Type="http://schemas.openxmlformats.org/officeDocument/2006/relationships/hyperlink" Target="consultantplus://offline/ref=DEE4C263CDBC77B32F9F04913FBE222ACFCEA385CE09C2AD21CC792D69BA265DA7C2BE59160EF7970594FF1F7CD4792B0BA338872631C1F6X21AG" TargetMode="External"/><Relationship Id="rId60" Type="http://schemas.openxmlformats.org/officeDocument/2006/relationships/hyperlink" Target="consultantplus://offline/ref=B8800D458C03E790030571B3048AEA046F49ED7B1AB33E066004023C552E950276469AC061813C722CFF60978C8334D1201F6FB8B3DB0531F3G4H" TargetMode="External"/><Relationship Id="rId65" Type="http://schemas.openxmlformats.org/officeDocument/2006/relationships/hyperlink" Target="consultantplus://offline/ref=B8800D458C03E790030571B3048AEA046F49ED7B1AB33E066004023C552E950276469AC061813D7A2CFF60978C8334D1201F6FB8B3DB0531F3G4H" TargetMode="External"/><Relationship Id="rId73" Type="http://schemas.openxmlformats.org/officeDocument/2006/relationships/hyperlink" Target="consultantplus://offline/ref=6DB4FAEE4159E18BF71A27C0EA2CAC4D581053425ED5E00C3B2324AE8FAE94B86F4151AF1377D02010010C6B22D4EE814273CBDA38A7F61ED0SDA" TargetMode="External"/><Relationship Id="rId78" Type="http://schemas.openxmlformats.org/officeDocument/2006/relationships/hyperlink" Target="consultantplus://offline/ref=003E47790C9C626923D803E991F6B7217529BEE405077C000311569888E889504B1EF79F28A6BE00B0E1D4MAF1A" TargetMode="External"/><Relationship Id="rId81" Type="http://schemas.openxmlformats.org/officeDocument/2006/relationships/hyperlink" Target="consultantplus://offline/ref=CAC7F77A6D986A301FE38ED1D4605D61F85C7EBA7B70C7434031B9EC6820DEF198CDDE805349773FF6d7F" TargetMode="External"/><Relationship Id="rId86" Type="http://schemas.openxmlformats.org/officeDocument/2006/relationships/hyperlink" Target="consultantplus://offline/ref=63702FC0677D97D2E1E8E12D4314600E1725C6EE0B1042486E61169778BA23BDDD59513EA575DA4BBC5D9E4EC9BAD0753884470CA0102495R8b6D" TargetMode="External"/><Relationship Id="rId94" Type="http://schemas.openxmlformats.org/officeDocument/2006/relationships/hyperlink" Target="consultantplus://offline/ref=538C146A8D9B1F1E2FDFAB5DE3E8BAF974B775FB3D27BB756D57DF89046ABD212118729466FAEB3FCE835185FA5AC151FE6B558951836415H0I9H" TargetMode="External"/><Relationship Id="rId99" Type="http://schemas.openxmlformats.org/officeDocument/2006/relationships/hyperlink" Target="consultantplus://offline/ref=65A3E75AD34B0F79A9A489E2CF7BBAF8B0A0F9E716D2CE6B191E4430F72BA8B4B343CDE1F63721D54A62039F14B748B22D93B8CA32U2C5E" TargetMode="External"/><Relationship Id="rId10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10989F1D38770296C98F56970333267E7DD630C4D9C9BDFBD489024AD9D6E9EE9B78C5D759CB515AE5CEF686798B1EAD53CDAEFBF2AB8787xAu9G" TargetMode="External"/><Relationship Id="rId13" Type="http://schemas.openxmlformats.org/officeDocument/2006/relationships/hyperlink" Target="consultantplus://offline/ref=DEE4C263CDBC77B32F9F04913FBE222ACFCEA385CE09C2AD21CC792D69BA265DA7C2BE59160EF6960294FF1F7CD4792B0BA338872631C1F6X21AG" TargetMode="External"/><Relationship Id="rId18" Type="http://schemas.openxmlformats.org/officeDocument/2006/relationships/hyperlink" Target="consultantplus://offline/ref=860180D9DC9EED3F338AEAB7BCECBD880C804E10914E1DCA426F7239C2E58E26B58B85B49F3F7EBC6FB5F123C29B8E8263F2A4067D4E2070o83CG" TargetMode="External"/><Relationship Id="rId39" Type="http://schemas.openxmlformats.org/officeDocument/2006/relationships/hyperlink" Target="https://zakupki.gov.ru/epz/ktru/ktruCard/commonInfo.html?itemId=85788" TargetMode="External"/><Relationship Id="rId34" Type="http://schemas.openxmlformats.org/officeDocument/2006/relationships/hyperlink" Target="https://zakupki.gov.ru/epz/ktru/ktruCard/commonInfo.html?itemId=85778" TargetMode="External"/><Relationship Id="rId50" Type="http://schemas.openxmlformats.org/officeDocument/2006/relationships/hyperlink" Target="consultantplus://offline/ref=DEE4C263CDBC77B32F9F04913FBE222ACFCEA385CE09C2AD21CC792D69BA265DA7C2BE59160EF7940394FF1F7CD4792B0BA338872631C1F6X21AG" TargetMode="External"/><Relationship Id="rId55" Type="http://schemas.openxmlformats.org/officeDocument/2006/relationships/hyperlink" Target="consultantplus://offline/ref=860180D9DC9EED3F338AEAB7BCECBD880C804E10914E1DCA426F7239C2E58E26A78BDDB89D3A62BB6CA0A77284oC3FG" TargetMode="External"/><Relationship Id="rId76" Type="http://schemas.openxmlformats.org/officeDocument/2006/relationships/hyperlink" Target="consultantplus://offline/ref=1B47DACE8700A7A313F3D9F1E52E98CC686ED2A0B57069A0B01EB29B9ECCK5C" TargetMode="External"/><Relationship Id="rId97" Type="http://schemas.openxmlformats.org/officeDocument/2006/relationships/hyperlink" Target="consultantplus://offline/ref=538C146A8D9B1F1E2FDFAB5DE3E8BAF975BC71F73D21BB756D57DF89046ABD212118729466FAEB3CCB835185FA5AC151FE6B558951836415H0I9H" TargetMode="External"/><Relationship Id="rId10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03CB-67A1-4CAF-8CCF-CFEC8154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19058</Words>
  <Characters>108637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Андрей Анатольевич Лунёв</cp:lastModifiedBy>
  <cp:revision>8</cp:revision>
  <dcterms:created xsi:type="dcterms:W3CDTF">2021-09-30T07:45:00Z</dcterms:created>
  <dcterms:modified xsi:type="dcterms:W3CDTF">2021-09-30T15:00:00Z</dcterms:modified>
</cp:coreProperties>
</file>