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A2" w:rsidRDefault="009B0EA2" w:rsidP="009B0EA2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Форма </w:t>
      </w:r>
    </w:p>
    <w:p w:rsidR="009B0EA2" w:rsidRDefault="009B0EA2" w:rsidP="009B0E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ходе внедрения Стандарта развития конкуренции в _____________(субъект Российской Федерации)</w:t>
      </w: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3"/>
        <w:gridCol w:w="2126"/>
        <w:gridCol w:w="2268"/>
        <w:gridCol w:w="1985"/>
        <w:gridCol w:w="2126"/>
        <w:gridCol w:w="2410"/>
        <w:gridCol w:w="2126"/>
      </w:tblGrid>
      <w:tr w:rsidR="009B0EA2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Коллегиального органа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приоритетных и социально значимых рынков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Разработка/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контроль за деятельностью субъектов естественных монополий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о состоянии конкурентной среды </w:t>
            </w:r>
          </w:p>
        </w:tc>
      </w:tr>
      <w:tr w:rsidR="009B0EA2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31D0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1D0" w:rsidRPr="008331D0" w:rsidRDefault="008331D0" w:rsidP="0083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D0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1D0" w:rsidRPr="008331D0" w:rsidRDefault="008331D0" w:rsidP="0083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D0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8331D0" w:rsidRPr="008331D0" w:rsidRDefault="008331D0" w:rsidP="0083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Еврейской автономной области от 25.02.2016 </w:t>
            </w:r>
            <w:proofErr w:type="gramStart"/>
            <w:r w:rsidRPr="008331D0">
              <w:rPr>
                <w:rFonts w:ascii="Times New Roman" w:hAnsi="Times New Roman" w:cs="Times New Roman"/>
                <w:sz w:val="24"/>
                <w:szCs w:val="24"/>
              </w:rPr>
              <w:t>№  64</w:t>
            </w:r>
            <w:proofErr w:type="gramEnd"/>
            <w:r w:rsidRPr="008331D0">
              <w:rPr>
                <w:rFonts w:ascii="Times New Roman" w:hAnsi="Times New Roman" w:cs="Times New Roman"/>
                <w:sz w:val="24"/>
                <w:szCs w:val="24"/>
              </w:rPr>
              <w:t xml:space="preserve"> «О Совете по улучшению инвестиционного климата и содействию развитию конкуренции в Еврейской автономной </w:t>
            </w:r>
            <w:r w:rsidRPr="0083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1D0" w:rsidRPr="008331D0" w:rsidRDefault="008331D0" w:rsidP="0083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  <w:p w:rsidR="008331D0" w:rsidRPr="008331D0" w:rsidRDefault="008331D0" w:rsidP="0083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D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Еврейской автономной области от 18.03.2015 № 114-рг «Об утверждении Перечня приоритетных и социально значимых рынков </w:t>
            </w:r>
            <w:r w:rsidRPr="008331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содействия развитию конкуренции в Еврейской автономной области» (с </w:t>
            </w:r>
            <w:r w:rsidRPr="0083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от 14.09.2016 № 342-рг)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1D0" w:rsidRPr="008331D0" w:rsidRDefault="008331D0" w:rsidP="0083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  <w:p w:rsidR="008331D0" w:rsidRPr="008331D0" w:rsidRDefault="008331D0" w:rsidP="0083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D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Еврейской автономной области от 25.03.2015 № 96-рп «Об утверждении плана мероприятий («дорожной карты») </w:t>
            </w:r>
            <w:r w:rsidRPr="008331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содействию развитию конкуренции в Еврейской автономной </w:t>
            </w:r>
            <w:r w:rsidRPr="008331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на 2015 </w:t>
            </w:r>
            <w:r w:rsidRPr="0083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- 2017 годы»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1D0" w:rsidRPr="008331D0" w:rsidRDefault="008331D0" w:rsidP="0083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</w:t>
            </w:r>
            <w:r w:rsidRPr="008331D0">
              <w:rPr>
                <w:rFonts w:ascii="Times New Roman" w:hAnsi="Times New Roman" w:cs="Times New Roman"/>
                <w:sz w:val="24"/>
                <w:szCs w:val="24"/>
              </w:rPr>
              <w:t xml:space="preserve">оринг проводится раз в </w:t>
            </w:r>
            <w:proofErr w:type="gramStart"/>
            <w:r w:rsidRPr="008331D0">
              <w:rPr>
                <w:rFonts w:ascii="Times New Roman" w:hAnsi="Times New Roman" w:cs="Times New Roman"/>
                <w:sz w:val="24"/>
                <w:szCs w:val="24"/>
              </w:rPr>
              <w:t>пол года</w:t>
            </w:r>
            <w:proofErr w:type="gramEnd"/>
            <w:r w:rsidRPr="008331D0">
              <w:rPr>
                <w:rFonts w:ascii="Times New Roman" w:hAnsi="Times New Roman" w:cs="Times New Roman"/>
                <w:sz w:val="24"/>
                <w:szCs w:val="24"/>
              </w:rPr>
              <w:t xml:space="preserve"> и по мере необходимости.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1D0" w:rsidRPr="008331D0" w:rsidRDefault="008331D0" w:rsidP="0083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D0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8331D0" w:rsidRPr="008331D0" w:rsidRDefault="008331D0" w:rsidP="0083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Еврейской автономной области от 18.03.2015 № 73 «О создании межотраслевого совета потребителей по вопросам деятельности субъектов </w:t>
            </w:r>
            <w:r w:rsidRPr="008331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естественных монополий при губернаторе Еврейской автономной области», Постановление </w:t>
            </w:r>
            <w:r w:rsidRPr="0083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Еврейской автономной области от 19.10.2015 № 281 «О составе межотраслевого совета потребителей по вопросам деятельности субъектов естественных монополий при губернаторе Еврейской автономной области»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1D0" w:rsidRPr="008331D0" w:rsidRDefault="008331D0" w:rsidP="0083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D0">
              <w:rPr>
                <w:rFonts w:ascii="Times New Roman" w:hAnsi="Times New Roman" w:cs="Times New Roman"/>
              </w:rPr>
              <w:lastRenderedPageBreak/>
              <w:t>http://eao.ru/isp-vlast/upravlenie-ekonomiki-pravitelstva/razvitie-konkurentsii-v-evreyskoy-avtonomnoy-oblasti/</w:t>
            </w:r>
          </w:p>
        </w:tc>
      </w:tr>
    </w:tbl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таблице указывается состояние дел по текущему внедрению требований стандарта. Варианты ответов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«выполнено», «не выполнено», «подготовлен проект», «в стадии выполнения».</w:t>
      </w: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случае, если требования Стандарта, указанные в графах 2-5 и 7,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выполнены</w:t>
      </w:r>
      <w:r>
        <w:rPr>
          <w:rFonts w:ascii="Times New Roman" w:eastAsia="Times New Roman" w:hAnsi="Times New Roman" w:cs="Times New Roman"/>
          <w:sz w:val="27"/>
          <w:szCs w:val="27"/>
        </w:rPr>
        <w:t>, необходимо указать реквизиты соответствующего акта субъекта Российской Федерации.</w:t>
      </w: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случае, если требование Стандарта, указанное в графе 6,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выполнено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или находится 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стадии выполнения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указать, какие органы или организации осуществляют (осуществили) мониторинг. Варианты ответов: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непосредственно органом (органами) исполнительной власти региона», «исполнитель выбран по конкурсу (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)», «подведомственное бюджетное учреждение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(наименование)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». </w:t>
      </w: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F1B" w:rsidRDefault="009B0EA2" w:rsidP="009B0EA2">
      <w:pPr>
        <w:spacing w:after="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графе 8 следует указать местонахождение на официальном сайте субъекта Российской Федерации раздела о внедрении Стандарта в регионе (путь с главной страницы официального сайта субъекта Российской Федерации на страницу, на которой размещается информация о внедрении стандарта). </w:t>
      </w:r>
    </w:p>
    <w:sectPr w:rsidR="001F5F1B" w:rsidSect="009B0E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A2"/>
    <w:rsid w:val="001F5F1B"/>
    <w:rsid w:val="008331D0"/>
    <w:rsid w:val="009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DD0C2-BDDA-4ACC-9B45-444178A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Шевелева Валентина Константиновна</cp:lastModifiedBy>
  <cp:revision>2</cp:revision>
  <dcterms:created xsi:type="dcterms:W3CDTF">2016-10-05T01:23:00Z</dcterms:created>
  <dcterms:modified xsi:type="dcterms:W3CDTF">2016-10-05T01:23:00Z</dcterms:modified>
</cp:coreProperties>
</file>