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Анализ состояния конкуренции на розничном рынке</w:t>
      </w: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 (мощности) на территории </w:t>
      </w: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1F1" w:rsidRPr="00AA71F1" w:rsidRDefault="00AA71F1" w:rsidP="00AA71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71F1" w:rsidRPr="00AA71F1" w:rsidRDefault="00AA71F1" w:rsidP="00AA71F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Во исполнение Плана работы ФАС России по анализу состояния конкуренции на това</w:t>
      </w:r>
      <w:r w:rsidRPr="00AA71F1">
        <w:rPr>
          <w:rFonts w:ascii="Times New Roman" w:hAnsi="Times New Roman" w:cs="Times New Roman"/>
          <w:sz w:val="28"/>
          <w:szCs w:val="28"/>
        </w:rPr>
        <w:t>р</w:t>
      </w:r>
      <w:r w:rsidRPr="00AA71F1">
        <w:rPr>
          <w:rFonts w:ascii="Times New Roman" w:hAnsi="Times New Roman" w:cs="Times New Roman"/>
          <w:sz w:val="28"/>
          <w:szCs w:val="28"/>
        </w:rPr>
        <w:t>ных рынках на 2011 – 2012 годы, утвержденного приказом ФАС России от 07.02.2011 № 66, Еврейское  УФАС России проводит обзор состояния конкуренции на розничном рынке электрической энергии (мощности) на территории Еврейской автономной о</w:t>
      </w:r>
      <w:r w:rsidRPr="00AA71F1">
        <w:rPr>
          <w:rFonts w:ascii="Times New Roman" w:hAnsi="Times New Roman" w:cs="Times New Roman"/>
          <w:sz w:val="28"/>
          <w:szCs w:val="28"/>
        </w:rPr>
        <w:t>б</w:t>
      </w:r>
      <w:r w:rsidRPr="00AA71F1">
        <w:rPr>
          <w:rFonts w:ascii="Times New Roman" w:hAnsi="Times New Roman" w:cs="Times New Roman"/>
          <w:sz w:val="28"/>
          <w:szCs w:val="28"/>
        </w:rPr>
        <w:t>ласти.</w:t>
      </w:r>
    </w:p>
    <w:p w:rsidR="00AA71F1" w:rsidRPr="00AA71F1" w:rsidRDefault="00AA71F1" w:rsidP="00AA71F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Настоящий анализ проводится в соответствии с Методическими рекомендациями по проведению анализа состояния конкуренции на розничном рынке электрической энергии (мощности), которые разработаны на основе Порядка проведения анализа и оценки состояния конк</w:t>
      </w:r>
      <w:r w:rsidRPr="00AA71F1">
        <w:rPr>
          <w:rFonts w:ascii="Times New Roman" w:hAnsi="Times New Roman" w:cs="Times New Roman"/>
          <w:sz w:val="28"/>
          <w:szCs w:val="28"/>
        </w:rPr>
        <w:t>у</w:t>
      </w:r>
      <w:r w:rsidRPr="00AA71F1">
        <w:rPr>
          <w:rFonts w:ascii="Times New Roman" w:hAnsi="Times New Roman" w:cs="Times New Roman"/>
          <w:sz w:val="28"/>
          <w:szCs w:val="28"/>
        </w:rPr>
        <w:t xml:space="preserve">ренции на товарном рынке, утвержденного приказом ФАС России от 28.04.2010 № 220 (зарегистрировано в Минюсте РФ 2 августа </w:t>
      </w:r>
      <w:smartTag w:uri="urn:schemas-microsoft-com:office:smarttags" w:element="metricconverter">
        <w:smartTagPr>
          <w:attr w:name="ProductID" w:val="2010 г"/>
        </w:smartTagPr>
        <w:r w:rsidRPr="00AA71F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A71F1">
        <w:rPr>
          <w:rFonts w:ascii="Times New Roman" w:hAnsi="Times New Roman" w:cs="Times New Roman"/>
          <w:sz w:val="28"/>
          <w:szCs w:val="28"/>
        </w:rPr>
        <w:t>. N 18026).</w:t>
      </w:r>
    </w:p>
    <w:p w:rsidR="00AA71F1" w:rsidRPr="00AA71F1" w:rsidRDefault="00AA71F1" w:rsidP="00AA71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F1" w:rsidRPr="00AA71F1" w:rsidRDefault="00AA71F1" w:rsidP="00AA71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1F1">
        <w:rPr>
          <w:rFonts w:ascii="Times New Roman" w:hAnsi="Times New Roman" w:cs="Times New Roman"/>
          <w:sz w:val="28"/>
          <w:szCs w:val="28"/>
        </w:rPr>
        <w:t>. При анализе состояния конкуренции на товарном рынке в качестве исходной информации о товарных рынках использованы:</w:t>
      </w:r>
    </w:p>
    <w:p w:rsidR="00AA71F1" w:rsidRPr="00AA71F1" w:rsidRDefault="00AA71F1" w:rsidP="00AA7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информация, полученная от Управления жилищно-коммунального хозяйства и энергетики правительства Еврейской автономной области;</w:t>
      </w:r>
    </w:p>
    <w:p w:rsidR="00AA71F1" w:rsidRPr="00AA71F1" w:rsidRDefault="00AA71F1" w:rsidP="00AA7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сведения и документы, полученные от хозяйствующих субъектов, осуществляющих деятельность на данном рынке;</w:t>
      </w:r>
    </w:p>
    <w:p w:rsidR="00AA71F1" w:rsidRPr="00AA71F1" w:rsidRDefault="00AA71F1" w:rsidP="00AA7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законодательные акты, </w:t>
      </w:r>
      <w:r w:rsidRPr="00AA71F1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регулирующие деятельность, в сфере </w:t>
      </w:r>
      <w:proofErr w:type="spellStart"/>
      <w:proofErr w:type="gramStart"/>
      <w:r w:rsidRPr="00AA71F1">
        <w:rPr>
          <w:rFonts w:ascii="Times New Roman" w:hAnsi="Times New Roman" w:cs="Times New Roman"/>
          <w:color w:val="000000"/>
          <w:sz w:val="28"/>
          <w:szCs w:val="28"/>
        </w:rPr>
        <w:t>купли-продаже</w:t>
      </w:r>
      <w:proofErr w:type="spellEnd"/>
      <w:proofErr w:type="gramEnd"/>
      <w:r w:rsidRPr="00AA71F1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энергии, государственные стандарты, технические условия и другие</w:t>
      </w:r>
      <w:r w:rsidRPr="00AA71F1">
        <w:rPr>
          <w:rFonts w:ascii="Times New Roman" w:hAnsi="Times New Roman" w:cs="Times New Roman"/>
          <w:sz w:val="28"/>
          <w:szCs w:val="28"/>
        </w:rPr>
        <w:t xml:space="preserve"> нормативные акты</w:t>
      </w:r>
      <w:r w:rsidRPr="00AA71F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1F1">
        <w:rPr>
          <w:rFonts w:ascii="Times New Roman" w:hAnsi="Times New Roman" w:cs="Times New Roman"/>
          <w:b/>
          <w:sz w:val="26"/>
          <w:szCs w:val="26"/>
        </w:rPr>
        <w:t>Цель исследования: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AA71F1">
        <w:rPr>
          <w:rFonts w:ascii="Times New Roman" w:hAnsi="Times New Roman" w:cs="Times New Roman"/>
          <w:sz w:val="28"/>
          <w:szCs w:val="28"/>
        </w:rPr>
        <w:t>оценка состояния конкуренции в сфере розничной купли-продажи электрической энергии (мощности) на территории Еврейской автономной области;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– установление доминирующего положения </w:t>
      </w:r>
      <w:proofErr w:type="spellStart"/>
      <w:r w:rsidRPr="00AA71F1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Pr="00AA71F1">
        <w:rPr>
          <w:rFonts w:ascii="Times New Roman" w:hAnsi="Times New Roman" w:cs="Times New Roman"/>
          <w:sz w:val="28"/>
          <w:szCs w:val="28"/>
        </w:rPr>
        <w:t xml:space="preserve"> компаний (в том числе гарантирующих поставщиков), согласно частям 1 и 3 статьи 5 Федерального закона от 26.07.2006 № 135-ФЗ "О защите конкуренции", осуществляющих деятельность на территории Еврейской автономной области; </w:t>
      </w:r>
    </w:p>
    <w:p w:rsidR="00AA71F1" w:rsidRPr="00AA71F1" w:rsidRDefault="00AA71F1" w:rsidP="00AA71F1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– использование результатов исследования для включения хозяйствующих субъектов в Реестр хозяйствующих субъектов, имеющих на рынке определенного товара долю более 35% </w:t>
      </w:r>
      <w:r w:rsidRPr="00AA71F1">
        <w:rPr>
          <w:rFonts w:ascii="Times New Roman" w:hAnsi="Times New Roman" w:cs="Times New Roman"/>
          <w:color w:val="000000"/>
          <w:sz w:val="28"/>
          <w:szCs w:val="28"/>
        </w:rPr>
        <w:t>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доминирующего положения хозяйствующих субъектов.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AA7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2. Определение временного интервала исследования товарного рынка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AA71F1" w:rsidRPr="00AA71F1" w:rsidRDefault="00AA71F1" w:rsidP="00AA71F1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1F1">
        <w:rPr>
          <w:rFonts w:ascii="Times New Roman" w:hAnsi="Times New Roman" w:cs="Times New Roman"/>
          <w:color w:val="000000"/>
          <w:sz w:val="28"/>
          <w:szCs w:val="28"/>
        </w:rPr>
        <w:t>Учитывая, что исследование ограничивается изучением характеристик розничного рынка электрической энергии (мощности), которые сложились до момента  проведения исследования, анализ носит ретроспективный характер.</w:t>
      </w:r>
    </w:p>
    <w:p w:rsidR="00AA71F1" w:rsidRPr="00AA71F1" w:rsidRDefault="00AA71F1" w:rsidP="00AA71F1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1F1">
        <w:rPr>
          <w:rFonts w:ascii="Times New Roman" w:hAnsi="Times New Roman" w:cs="Times New Roman"/>
          <w:color w:val="000000"/>
          <w:sz w:val="28"/>
          <w:szCs w:val="28"/>
        </w:rPr>
        <w:t>Временным интервалом исследования розничного рынка электрической энергии (мощности) определён 2010 год.</w:t>
      </w:r>
    </w:p>
    <w:p w:rsidR="00AA71F1" w:rsidRPr="00AA71F1" w:rsidRDefault="00AA71F1" w:rsidP="00AA71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F1" w:rsidRPr="00AA71F1" w:rsidRDefault="00AA71F1" w:rsidP="00AA71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3. Определение продуктовых границ товарного рынка.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71F1" w:rsidRPr="00AA71F1" w:rsidRDefault="00AA71F1" w:rsidP="00AA71F1">
      <w:pPr>
        <w:ind w:firstLine="539"/>
        <w:jc w:val="both"/>
        <w:rPr>
          <w:rFonts w:ascii="Times New Roman" w:eastAsia="Arial CYR" w:hAnsi="Times New Roman" w:cs="Times New Roman"/>
          <w:kern w:val="1"/>
          <w:sz w:val="28"/>
          <w:szCs w:val="28"/>
          <w:lang/>
        </w:rPr>
      </w:pPr>
      <w:r w:rsidRPr="00AA71F1">
        <w:rPr>
          <w:rFonts w:ascii="Times New Roman" w:eastAsia="Arial CYR" w:hAnsi="Times New Roman" w:cs="Times New Roman"/>
          <w:kern w:val="1"/>
          <w:sz w:val="28"/>
          <w:szCs w:val="28"/>
          <w:lang/>
        </w:rPr>
        <w:t>Поскольку производство, купля-продажа и потребление электрической энергии осуществляется одновременно с мощностью, невозможно рассматривать рынок электрической энергии и рынок мощности отдельно, рынок электрической энергии (мощности) в данном случае является единым.</w:t>
      </w:r>
    </w:p>
    <w:p w:rsidR="00AA71F1" w:rsidRPr="00AA71F1" w:rsidRDefault="00AA71F1" w:rsidP="00AA71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Общероссийскому классификатору видов экономической деятельности (ОКВЭД), принятого и введенного в действие Постановлением Госстандарта России от 06.11.2001 N 454-ст, с изменениями, утвержденными </w:t>
      </w:r>
      <w:r w:rsidRPr="00AA71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</w:t>
      </w:r>
      <w:proofErr w:type="spellStart"/>
      <w:r w:rsidRPr="00AA71F1">
        <w:rPr>
          <w:rFonts w:ascii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 w:rsidRPr="00AA71F1">
        <w:rPr>
          <w:rFonts w:ascii="Times New Roman" w:hAnsi="Times New Roman" w:cs="Times New Roman"/>
          <w:sz w:val="28"/>
          <w:szCs w:val="28"/>
        </w:rPr>
        <w:t xml:space="preserve"> от 22.11.2007 № 329-ст.</w:t>
      </w:r>
      <w:r w:rsidRPr="00AA71F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, данная деятельность квалифицированна </w:t>
      </w:r>
      <w:proofErr w:type="gramStart"/>
      <w:r w:rsidRPr="00AA71F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согласно </w:t>
      </w:r>
      <w:r w:rsidRPr="00AA71F1">
        <w:rPr>
          <w:rFonts w:ascii="Times New Roman" w:eastAsia="Courier New" w:hAnsi="Times New Roman" w:cs="Times New Roman"/>
          <w:kern w:val="1"/>
          <w:sz w:val="28"/>
          <w:szCs w:val="28"/>
          <w:lang/>
        </w:rPr>
        <w:t>Раздела</w:t>
      </w:r>
      <w:proofErr w:type="gramEnd"/>
      <w:r w:rsidRPr="00AA71F1">
        <w:rPr>
          <w:rFonts w:ascii="Times New Roman" w:eastAsia="Courier New" w:hAnsi="Times New Roman" w:cs="Times New Roman"/>
          <w:kern w:val="1"/>
          <w:sz w:val="28"/>
          <w:szCs w:val="28"/>
          <w:lang/>
        </w:rPr>
        <w:t xml:space="preserve"> E «Производство и распределение электроэнергии, газа и воды», по  группе </w:t>
      </w:r>
      <w:r w:rsidRPr="00AA71F1">
        <w:rPr>
          <w:rFonts w:ascii="Times New Roman" w:eastAsia="Courier New" w:hAnsi="Times New Roman" w:cs="Times New Roman"/>
          <w:b/>
          <w:kern w:val="1"/>
          <w:sz w:val="28"/>
          <w:szCs w:val="28"/>
          <w:lang/>
        </w:rPr>
        <w:t>«Торговля электроэнергией» (код</w:t>
      </w:r>
      <w:r w:rsidRPr="00AA71F1">
        <w:rPr>
          <w:rFonts w:ascii="Times New Roman" w:hAnsi="Times New Roman" w:cs="Times New Roman"/>
          <w:b/>
          <w:sz w:val="28"/>
          <w:szCs w:val="28"/>
        </w:rPr>
        <w:t xml:space="preserve"> 40.13.2</w:t>
      </w:r>
      <w:r w:rsidRPr="00AA71F1">
        <w:rPr>
          <w:rFonts w:ascii="Times New Roman" w:hAnsi="Times New Roman" w:cs="Times New Roman"/>
          <w:sz w:val="28"/>
          <w:szCs w:val="28"/>
        </w:rPr>
        <w:t>), которая предусматривает:</w:t>
      </w:r>
    </w:p>
    <w:p w:rsidR="00AA71F1" w:rsidRPr="00AA71F1" w:rsidRDefault="00AA71F1" w:rsidP="00AA71F1">
      <w:pPr>
        <w:widowControl w:val="0"/>
        <w:numPr>
          <w:ilvl w:val="0"/>
          <w:numId w:val="3"/>
        </w:numPr>
        <w:tabs>
          <w:tab w:val="left" w:pos="645"/>
          <w:tab w:val="left" w:pos="1845"/>
          <w:tab w:val="left" w:pos="2700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продажу электроэнергии потребителям;</w:t>
      </w:r>
    </w:p>
    <w:p w:rsidR="00AA71F1" w:rsidRPr="00AA71F1" w:rsidRDefault="00AA71F1" w:rsidP="00AA71F1">
      <w:pPr>
        <w:pStyle w:val="a3"/>
        <w:numPr>
          <w:ilvl w:val="0"/>
          <w:numId w:val="3"/>
        </w:numPr>
        <w:tabs>
          <w:tab w:val="left" w:pos="645"/>
          <w:tab w:val="left" w:pos="1845"/>
          <w:tab w:val="left" w:pos="2700"/>
        </w:tabs>
        <w:ind w:left="0" w:firstLine="539"/>
        <w:jc w:val="both"/>
        <w:rPr>
          <w:rFonts w:ascii="Times New Roman" w:eastAsia="Arial CYR" w:hAnsi="Times New Roman"/>
          <w:sz w:val="28"/>
          <w:szCs w:val="28"/>
          <w:lang/>
        </w:rPr>
      </w:pPr>
      <w:r w:rsidRPr="00AA71F1">
        <w:rPr>
          <w:rFonts w:ascii="Times New Roman" w:eastAsia="Arial CYR" w:hAnsi="Times New Roman"/>
          <w:sz w:val="28"/>
          <w:szCs w:val="28"/>
          <w:lang/>
        </w:rPr>
        <w:t>деятельность посредников и агентов, которые организуют сделки  по  продаже электроэнергии, передаваемой по распределительным системам, управляемыми другими лицами.</w:t>
      </w:r>
    </w:p>
    <w:p w:rsidR="00AA71F1" w:rsidRPr="00AA71F1" w:rsidRDefault="00AA71F1" w:rsidP="00AA71F1">
      <w:pPr>
        <w:ind w:firstLine="539"/>
        <w:jc w:val="both"/>
        <w:rPr>
          <w:rFonts w:ascii="Times New Roman" w:eastAsia="Arial CYR" w:hAnsi="Times New Roman" w:cs="Times New Roman"/>
          <w:kern w:val="1"/>
          <w:sz w:val="28"/>
          <w:szCs w:val="28"/>
          <w:lang/>
        </w:rPr>
      </w:pPr>
      <w:r w:rsidRPr="00AA71F1">
        <w:rPr>
          <w:rFonts w:ascii="Times New Roman" w:eastAsia="Arial CYR" w:hAnsi="Times New Roman" w:cs="Times New Roman"/>
          <w:kern w:val="1"/>
          <w:sz w:val="28"/>
          <w:szCs w:val="28"/>
          <w:lang/>
        </w:rPr>
        <w:t>Электрическая энергия по своим функциональным назначениям не может быть сравнима с другими товарами, таким образом, взаимозаменяемые товары на рассматриваемом рынке отсутствуют.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71F1" w:rsidRPr="00AA71F1" w:rsidRDefault="00AA71F1" w:rsidP="00AA71F1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4. Определение географических границ товарного рынка.</w:t>
      </w:r>
    </w:p>
    <w:p w:rsidR="00AA71F1" w:rsidRPr="00AA71F1" w:rsidRDefault="00AA71F1" w:rsidP="00AA71F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Географические границы товарного рынка должны соответствовать границам зон деятельности хозяйствующих субъектов, которым присвоен статус гарантирующего поставщика в соответствии с Правилами функционирования розничных рынков электрической энергии в переходный период реформирования электроэнергетики, утверждёнными постановлением Правительства Российской федерации от 31.08.2006 № 530.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Географическими границами деятельности </w:t>
      </w:r>
      <w:proofErr w:type="spellStart"/>
      <w:r w:rsidRPr="00AA71F1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Pr="00AA71F1">
        <w:rPr>
          <w:rFonts w:ascii="Times New Roman" w:hAnsi="Times New Roman" w:cs="Times New Roman"/>
          <w:sz w:val="28"/>
          <w:szCs w:val="28"/>
        </w:rPr>
        <w:t xml:space="preserve"> организаций, созданных в результате реорганизации </w:t>
      </w:r>
      <w:proofErr w:type="spellStart"/>
      <w:r w:rsidRPr="00AA71F1">
        <w:rPr>
          <w:rFonts w:ascii="Times New Roman" w:hAnsi="Times New Roman" w:cs="Times New Roman"/>
          <w:sz w:val="28"/>
          <w:szCs w:val="28"/>
        </w:rPr>
        <w:t>АО-энерго</w:t>
      </w:r>
      <w:proofErr w:type="spellEnd"/>
      <w:r w:rsidRPr="00AA71F1">
        <w:rPr>
          <w:rFonts w:ascii="Times New Roman" w:hAnsi="Times New Roman" w:cs="Times New Roman"/>
          <w:sz w:val="28"/>
          <w:szCs w:val="28"/>
        </w:rPr>
        <w:t>, являются административные границы соответствующего субъекта Российской Федерации, а также границы балансовой принадлежности электрических сетей, к которым присоединены потребители.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Pr="00AA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1F1">
        <w:rPr>
          <w:rFonts w:ascii="Times New Roman" w:hAnsi="Times New Roman" w:cs="Times New Roman"/>
          <w:sz w:val="28"/>
          <w:szCs w:val="28"/>
        </w:rPr>
        <w:t>за</w:t>
      </w:r>
      <w:r w:rsidRPr="00AA71F1">
        <w:rPr>
          <w:rFonts w:ascii="Times New Roman" w:hAnsi="Times New Roman" w:cs="Times New Roman"/>
          <w:b/>
          <w:sz w:val="28"/>
          <w:szCs w:val="28"/>
        </w:rPr>
        <w:t xml:space="preserve"> географические границы</w:t>
      </w:r>
      <w:r w:rsidRPr="00AA71F1">
        <w:rPr>
          <w:rFonts w:ascii="Times New Roman" w:hAnsi="Times New Roman" w:cs="Times New Roman"/>
          <w:sz w:val="28"/>
          <w:szCs w:val="28"/>
        </w:rPr>
        <w:t xml:space="preserve"> исследования розничного рынка  купли-продажи электрической энергии приняты географические границы региона ответственности Еврейского УФАС России – территория Еврейской автономной области.</w:t>
      </w:r>
    </w:p>
    <w:p w:rsidR="00AA71F1" w:rsidRPr="00AA71F1" w:rsidRDefault="00AA71F1" w:rsidP="00AA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5. Определение состава хозяйствующих субъектов, осуществляющих деятельность на розничном рынке электрической энергии (мощности).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Определение хозяйствующих субъектов, действующих на розничном рынке купли-продажи электрической энергии на территории Еврейской </w:t>
      </w:r>
      <w:r w:rsidRPr="00AA71F1">
        <w:rPr>
          <w:rFonts w:ascii="Times New Roman" w:hAnsi="Times New Roman" w:cs="Times New Roman"/>
          <w:sz w:val="28"/>
          <w:szCs w:val="28"/>
        </w:rPr>
        <w:lastRenderedPageBreak/>
        <w:t>автономной области, осуществлено согласно данным представленным Управлением жилищно-коммунального хозяйства и энергетики правительства Еврейской автономной области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A71F1">
        <w:rPr>
          <w:rFonts w:ascii="Times New Roman" w:hAnsi="Times New Roman" w:cs="Times New Roman"/>
          <w:sz w:val="28"/>
          <w:szCs w:val="28"/>
        </w:rPr>
        <w:t>информации, поступившей от Управления жилищно-коммунального хозяйства и энергетики правительства Еврейской автономной области на территории ЕАО деятельность по купле-продаже электрической энергии осуществляет</w:t>
      </w:r>
      <w:proofErr w:type="gramEnd"/>
      <w:r w:rsidRPr="00AA71F1">
        <w:rPr>
          <w:rFonts w:ascii="Times New Roman" w:hAnsi="Times New Roman" w:cs="Times New Roman"/>
          <w:sz w:val="28"/>
          <w:szCs w:val="28"/>
        </w:rPr>
        <w:t xml:space="preserve"> один хозяйствующий субъект, которому присвоен статус гарантирующего поставщика – ОАО «Дальневосточная энергетическая компания».</w:t>
      </w: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 Покупателями электрической энергии являются юридические и  физические лица Еврейской автономной области. </w:t>
      </w:r>
    </w:p>
    <w:p w:rsidR="00AA71F1" w:rsidRPr="00AA71F1" w:rsidRDefault="00AA71F1" w:rsidP="00AA71F1">
      <w:pPr>
        <w:ind w:firstLine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1F1" w:rsidRPr="00AA71F1" w:rsidRDefault="00AA71F1" w:rsidP="00AA71F1">
      <w:pPr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6. Расчёт объёма товарного рынка и долей хозяйствующих субъектов на рынке.</w:t>
      </w:r>
    </w:p>
    <w:p w:rsidR="00AA71F1" w:rsidRPr="00AA71F1" w:rsidRDefault="00AA71F1" w:rsidP="00AA71F1">
      <w:pPr>
        <w:ind w:firstLine="684"/>
        <w:jc w:val="center"/>
        <w:rPr>
          <w:rFonts w:ascii="Times New Roman" w:hAnsi="Times New Roman" w:cs="Times New Roman"/>
          <w:sz w:val="26"/>
          <w:szCs w:val="26"/>
        </w:rPr>
      </w:pPr>
    </w:p>
    <w:p w:rsidR="00AA71F1" w:rsidRPr="00AA71F1" w:rsidRDefault="00AA71F1" w:rsidP="00AA71F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Гарантирующий поставщик электрической энергии на территории Еврейской области - Открытое акционерное общество «Дальневосточная энергетическая компания» (690991, Приморский край, </w:t>
      </w:r>
      <w:proofErr w:type="gramStart"/>
      <w:r w:rsidRPr="00AA7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1F1">
        <w:rPr>
          <w:rFonts w:ascii="Times New Roman" w:hAnsi="Times New Roman" w:cs="Times New Roman"/>
          <w:sz w:val="28"/>
          <w:szCs w:val="28"/>
        </w:rPr>
        <w:t>. Владивосток, ул. Тигровая, д.19,).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Объем продажи электрической энергии за 2010 год составил  &lt;*&gt; млн</w:t>
      </w:r>
      <w:proofErr w:type="gramStart"/>
      <w:r w:rsidRPr="00AA71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71F1">
        <w:rPr>
          <w:rFonts w:ascii="Times New Roman" w:hAnsi="Times New Roman" w:cs="Times New Roman"/>
          <w:sz w:val="28"/>
          <w:szCs w:val="28"/>
        </w:rPr>
        <w:t>Втч, на общую сумму &lt;*&gt; млн.руб.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Данные о результатах деятельности ОАО «ДЭК» на розничном рынке купли-продажи (поставки) электрической энергии потребителям на территории Еврейской автономной области за 2010 год  представлены в Таблице 1.</w:t>
      </w:r>
    </w:p>
    <w:p w:rsidR="00AA71F1" w:rsidRPr="00AA71F1" w:rsidRDefault="00AA71F1" w:rsidP="00AA71F1">
      <w:pPr>
        <w:ind w:firstLine="708"/>
        <w:jc w:val="right"/>
        <w:rPr>
          <w:rFonts w:ascii="Times New Roman" w:hAnsi="Times New Roman" w:cs="Times New Roman"/>
        </w:rPr>
      </w:pPr>
    </w:p>
    <w:p w:rsidR="00AA71F1" w:rsidRPr="00AA71F1" w:rsidRDefault="00AA71F1" w:rsidP="00AA71F1">
      <w:pPr>
        <w:ind w:firstLine="708"/>
        <w:jc w:val="right"/>
        <w:rPr>
          <w:rFonts w:ascii="Times New Roman" w:hAnsi="Times New Roman" w:cs="Times New Roman"/>
          <w:b/>
        </w:rPr>
      </w:pPr>
      <w:r w:rsidRPr="00AA71F1">
        <w:rPr>
          <w:rFonts w:ascii="Times New Roman" w:hAnsi="Times New Roman" w:cs="Times New Roman"/>
        </w:rPr>
        <w:t xml:space="preserve"> </w:t>
      </w:r>
      <w:r w:rsidRPr="00AA71F1">
        <w:rPr>
          <w:rFonts w:ascii="Times New Roman" w:hAnsi="Times New Roman" w:cs="Times New Roman"/>
          <w:b/>
        </w:rPr>
        <w:t>Таблица 1</w:t>
      </w:r>
    </w:p>
    <w:p w:rsidR="00AA71F1" w:rsidRPr="00AA71F1" w:rsidRDefault="00AA71F1" w:rsidP="00AA71F1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559"/>
        <w:gridCol w:w="2268"/>
      </w:tblGrid>
      <w:tr w:rsidR="00AA71F1" w:rsidRPr="00AA71F1" w:rsidTr="00775C3D">
        <w:tc>
          <w:tcPr>
            <w:tcW w:w="6487" w:type="dxa"/>
            <w:vMerge w:val="restart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</w:p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Группы потребителей</w:t>
            </w:r>
          </w:p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Реализовано</w:t>
            </w:r>
          </w:p>
        </w:tc>
      </w:tr>
      <w:tr w:rsidR="00AA71F1" w:rsidRPr="00AA71F1" w:rsidTr="00775C3D">
        <w:tc>
          <w:tcPr>
            <w:tcW w:w="6487" w:type="dxa"/>
            <w:vMerge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объем, </w:t>
            </w:r>
          </w:p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(тыс. кВтч)</w:t>
            </w:r>
          </w:p>
        </w:tc>
        <w:tc>
          <w:tcPr>
            <w:tcW w:w="2268" w:type="dxa"/>
            <w:tcBorders>
              <w:top w:val="nil"/>
            </w:tcBorders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на сумму (тыс</w:t>
            </w:r>
            <w:proofErr w:type="gramStart"/>
            <w:r w:rsidRPr="00AA71F1">
              <w:rPr>
                <w:rFonts w:ascii="Times New Roman" w:hAnsi="Times New Roman" w:cs="Times New Roman"/>
              </w:rPr>
              <w:t>.р</w:t>
            </w:r>
            <w:proofErr w:type="gramEnd"/>
            <w:r w:rsidRPr="00AA71F1">
              <w:rPr>
                <w:rFonts w:ascii="Times New Roman" w:hAnsi="Times New Roman" w:cs="Times New Roman"/>
              </w:rPr>
              <w:t>уб.),без НДС</w:t>
            </w:r>
          </w:p>
        </w:tc>
      </w:tr>
      <w:tr w:rsidR="00AA71F1" w:rsidRPr="00AA71F1" w:rsidTr="00775C3D">
        <w:trPr>
          <w:trHeight w:val="301"/>
        </w:trPr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lastRenderedPageBreak/>
              <w:t>в т.ч. по группам потребителей: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1.Промышленные и приравненные к ним потребители с присоединенной мощностью 750 </w:t>
            </w:r>
            <w:proofErr w:type="spellStart"/>
            <w:r w:rsidRPr="00AA71F1">
              <w:rPr>
                <w:rFonts w:ascii="Times New Roman" w:hAnsi="Times New Roman" w:cs="Times New Roman"/>
              </w:rPr>
              <w:t>кВа</w:t>
            </w:r>
            <w:proofErr w:type="spellEnd"/>
            <w:r w:rsidRPr="00AA71F1">
              <w:rPr>
                <w:rFonts w:ascii="Times New Roman" w:hAnsi="Times New Roman" w:cs="Times New Roman"/>
              </w:rPr>
              <w:t xml:space="preserve"> и выше 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2.Промышленные и приравненные к ним потребители с присоединенной мощностью до 750 </w:t>
            </w:r>
            <w:proofErr w:type="spellStart"/>
            <w:r w:rsidRPr="00AA71F1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A71F1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A71F1">
              <w:rPr>
                <w:rFonts w:ascii="Times New Roman" w:hAnsi="Times New Roman" w:cs="Times New Roman"/>
              </w:rPr>
              <w:t xml:space="preserve"> Ж.Д. транспорт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A71F1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A71F1">
              <w:rPr>
                <w:rFonts w:ascii="Times New Roman" w:hAnsi="Times New Roman" w:cs="Times New Roman"/>
              </w:rPr>
              <w:t xml:space="preserve"> городской транспорт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5. Непромышленные потребители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6. Производственные с/х потребители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7. Население всего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8. Населенные пункты всего, без учета населения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  <w:tr w:rsidR="00AA71F1" w:rsidRPr="00AA71F1" w:rsidTr="00775C3D">
        <w:tc>
          <w:tcPr>
            <w:tcW w:w="6487" w:type="dxa"/>
          </w:tcPr>
          <w:p w:rsidR="00AA71F1" w:rsidRPr="00AA71F1" w:rsidRDefault="00AA71F1" w:rsidP="00775C3D">
            <w:pPr>
              <w:jc w:val="both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9. ОПП</w:t>
            </w:r>
          </w:p>
        </w:tc>
        <w:tc>
          <w:tcPr>
            <w:tcW w:w="1559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  <w:tc>
          <w:tcPr>
            <w:tcW w:w="2268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1F1">
              <w:rPr>
                <w:rFonts w:ascii="Times New Roman" w:hAnsi="Times New Roman" w:cs="Times New Roman"/>
                <w:b/>
                <w:lang w:val="en-US"/>
              </w:rPr>
              <w:t>&lt;*&gt;</w:t>
            </w:r>
          </w:p>
        </w:tc>
      </w:tr>
    </w:tbl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Наиболее крупными потребителями электрической энергии на территории ЕАО являются следующие хозяйствующие субъекты:</w:t>
      </w:r>
    </w:p>
    <w:p w:rsidR="00AA71F1" w:rsidRPr="00AA71F1" w:rsidRDefault="00AA71F1" w:rsidP="00AA71F1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- Открытое акционерное общество «</w:t>
      </w:r>
      <w:proofErr w:type="spellStart"/>
      <w:r w:rsidRPr="00AA71F1">
        <w:rPr>
          <w:rFonts w:ascii="Times New Roman" w:hAnsi="Times New Roman" w:cs="Times New Roman"/>
          <w:sz w:val="28"/>
          <w:szCs w:val="28"/>
        </w:rPr>
        <w:t>Русэнергосбыт</w:t>
      </w:r>
      <w:proofErr w:type="spellEnd"/>
      <w:r w:rsidRPr="00AA71F1">
        <w:rPr>
          <w:rFonts w:ascii="Times New Roman" w:hAnsi="Times New Roman" w:cs="Times New Roman"/>
          <w:sz w:val="28"/>
          <w:szCs w:val="28"/>
        </w:rPr>
        <w:t>» (105066, г</w:t>
      </w:r>
      <w:proofErr w:type="gramStart"/>
      <w:r w:rsidRPr="00AA71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71F1">
        <w:rPr>
          <w:rFonts w:ascii="Times New Roman" w:hAnsi="Times New Roman" w:cs="Times New Roman"/>
          <w:sz w:val="28"/>
          <w:szCs w:val="28"/>
        </w:rPr>
        <w:t xml:space="preserve">осква, ул. Ольховская, д.27, стр. 3, Генеральный директор </w:t>
      </w:r>
      <w:proofErr w:type="spellStart"/>
      <w:r w:rsidRPr="00AA71F1">
        <w:rPr>
          <w:rFonts w:ascii="Times New Roman" w:hAnsi="Times New Roman" w:cs="Times New Roman"/>
          <w:sz w:val="28"/>
          <w:szCs w:val="28"/>
        </w:rPr>
        <w:t>Кимерин</w:t>
      </w:r>
      <w:proofErr w:type="spellEnd"/>
      <w:r w:rsidRPr="00AA71F1">
        <w:rPr>
          <w:rFonts w:ascii="Times New Roman" w:hAnsi="Times New Roman" w:cs="Times New Roman"/>
          <w:sz w:val="28"/>
          <w:szCs w:val="28"/>
        </w:rPr>
        <w:t xml:space="preserve"> В.А.), с долей  49,5 % в общем объёме потреблённых услуг.</w:t>
      </w:r>
    </w:p>
    <w:p w:rsidR="00AA71F1" w:rsidRPr="00AA71F1" w:rsidRDefault="00AA71F1" w:rsidP="00AA71F1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-   ОАО «Теплоозёрский цементный завод» (679110, Еврейская автономная область, Облученский район, п. Теплоозёрск, ул. Вокзальная, д.16) , с долей  5% в общем объёме потреблённых услуг.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Энергосбытовая компания ОАО «Дальневосточная энергетическая компания» осуществляет свою деятельность на территориях четырех субъектов Российской Федерации. Данные о филиалах и представительствах ОАО «ДЭК» представлены в Таблице 2.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1F1" w:rsidRPr="00AA71F1" w:rsidRDefault="00AA71F1" w:rsidP="00AA71F1">
      <w:pPr>
        <w:ind w:firstLine="708"/>
        <w:jc w:val="right"/>
        <w:rPr>
          <w:rFonts w:ascii="Times New Roman" w:hAnsi="Times New Roman" w:cs="Times New Roman"/>
          <w:b/>
        </w:rPr>
      </w:pPr>
      <w:r w:rsidRPr="00AA71F1">
        <w:rPr>
          <w:rFonts w:ascii="Times New Roman" w:hAnsi="Times New Roman" w:cs="Times New Roman"/>
          <w:b/>
        </w:rPr>
        <w:t xml:space="preserve">    Таблица 2</w:t>
      </w:r>
    </w:p>
    <w:p w:rsidR="00AA71F1" w:rsidRPr="00AA71F1" w:rsidRDefault="00AA71F1" w:rsidP="00AA71F1">
      <w:pPr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3"/>
        <w:gridCol w:w="4750"/>
        <w:gridCol w:w="2410"/>
      </w:tblGrid>
      <w:tr w:rsidR="00AA71F1" w:rsidRPr="00AA71F1" w:rsidTr="00775C3D">
        <w:tc>
          <w:tcPr>
            <w:tcW w:w="54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71F1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A71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1F1">
              <w:rPr>
                <w:rFonts w:ascii="Times New Roman" w:hAnsi="Times New Roman" w:cs="Times New Roman"/>
              </w:rPr>
              <w:t>/</w:t>
            </w:r>
            <w:proofErr w:type="spellStart"/>
            <w:r w:rsidRPr="00AA71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3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</w:p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Наименование филиала</w:t>
            </w:r>
          </w:p>
        </w:tc>
        <w:tc>
          <w:tcPr>
            <w:tcW w:w="475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</w:p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Местонахождение </w:t>
            </w:r>
          </w:p>
        </w:tc>
        <w:tc>
          <w:tcPr>
            <w:tcW w:w="241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Территория, на которой действует филиал</w:t>
            </w:r>
          </w:p>
        </w:tc>
      </w:tr>
      <w:tr w:rsidR="00AA71F1" w:rsidRPr="00AA71F1" w:rsidTr="00775C3D">
        <w:tc>
          <w:tcPr>
            <w:tcW w:w="54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proofErr w:type="spellStart"/>
            <w:r w:rsidRPr="00AA71F1">
              <w:rPr>
                <w:rFonts w:ascii="Times New Roman" w:hAnsi="Times New Roman" w:cs="Times New Roman"/>
              </w:rPr>
              <w:t>Хабаровскэнергосбыт</w:t>
            </w:r>
            <w:proofErr w:type="spellEnd"/>
          </w:p>
        </w:tc>
        <w:tc>
          <w:tcPr>
            <w:tcW w:w="475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680007, г. Хабаровск, ул. Оборонная, 8</w:t>
            </w:r>
            <w:proofErr w:type="gramStart"/>
            <w:r w:rsidRPr="00AA71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Хабаровский край</w:t>
            </w:r>
          </w:p>
        </w:tc>
      </w:tr>
      <w:tr w:rsidR="00AA71F1" w:rsidRPr="00AA71F1" w:rsidTr="00775C3D">
        <w:tc>
          <w:tcPr>
            <w:tcW w:w="54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3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proofErr w:type="spellStart"/>
            <w:r w:rsidRPr="00AA71F1">
              <w:rPr>
                <w:rFonts w:ascii="Times New Roman" w:hAnsi="Times New Roman" w:cs="Times New Roman"/>
              </w:rPr>
              <w:t>Амурэнергосбыт</w:t>
            </w:r>
            <w:proofErr w:type="spellEnd"/>
          </w:p>
        </w:tc>
        <w:tc>
          <w:tcPr>
            <w:tcW w:w="475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675000, г. Благовещенск, 50 лет Октября, д. </w:t>
            </w:r>
            <w:r w:rsidRPr="00AA71F1">
              <w:rPr>
                <w:rFonts w:ascii="Times New Roman" w:hAnsi="Times New Roman" w:cs="Times New Roman"/>
              </w:rPr>
              <w:lastRenderedPageBreak/>
              <w:t>65/1</w:t>
            </w:r>
          </w:p>
        </w:tc>
        <w:tc>
          <w:tcPr>
            <w:tcW w:w="241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lastRenderedPageBreak/>
              <w:t>Амурская область</w:t>
            </w:r>
          </w:p>
        </w:tc>
      </w:tr>
      <w:tr w:rsidR="00AA71F1" w:rsidRPr="00AA71F1" w:rsidTr="00775C3D">
        <w:tc>
          <w:tcPr>
            <w:tcW w:w="54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73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proofErr w:type="spellStart"/>
            <w:r w:rsidRPr="00AA71F1">
              <w:rPr>
                <w:rFonts w:ascii="Times New Roman" w:hAnsi="Times New Roman" w:cs="Times New Roman"/>
              </w:rPr>
              <w:t>Дальэнергосбыт</w:t>
            </w:r>
            <w:proofErr w:type="spellEnd"/>
          </w:p>
        </w:tc>
        <w:tc>
          <w:tcPr>
            <w:tcW w:w="475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690091, г. Владивосток, ул. </w:t>
            </w:r>
            <w:proofErr w:type="gramStart"/>
            <w:r w:rsidRPr="00AA71F1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AA71F1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AA71F1" w:rsidRPr="00AA71F1" w:rsidTr="00775C3D">
        <w:tc>
          <w:tcPr>
            <w:tcW w:w="54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3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Энергосбыт ЕАО</w:t>
            </w:r>
          </w:p>
        </w:tc>
        <w:tc>
          <w:tcPr>
            <w:tcW w:w="475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679000, г. Биробиджан, пр. 60-летия, 22</w:t>
            </w:r>
            <w:proofErr w:type="gramStart"/>
            <w:r w:rsidRPr="00AA71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</w:tr>
      <w:tr w:rsidR="00AA71F1" w:rsidRPr="00AA71F1" w:rsidTr="00775C3D">
        <w:tc>
          <w:tcPr>
            <w:tcW w:w="54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3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 xml:space="preserve">Представительство ОАО «ДЭК» в </w:t>
            </w:r>
            <w:proofErr w:type="gramStart"/>
            <w:r w:rsidRPr="00AA71F1">
              <w:rPr>
                <w:rFonts w:ascii="Times New Roman" w:hAnsi="Times New Roman" w:cs="Times New Roman"/>
              </w:rPr>
              <w:t>г</w:t>
            </w:r>
            <w:proofErr w:type="gramEnd"/>
            <w:r w:rsidRPr="00AA71F1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4750" w:type="dxa"/>
          </w:tcPr>
          <w:p w:rsidR="00AA71F1" w:rsidRPr="00AA71F1" w:rsidRDefault="00AA71F1" w:rsidP="00775C3D">
            <w:pPr>
              <w:rPr>
                <w:rFonts w:ascii="Times New Roman" w:hAnsi="Times New Roman" w:cs="Times New Roman"/>
              </w:rPr>
            </w:pPr>
            <w:r w:rsidRPr="00AA71F1">
              <w:rPr>
                <w:rFonts w:ascii="Times New Roman" w:hAnsi="Times New Roman" w:cs="Times New Roman"/>
              </w:rPr>
              <w:t>119602, г. Москва, ул. Академика Анохина, 2, корп. 1</w:t>
            </w:r>
          </w:p>
        </w:tc>
        <w:tc>
          <w:tcPr>
            <w:tcW w:w="2410" w:type="dxa"/>
          </w:tcPr>
          <w:p w:rsidR="00AA71F1" w:rsidRPr="00AA71F1" w:rsidRDefault="00AA71F1" w:rsidP="00775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1F1" w:rsidRPr="00AA71F1" w:rsidRDefault="00AA71F1" w:rsidP="00AA71F1">
      <w:pPr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</w:rPr>
      </w:pPr>
    </w:p>
    <w:p w:rsidR="00AA71F1" w:rsidRPr="00AA71F1" w:rsidRDefault="00AA71F1" w:rsidP="00AA71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7. Определение уровня концентрации товарного рынка.</w:t>
      </w:r>
    </w:p>
    <w:p w:rsidR="00AA71F1" w:rsidRPr="00AA71F1" w:rsidRDefault="00AA71F1" w:rsidP="00AA71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F1" w:rsidRPr="00AA71F1" w:rsidRDefault="00AA71F1" w:rsidP="00AA71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 xml:space="preserve">На анализируемом рынке определение уровня концентрации не производилось в связи с тем, что на рынке услуг розничной  купли-продажи (поставки) электрической энергии на территории Еврейской автономной области  действует один хозяйствующий субъект, осуществляющий данную деятельность. </w:t>
      </w:r>
    </w:p>
    <w:p w:rsidR="00AA71F1" w:rsidRPr="00AA71F1" w:rsidRDefault="00AA71F1" w:rsidP="00AA71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F1" w:rsidRPr="00AA71F1" w:rsidRDefault="00AA71F1" w:rsidP="00AA71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F1">
        <w:rPr>
          <w:rFonts w:ascii="Times New Roman" w:hAnsi="Times New Roman" w:cs="Times New Roman"/>
          <w:b/>
          <w:sz w:val="28"/>
          <w:szCs w:val="28"/>
        </w:rPr>
        <w:t>8. Оценка состояния конкуренции на товарном рынке.</w:t>
      </w:r>
    </w:p>
    <w:p w:rsidR="00AA71F1" w:rsidRPr="00AA71F1" w:rsidRDefault="00AA71F1" w:rsidP="00AA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1F1" w:rsidRPr="00AA71F1" w:rsidRDefault="00AA71F1" w:rsidP="00AA71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На основе проведенного исследования можно сделать вывод, что рынок  розничной купли-продажи (поставки) электрической энергии на территории Еврейской автономной области по итогам работы за 2010 год относится к рынку с высоким уровнем концентр</w:t>
      </w:r>
      <w:r w:rsidRPr="00AA71F1">
        <w:rPr>
          <w:rFonts w:ascii="Times New Roman" w:hAnsi="Times New Roman" w:cs="Times New Roman"/>
          <w:sz w:val="28"/>
          <w:szCs w:val="28"/>
        </w:rPr>
        <w:t>а</w:t>
      </w:r>
      <w:r w:rsidRPr="00AA71F1">
        <w:rPr>
          <w:rFonts w:ascii="Times New Roman" w:hAnsi="Times New Roman" w:cs="Times New Roman"/>
          <w:sz w:val="28"/>
          <w:szCs w:val="28"/>
        </w:rPr>
        <w:t>ции, конкуренция на данном рынке отсутствует.</w:t>
      </w:r>
    </w:p>
    <w:p w:rsidR="00AA71F1" w:rsidRPr="00AA71F1" w:rsidRDefault="00AA71F1" w:rsidP="00AA71F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1F1">
        <w:rPr>
          <w:rFonts w:ascii="Times New Roman" w:hAnsi="Times New Roman" w:cs="Times New Roman"/>
          <w:sz w:val="28"/>
          <w:szCs w:val="28"/>
        </w:rPr>
        <w:t>Гарантирующий поставщик электрической энергии на территории Еврейской автономной области - Открытое акционерное общество «Дальневосточная энергетическая компания», в лице филиала Энергосбыт ЕАО.</w:t>
      </w:r>
    </w:p>
    <w:p w:rsidR="00AA71F1" w:rsidRPr="00AA71F1" w:rsidRDefault="00AA71F1" w:rsidP="00AA71F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F1">
        <w:rPr>
          <w:rFonts w:ascii="Times New Roman" w:hAnsi="Times New Roman" w:cs="Times New Roman"/>
          <w:sz w:val="28"/>
          <w:szCs w:val="28"/>
        </w:rPr>
        <w:t>Приказом Управления Федеральной антимонопольной службы по Хабаровскому краю № 84-П от 23.04.2007г. ОАО «ДЭК» внесён в Реестр хозяйствующих субъектов, имеющих на рынке определенного товара долю более 35 процентов</w:t>
      </w:r>
      <w:r w:rsidRPr="00AA71F1">
        <w:rPr>
          <w:rFonts w:ascii="Times New Roman" w:hAnsi="Times New Roman" w:cs="Times New Roman"/>
          <w:color w:val="000000"/>
          <w:sz w:val="28"/>
          <w:szCs w:val="28"/>
        </w:rPr>
        <w:t xml:space="preserve"> или занимающих доминирующее положение на рынке определенного товара, если в отношении такого рынка федеральными </w:t>
      </w:r>
      <w:r w:rsidRPr="00AA71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законами установлены случаи признания доминирующего положения хозяйствующих субъектов по наименованию услуги – </w:t>
      </w:r>
      <w:r w:rsidRPr="00AA71F1">
        <w:rPr>
          <w:rFonts w:ascii="Times New Roman" w:hAnsi="Times New Roman" w:cs="Times New Roman"/>
          <w:sz w:val="28"/>
          <w:szCs w:val="28"/>
        </w:rPr>
        <w:t>купля-продажа (поставка) электрической энергии (мощности), с долей</w:t>
      </w:r>
      <w:proofErr w:type="gramEnd"/>
      <w:r w:rsidRPr="00AA71F1">
        <w:rPr>
          <w:rFonts w:ascii="Times New Roman" w:hAnsi="Times New Roman" w:cs="Times New Roman"/>
          <w:sz w:val="28"/>
          <w:szCs w:val="28"/>
        </w:rPr>
        <w:t xml:space="preserve"> на соответствующем рынке более 50%. </w:t>
      </w:r>
      <w:r w:rsidRPr="00AA71F1">
        <w:rPr>
          <w:rFonts w:ascii="Times New Roman" w:hAnsi="Times New Roman" w:cs="Times New Roman"/>
          <w:sz w:val="28"/>
          <w:szCs w:val="28"/>
        </w:rPr>
        <w:tab/>
      </w:r>
      <w:r w:rsidRPr="00AA71F1">
        <w:rPr>
          <w:rFonts w:ascii="Times New Roman" w:hAnsi="Times New Roman" w:cs="Times New Roman"/>
          <w:sz w:val="28"/>
          <w:szCs w:val="28"/>
        </w:rPr>
        <w:tab/>
      </w:r>
    </w:p>
    <w:p w:rsidR="00AA71F1" w:rsidRPr="00DA0AF7" w:rsidRDefault="00AA71F1" w:rsidP="00AA71F1">
      <w:pPr>
        <w:rPr>
          <w:sz w:val="28"/>
          <w:szCs w:val="28"/>
        </w:rPr>
      </w:pPr>
    </w:p>
    <w:p w:rsidR="00AA71F1" w:rsidRDefault="00AA71F1" w:rsidP="00AA71F1">
      <w:pPr>
        <w:ind w:left="-142"/>
        <w:jc w:val="both"/>
        <w:rPr>
          <w:sz w:val="26"/>
          <w:szCs w:val="26"/>
        </w:rPr>
      </w:pPr>
    </w:p>
    <w:p w:rsidR="004E0DA9" w:rsidRDefault="004E0DA9"/>
    <w:sectPr w:rsidR="004E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Microsoft Sans Serif" w:hAnsi="Microsoft Sans Serif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Microsoft Sans Serif" w:hAnsi="Microsoft Sans Serif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Microsoft Sans Serif" w:hAnsi="Microsoft Sans Serif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/>
      </w:rPr>
    </w:lvl>
  </w:abstractNum>
  <w:abstractNum w:abstractNumId="1">
    <w:nsid w:val="12A91DA8"/>
    <w:multiLevelType w:val="hybridMultilevel"/>
    <w:tmpl w:val="99E2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E4DD7"/>
    <w:multiLevelType w:val="hybridMultilevel"/>
    <w:tmpl w:val="CBC6E6B0"/>
    <w:lvl w:ilvl="0" w:tplc="3870A2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F1"/>
    <w:rsid w:val="004E0DA9"/>
    <w:rsid w:val="00A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71F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8074</Characters>
  <Application>Microsoft Office Word</Application>
  <DocSecurity>0</DocSecurity>
  <Lines>67</Lines>
  <Paragraphs>18</Paragraphs>
  <ScaleCrop>false</ScaleCrop>
  <Company>Еврейское УФАС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2012-01-24T04:25:00Z</dcterms:created>
  <dcterms:modified xsi:type="dcterms:W3CDTF">2012-01-24T04:25:00Z</dcterms:modified>
</cp:coreProperties>
</file>