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2B" w:rsidRPr="0091022B" w:rsidRDefault="0091022B" w:rsidP="005B48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0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Поезд «Армия победы» сделал остановку в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Биробиджане</w:t>
      </w:r>
    </w:p>
    <w:p w:rsidR="0091022B" w:rsidRPr="0091022B" w:rsidRDefault="0091022B" w:rsidP="005B48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9102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Интерактивный поезд-музей «Армия победы» отправился в путь по стране.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Биробиджан</w:t>
      </w:r>
      <w:r w:rsidRPr="009102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стал </w:t>
      </w:r>
      <w:r w:rsidR="008D23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девятнадцатым </w:t>
      </w:r>
      <w:r w:rsidRPr="009102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городом по маршруту проведения акции.</w:t>
      </w:r>
    </w:p>
    <w:p w:rsidR="008D233D" w:rsidRDefault="003A17E6" w:rsidP="003A17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Еврейского УФАС России 06.05.16 принял участие в акции «Поезд «Армия Победы»». В семье каждого служащего Еврейского УФАС России есть близкие люди, которые ценой своих жизней, мужеством и героизмом отстояли Мир от фашизма. В этот день мы приобщились к части истории нашей страны и с гордостью отмечаем, что существует преемственность поколений, внуки и правнуки парада – победителя всегда будут помнить подвиг своего народа и </w:t>
      </w:r>
      <w:r w:rsidR="008D2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приумножить Славу своей страны.</w:t>
      </w:r>
    </w:p>
    <w:p w:rsidR="0091022B" w:rsidRPr="0091022B" w:rsidRDefault="0091022B" w:rsidP="003A17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Агитпоезд «Армия победы» в рамках всероссийской акции отправился из Москвы – он объединит десятки городов по Транссибу, а его конечной точкой станет вокзал Владивостока. В эшелон из 22 вагонов включено 9 платформ с исторической военной техникой, 4 стилизованных вагона-теплушки с тематическими экспозициями, медицинский вагон и передвижные выставки. Поезд побывает более чем в 20 городах.  Имеется площадка-сцена для концертов и кинотеатр, где покажут фильмы и хроники времен войны. На каждой станции экскурсоводы ознакомят всех желающих с экспонатами.</w:t>
      </w:r>
    </w:p>
    <w:p w:rsidR="0091022B" w:rsidRPr="0091022B" w:rsidRDefault="0091022B" w:rsidP="0091022B">
      <w:pPr>
        <w:spacing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Агитпоезда напоминают нам о важнейших вехах отечественной истории, которые нельзя забывать. К таким судьбоносным событиям, несомненно, относится и Победа нашего народа в Великой Отечественной войне. Здесь и радость свершений, гордость за наш героический народ, и скорбь о миллионах погибших, и желание сохранить память обо всем</w:t>
      </w:r>
      <w:r w:rsidR="00D5554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связано с Великой Победой</w:t>
      </w:r>
      <w:r w:rsidRPr="00910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22B" w:rsidRPr="0091022B" w:rsidRDefault="0091022B" w:rsidP="0091022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Гостям акции была представлена экспозиция из 10 моделей современных образцов вооружения, в том числе макеты пусковых установок ОТРК «Искандер-М» и «Точка-У», зенитных ракетно-пушечных комплексов, противотанкового ракетного комплекса «Корнет-Д1», модели подлодок. В крупных городах будут развернуты мобильные пункты отбора граждан на службу по контракту.</w:t>
      </w:r>
    </w:p>
    <w:p w:rsidR="0091022B" w:rsidRPr="0091022B" w:rsidRDefault="0091022B" w:rsidP="009102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завершится 8 мая торжественным прибытием эшелона в город воинской славы Владивосток.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bookmarkEnd w:id="0"/>
    <w:p w:rsidR="00DE785F" w:rsidRDefault="00DE785F"/>
    <w:sectPr w:rsidR="00DE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6A"/>
    <w:rsid w:val="002C5DF8"/>
    <w:rsid w:val="003A17E6"/>
    <w:rsid w:val="005B4874"/>
    <w:rsid w:val="008D233D"/>
    <w:rsid w:val="0091022B"/>
    <w:rsid w:val="009A2A6A"/>
    <w:rsid w:val="00D5554F"/>
    <w:rsid w:val="00D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3AB8D-D286-449C-A9E2-E5722A61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7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8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Мартюшева  М.Д.</dc:creator>
  <cp:keywords/>
  <dc:description/>
  <cp:lastModifiedBy>Мартюшева  М.Д.</cp:lastModifiedBy>
  <cp:revision>4</cp:revision>
  <cp:lastPrinted>2016-05-06T03:05:00Z</cp:lastPrinted>
  <dcterms:created xsi:type="dcterms:W3CDTF">2016-05-06T02:34:00Z</dcterms:created>
  <dcterms:modified xsi:type="dcterms:W3CDTF">2016-05-06T05:06:00Z</dcterms:modified>
</cp:coreProperties>
</file>