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017" w:rsidRPr="00E06017" w:rsidRDefault="00E06017" w:rsidP="009349E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E0601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Андрей Кашеваров: Наша задача на будущее - выровнять громкость рекламы </w:t>
      </w:r>
      <w:bookmarkStart w:id="0" w:name="_GoBack"/>
      <w:bookmarkEnd w:id="0"/>
      <w:r w:rsidRPr="00E0601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на всех телеканалах и радиостанциях</w:t>
      </w:r>
    </w:p>
    <w:p w:rsidR="00E06017" w:rsidRPr="00E06017" w:rsidRDefault="009349EA" w:rsidP="00E060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4 </w:t>
      </w:r>
      <w:r w:rsidR="00E06017" w:rsidRPr="00E060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октября 2016 года состоялся совместный семинар Федеральной антимонопольной службы (ФАС России) и Национальной ассоциации телерадиовещателей (НАТ) по громкости звука рекламы на ТВ.</w:t>
      </w:r>
    </w:p>
    <w:p w:rsidR="00E06017" w:rsidRPr="00E06017" w:rsidRDefault="00E06017" w:rsidP="00E060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017">
        <w:rPr>
          <w:rFonts w:ascii="Times New Roman" w:eastAsia="Times New Roman" w:hAnsi="Times New Roman" w:cs="Times New Roman"/>
          <w:sz w:val="24"/>
          <w:szCs w:val="24"/>
          <w:lang w:eastAsia="ru-RU"/>
        </w:rPr>
        <w:t>С вступительным словом выступил заместитель руководителя ФАС России Андрей Кашеваров. Он отметил: «Громкость рекламы является наиболее раздражающим население фактором, и Федеральная антимонопольная служба изначально принимала огромное количество жалоб на повышенную громкость звука рекламы. Однако после вступления в силу поправок в рекламное законодательство поток жалоб значительно иссяк.  Тем не менее работа по замерам громкости рекламы продолжается, и те замеры, которые мы делаем, не дают нам поводов для оптимизма. Люди не должны ощущать никакой разницы в громкости звука во время рекламы. В перспективе мы ставим перед собой задачу выровнять громкость рекламы на всех телеканалах и радиостанциях».</w:t>
      </w:r>
    </w:p>
    <w:p w:rsidR="00E06017" w:rsidRPr="00E06017" w:rsidRDefault="00E06017" w:rsidP="00E060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01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C7C083" wp14:editId="616C6980">
            <wp:extent cx="5242560" cy="3931920"/>
            <wp:effectExtent l="0" t="0" r="0" b="0"/>
            <wp:docPr id="1" name="Рисунок 1" descr="http://fas.gov.ru/upload/other/PA04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as.gov.ru/upload/other/PA0401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017" w:rsidRPr="00E06017" w:rsidRDefault="00E06017" w:rsidP="00E060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01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свой доклад представила начальник отдела антимонопольного контроля в сфере рекламы и СМИ Екатерина Петрук. Она рассказала об изменениях в рекламном законодательстве, которые существенно повлияли на эту сферу, о методах выявления нарушений, а также о технологии замера громкости звука с помощью программно-аппаратного комплекса "АСК-громкость".</w:t>
      </w:r>
    </w:p>
    <w:p w:rsidR="00E06017" w:rsidRPr="00E06017" w:rsidRDefault="00E06017" w:rsidP="00E060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01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0314506" wp14:editId="52B1C4F1">
            <wp:extent cx="5242560" cy="3931920"/>
            <wp:effectExtent l="0" t="0" r="0" b="0"/>
            <wp:docPr id="2" name="Рисунок 2" descr="http://fas.gov.ru/upload/other/PA04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as.gov.ru/upload/other/PA0401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017" w:rsidRPr="00E06017" w:rsidRDefault="00E06017" w:rsidP="00E060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017">
        <w:rPr>
          <w:rFonts w:ascii="Times New Roman" w:eastAsia="Times New Roman" w:hAnsi="Times New Roman" w:cs="Times New Roman"/>
          <w:sz w:val="24"/>
          <w:szCs w:val="24"/>
          <w:lang w:eastAsia="ru-RU"/>
        </w:rPr>
        <w:t>«Большинство замеров громкости рекламы происходит по инициативе ФАС России. При этом анализ показывает, что около 30% записей не соответствуют законодательству о рекламе. Сейчас в нашем распоряжении есть целый комплекс мер для эффективного контроля за громкостью рекламы, и мы на регулярной основе проводим работу по пресечению нарушений», - подчеркнула Екатерина Петрук.</w:t>
      </w:r>
    </w:p>
    <w:p w:rsidR="00E06017" w:rsidRPr="00E06017" w:rsidRDefault="00E06017" w:rsidP="00E060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01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семинаре приняли участие технические директора, инженеры, звукоинженеры телеканалов (эфирных и кабельных), радиостанций и операторов платного ТВ.</w:t>
      </w:r>
    </w:p>
    <w:p w:rsidR="00E06017" w:rsidRPr="00E06017" w:rsidRDefault="00E06017" w:rsidP="00E060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01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D31AC14" wp14:editId="0A118132">
            <wp:extent cx="5242560" cy="3931920"/>
            <wp:effectExtent l="0" t="0" r="0" b="0"/>
            <wp:docPr id="3" name="Рисунок 3" descr="http://fas.gov.ru/upload/other/PA04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as.gov.ru/upload/other/PA040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017" w:rsidRPr="00E06017" w:rsidRDefault="00E06017" w:rsidP="00E060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017">
        <w:rPr>
          <w:rFonts w:ascii="Times New Roman" w:eastAsia="Times New Roman" w:hAnsi="Times New Roman" w:cs="Times New Roman"/>
          <w:sz w:val="24"/>
          <w:szCs w:val="24"/>
          <w:lang w:eastAsia="ru-RU"/>
        </w:rPr>
        <w:t>К сведению:</w:t>
      </w:r>
    </w:p>
    <w:p w:rsidR="00E06017" w:rsidRPr="00E06017" w:rsidRDefault="00E06017" w:rsidP="00E060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017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12 статьи 14 Федерального закона «О рекламе»: При трансляции рекламы уровень громкости ее звука, а также уровень громкости звука сообщения о последующей трансляции рекламы не должен превышать средний уровень громкости звука прерываемой рекламой телепрограммы или телепередачи.</w:t>
      </w:r>
      <w:r w:rsidRPr="00E0601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Методика измерений соотношения уровня громкости рекламы и среднего уровня громкости прерываемой рекламой теле- и радиопрограммы утверждена приказом ФАС России от 22.05.2015 № 374/15 (зарегистрирован Минюстом России 17.07.2015 N 38079).</w:t>
      </w:r>
    </w:p>
    <w:p w:rsidR="00E06017" w:rsidRPr="00E06017" w:rsidRDefault="00E06017" w:rsidP="00E060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0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Согласно пункту 7 Методики соотношения уровня громкости звука рекламы и передачи, значение громкости звука блока рекламы или анонсов не должно превышать значение громкости звука </w:t>
      </w:r>
      <w:proofErr w:type="spellStart"/>
      <w:r w:rsidRPr="00E06017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дорекламного</w:t>
      </w:r>
      <w:proofErr w:type="spellEnd"/>
      <w:r w:rsidRPr="00E060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либо </w:t>
      </w:r>
      <w:proofErr w:type="spellStart"/>
      <w:r w:rsidRPr="00E060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пострекламного</w:t>
      </w:r>
      <w:proofErr w:type="spellEnd"/>
      <w:r w:rsidRPr="00E060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фрагмента более чем на 1,5 дБ.</w:t>
      </w:r>
    </w:p>
    <w:p w:rsidR="00E06017" w:rsidRPr="00E06017" w:rsidRDefault="00E06017" w:rsidP="00E060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0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частью 1 статьи 14.3 Кодекса Российской Федерации об административных правонарушениях нарушение рекламодателем, </w:t>
      </w:r>
      <w:proofErr w:type="spellStart"/>
      <w:r w:rsidRPr="00E0601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рекламопроизводителем</w:t>
      </w:r>
      <w:proofErr w:type="spellEnd"/>
      <w:r w:rsidRPr="00E060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proofErr w:type="spellStart"/>
      <w:r w:rsidRPr="00E0601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рекламораспространителем</w:t>
      </w:r>
      <w:proofErr w:type="spellEnd"/>
      <w:r w:rsidRPr="00E060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законодательства о рекламе влечет наложение административного штрафа на юридических лиц в размере от 100 000 до 500 000 рублей.</w:t>
      </w:r>
    </w:p>
    <w:p w:rsidR="00224384" w:rsidRDefault="00E06017">
      <w:r>
        <w:t>Информация взята с сайта ФАС России</w:t>
      </w:r>
    </w:p>
    <w:sectPr w:rsidR="002243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CDD"/>
    <w:rsid w:val="00224384"/>
    <w:rsid w:val="00846CDD"/>
    <w:rsid w:val="009349EA"/>
    <w:rsid w:val="00E0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FCF329-7377-480D-8AA9-ECD35F1CF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04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79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445</Words>
  <Characters>2543</Characters>
  <Application>Microsoft Office Word</Application>
  <DocSecurity>0</DocSecurity>
  <Lines>21</Lines>
  <Paragraphs>5</Paragraphs>
  <ScaleCrop>false</ScaleCrop>
  <Company>SPecialiST RePack</Company>
  <LinksUpToDate>false</LinksUpToDate>
  <CharactersWithSpaces>2983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Шевелева Валентина Константиновна</dc:creator>
  <cp:keywords/>
  <dc:description/>
  <cp:lastModifiedBy>Шевелева Валентина Константиновна</cp:lastModifiedBy>
  <cp:revision>3</cp:revision>
  <dcterms:created xsi:type="dcterms:W3CDTF">2016-10-07T03:14:00Z</dcterms:created>
  <dcterms:modified xsi:type="dcterms:W3CDTF">2016-10-07T03:17:00Z</dcterms:modified>
</cp:coreProperties>
</file>