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AB" w:rsidRDefault="003734AB" w:rsidP="003734AB">
      <w:pPr>
        <w:jc w:val="center"/>
        <w:rPr>
          <w:b/>
          <w:iCs/>
          <w:szCs w:val="28"/>
        </w:rPr>
      </w:pPr>
      <w:r>
        <w:rPr>
          <w:b/>
          <w:iCs/>
          <w:szCs w:val="28"/>
        </w:rPr>
        <w:t>ДОКЛАД</w:t>
      </w:r>
    </w:p>
    <w:p w:rsidR="003734AB" w:rsidRDefault="003734AB" w:rsidP="003734AB">
      <w:pPr>
        <w:jc w:val="center"/>
        <w:rPr>
          <w:b/>
          <w:iCs/>
          <w:szCs w:val="28"/>
        </w:rPr>
      </w:pPr>
      <w:r>
        <w:rPr>
          <w:b/>
          <w:iCs/>
          <w:szCs w:val="28"/>
        </w:rPr>
        <w:t xml:space="preserve">по результатам выявленных нарушений Еврейским УФАС России за 4 квартал 2017 года </w:t>
      </w:r>
    </w:p>
    <w:p w:rsidR="003734AB" w:rsidRDefault="003734AB" w:rsidP="003734AB">
      <w:pPr>
        <w:jc w:val="center"/>
        <w:rPr>
          <w:b/>
          <w:iCs/>
          <w:szCs w:val="28"/>
        </w:rPr>
      </w:pPr>
    </w:p>
    <w:p w:rsidR="003734AB" w:rsidRDefault="003734AB" w:rsidP="003734AB">
      <w:pPr>
        <w:ind w:right="-2" w:firstLine="720"/>
        <w:jc w:val="both"/>
        <w:rPr>
          <w:szCs w:val="28"/>
        </w:rPr>
      </w:pPr>
    </w:p>
    <w:p w:rsidR="003734AB" w:rsidRPr="0042645F" w:rsidRDefault="003734AB" w:rsidP="0042645F">
      <w:pPr>
        <w:ind w:right="-2" w:firstLine="720"/>
        <w:jc w:val="both"/>
        <w:rPr>
          <w:szCs w:val="28"/>
        </w:rPr>
      </w:pPr>
      <w:r w:rsidRPr="003734AB">
        <w:rPr>
          <w:szCs w:val="28"/>
        </w:rPr>
        <w:t>В 4 квартале 2017 года</w:t>
      </w:r>
      <w:r>
        <w:rPr>
          <w:szCs w:val="28"/>
        </w:rPr>
        <w:t xml:space="preserve"> Еврейским УФАС России проводились мероприятия по осуществлению контрольно-надзорной деятельности в ра</w:t>
      </w:r>
      <w:r w:rsidR="003E3003">
        <w:rPr>
          <w:szCs w:val="28"/>
        </w:rPr>
        <w:t>мках</w:t>
      </w:r>
      <w:r>
        <w:rPr>
          <w:szCs w:val="28"/>
        </w:rPr>
        <w:t xml:space="preserve"> компетенции</w:t>
      </w:r>
      <w:r w:rsidR="003E3003">
        <w:rPr>
          <w:szCs w:val="28"/>
        </w:rPr>
        <w:t>.</w:t>
      </w:r>
      <w:r>
        <w:rPr>
          <w:szCs w:val="28"/>
        </w:rPr>
        <w:t xml:space="preserve">  </w:t>
      </w:r>
    </w:p>
    <w:p w:rsidR="003734AB" w:rsidRDefault="003734AB" w:rsidP="003734AB">
      <w:pPr>
        <w:ind w:firstLine="709"/>
        <w:jc w:val="both"/>
        <w:rPr>
          <w:szCs w:val="28"/>
        </w:rPr>
      </w:pPr>
      <w:r>
        <w:rPr>
          <w:szCs w:val="28"/>
        </w:rPr>
        <w:t>В 4 квартале 2017 г. Управлением выдано 1 предупреждение о нарушении Закона о защите конкуренции.</w:t>
      </w:r>
    </w:p>
    <w:p w:rsidR="003734AB" w:rsidRDefault="003734AB" w:rsidP="0042645F">
      <w:pPr>
        <w:jc w:val="both"/>
        <w:rPr>
          <w:szCs w:val="28"/>
        </w:rPr>
      </w:pPr>
      <w:r>
        <w:rPr>
          <w:szCs w:val="28"/>
        </w:rPr>
        <w:t xml:space="preserve">          </w:t>
      </w:r>
      <w:r w:rsidR="003E3003">
        <w:rPr>
          <w:szCs w:val="28"/>
        </w:rPr>
        <w:t>31.10.2017 г. Управлением получено заявление гражданки на действия УФПС ЕАО – филиала ФГУП «Почта России», согласно которому имелись признаки нарушения, предусмотренного п.3 ч. 1 ст. 10 Федерального закона от 26.07.2006 г. № 135 –</w:t>
      </w:r>
      <w:r w:rsidR="0042645F">
        <w:rPr>
          <w:szCs w:val="28"/>
        </w:rPr>
        <w:t xml:space="preserve"> ФЗ «</w:t>
      </w:r>
      <w:r w:rsidR="003E3003">
        <w:rPr>
          <w:szCs w:val="28"/>
        </w:rPr>
        <w:t xml:space="preserve">О защите конкуренции» - навязывание контрагенту условий договора, невыгодных для него или прямо не предусмотренных федеральными законами, а именно: в навязывании услуги страхования </w:t>
      </w:r>
      <w:r w:rsidR="0042645F">
        <w:rPr>
          <w:szCs w:val="28"/>
        </w:rPr>
        <w:t>при получении</w:t>
      </w:r>
      <w:r w:rsidR="003E3003">
        <w:rPr>
          <w:szCs w:val="28"/>
        </w:rPr>
        <w:t xml:space="preserve"> посылок.</w:t>
      </w:r>
    </w:p>
    <w:p w:rsidR="003734AB" w:rsidRDefault="003E3003" w:rsidP="0042645F">
      <w:pPr>
        <w:pStyle w:val="2"/>
        <w:ind w:left="0" w:right="-2" w:firstLine="709"/>
        <w:jc w:val="both"/>
        <w:rPr>
          <w:szCs w:val="28"/>
        </w:rPr>
      </w:pPr>
      <w:r>
        <w:rPr>
          <w:szCs w:val="28"/>
        </w:rPr>
        <w:t>Возбужд</w:t>
      </w:r>
      <w:r w:rsidR="008A05BF">
        <w:rPr>
          <w:szCs w:val="28"/>
        </w:rPr>
        <w:t xml:space="preserve">ены 2 дела об административных </w:t>
      </w:r>
      <w:r>
        <w:rPr>
          <w:szCs w:val="28"/>
        </w:rPr>
        <w:t>п</w:t>
      </w:r>
      <w:r w:rsidR="008A05BF">
        <w:rPr>
          <w:szCs w:val="28"/>
        </w:rPr>
        <w:t>р</w:t>
      </w:r>
      <w:r>
        <w:rPr>
          <w:szCs w:val="28"/>
        </w:rPr>
        <w:t>авонарушениях</w:t>
      </w:r>
      <w:r w:rsidR="008A05BF">
        <w:rPr>
          <w:szCs w:val="28"/>
        </w:rPr>
        <w:t xml:space="preserve">, предусмотренных ч. 2 ст. 14. 32 КоАП РФ </w:t>
      </w:r>
      <w:r>
        <w:rPr>
          <w:szCs w:val="28"/>
        </w:rPr>
        <w:t>в отношении ОАО «Торговый дом</w:t>
      </w:r>
      <w:r w:rsidR="008A05BF">
        <w:rPr>
          <w:szCs w:val="28"/>
        </w:rPr>
        <w:t xml:space="preserve"> Медтехника» и ОО «</w:t>
      </w:r>
      <w:proofErr w:type="spellStart"/>
      <w:r w:rsidR="008A05BF">
        <w:rPr>
          <w:szCs w:val="28"/>
        </w:rPr>
        <w:t>Фортемед</w:t>
      </w:r>
      <w:proofErr w:type="spellEnd"/>
      <w:r w:rsidR="008A05BF">
        <w:rPr>
          <w:szCs w:val="28"/>
        </w:rPr>
        <w:t>».</w:t>
      </w:r>
    </w:p>
    <w:p w:rsidR="003734AB" w:rsidRDefault="003734AB" w:rsidP="003734AB">
      <w:pPr>
        <w:jc w:val="both"/>
        <w:rPr>
          <w:szCs w:val="28"/>
        </w:rPr>
      </w:pPr>
      <w:r>
        <w:rPr>
          <w:szCs w:val="28"/>
        </w:rPr>
        <w:t xml:space="preserve">       </w:t>
      </w:r>
      <w:r w:rsidR="008A05BF">
        <w:rPr>
          <w:szCs w:val="28"/>
        </w:rPr>
        <w:t>В 4 квартале 2017 года поступило 11 жалоб на действия заказчиков и комиссий.</w:t>
      </w:r>
    </w:p>
    <w:p w:rsidR="003734AB" w:rsidRDefault="008A05BF" w:rsidP="003734AB">
      <w:pPr>
        <w:jc w:val="both"/>
        <w:rPr>
          <w:szCs w:val="28"/>
        </w:rPr>
      </w:pPr>
      <w:r>
        <w:rPr>
          <w:szCs w:val="28"/>
        </w:rPr>
        <w:tab/>
        <w:t xml:space="preserve">За указанный период выдано 4 предписания направленных на устранения нарушений, </w:t>
      </w:r>
      <w:r w:rsidR="0042645F">
        <w:rPr>
          <w:szCs w:val="28"/>
        </w:rPr>
        <w:t>вынесено 13</w:t>
      </w:r>
      <w:r>
        <w:rPr>
          <w:szCs w:val="28"/>
        </w:rPr>
        <w:t xml:space="preserve"> постановлений по делам об административных правонарушениях в отношении должностных лиц заказчиков и членов комиссий.</w:t>
      </w:r>
    </w:p>
    <w:p w:rsidR="003734AB" w:rsidRDefault="003734AB" w:rsidP="003734AB">
      <w:pPr>
        <w:jc w:val="both"/>
        <w:rPr>
          <w:szCs w:val="28"/>
        </w:rPr>
      </w:pPr>
      <w:r>
        <w:rPr>
          <w:szCs w:val="28"/>
        </w:rPr>
        <w:t xml:space="preserve">         </w:t>
      </w:r>
      <w:r w:rsidR="0042645F">
        <w:rPr>
          <w:szCs w:val="28"/>
        </w:rPr>
        <w:t>Основными нарушениями</w:t>
      </w:r>
      <w:r>
        <w:rPr>
          <w:szCs w:val="28"/>
        </w:rPr>
        <w:t xml:space="preserve"> требований 44-</w:t>
      </w:r>
      <w:r w:rsidR="0042645F">
        <w:rPr>
          <w:szCs w:val="28"/>
        </w:rPr>
        <w:t>ФЗ в</w:t>
      </w:r>
      <w:r w:rsidR="008A05BF">
        <w:rPr>
          <w:szCs w:val="28"/>
        </w:rPr>
        <w:t xml:space="preserve"> 4</w:t>
      </w:r>
      <w:r>
        <w:rPr>
          <w:szCs w:val="28"/>
        </w:rPr>
        <w:t xml:space="preserve"> </w:t>
      </w:r>
      <w:r w:rsidR="0042645F">
        <w:rPr>
          <w:szCs w:val="28"/>
        </w:rPr>
        <w:t>квартале 2017</w:t>
      </w:r>
      <w:r>
        <w:rPr>
          <w:szCs w:val="28"/>
        </w:rPr>
        <w:t xml:space="preserve"> года являются </w:t>
      </w:r>
      <w:r w:rsidR="0042645F">
        <w:rPr>
          <w:szCs w:val="28"/>
        </w:rPr>
        <w:t>следующие:</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Заказчиками устанавливаются требования к участникам не предусмотренные Законом о контрактной системе;</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нарушаются требования, предъявляемые к составу первой и второй частей заявок при осуществлении закупки путем проведения электрон</w:t>
      </w:r>
      <w:r w:rsidR="0042645F">
        <w:rPr>
          <w:rFonts w:ascii="Times New Roman" w:hAnsi="Times New Roman" w:cs="Times New Roman"/>
          <w:sz w:val="28"/>
          <w:szCs w:val="28"/>
        </w:rPr>
        <w:t xml:space="preserve">ного аукциона </w:t>
      </w:r>
      <w:r>
        <w:rPr>
          <w:rFonts w:ascii="Times New Roman" w:hAnsi="Times New Roman" w:cs="Times New Roman"/>
          <w:sz w:val="28"/>
          <w:szCs w:val="28"/>
        </w:rPr>
        <w:t>(</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3, 6 ст. 66 44-ФЗ);</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извещении и документации не устанавливаются требования по п.  1 ч. 1 ст. 31</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 описании объекта закупки не учитываются требования п. 1 ч. 1 ст. 33 Закона о контрактной системе (правила описания объекта закупки), в том числе не в полном объеме отражаются функциональные, технические и качественные характеристики объекта закупки;</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устанавливаются требования к объекту закупки, влекущие за собой ограничение  количества потенциальных участников закупки;</w:t>
      </w: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контрактах не указываются обязательные требования, предусмотренные   ст. 34 Закона о контрактной системе и т.д.</w:t>
      </w:r>
    </w:p>
    <w:p w:rsidR="003734AB" w:rsidRDefault="003734AB" w:rsidP="003734AB">
      <w:pPr>
        <w:pStyle w:val="ConsPlusNormal0"/>
        <w:ind w:firstLine="540"/>
        <w:jc w:val="both"/>
        <w:rPr>
          <w:rFonts w:ascii="Times New Roman" w:hAnsi="Times New Roman" w:cs="Times New Roman"/>
          <w:sz w:val="28"/>
          <w:szCs w:val="28"/>
        </w:rPr>
      </w:pPr>
    </w:p>
    <w:p w:rsidR="003734AB" w:rsidRDefault="003734AB" w:rsidP="003734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Основные нарушения, допускаемые Комиссией по осуществлению закупок:</w:t>
      </w:r>
    </w:p>
    <w:p w:rsidR="003734AB" w:rsidRDefault="003734AB" w:rsidP="0042645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неправомерный допуск или отказ в участии в закупке;</w:t>
      </w:r>
    </w:p>
    <w:p w:rsidR="003734AB" w:rsidRDefault="003734AB" w:rsidP="0042645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не в полном объеме или не точно отражены сведения в протоколах;</w:t>
      </w:r>
    </w:p>
    <w:p w:rsidR="003734AB" w:rsidRDefault="003734AB" w:rsidP="003734AB">
      <w:pPr>
        <w:tabs>
          <w:tab w:val="left" w:pos="567"/>
        </w:tabs>
        <w:jc w:val="both"/>
        <w:rPr>
          <w:szCs w:val="28"/>
        </w:rPr>
      </w:pPr>
      <w:r>
        <w:rPr>
          <w:szCs w:val="28"/>
        </w:rPr>
        <w:t>- незаконная передача полномочий председателя комиссии иному лицу (ч.8 ст.39);</w:t>
      </w:r>
    </w:p>
    <w:p w:rsidR="003734AB" w:rsidRDefault="003734AB" w:rsidP="003734AB">
      <w:pPr>
        <w:ind w:left="567" w:hanging="567"/>
        <w:jc w:val="both"/>
        <w:rPr>
          <w:szCs w:val="28"/>
        </w:rPr>
      </w:pPr>
      <w:r>
        <w:rPr>
          <w:szCs w:val="28"/>
        </w:rPr>
        <w:t>-  не объявляется и не отражается информация в</w:t>
      </w:r>
      <w:r w:rsidR="0042645F">
        <w:rPr>
          <w:szCs w:val="28"/>
        </w:rPr>
        <w:t xml:space="preserve"> соответствии с </w:t>
      </w:r>
      <w:r>
        <w:rPr>
          <w:szCs w:val="28"/>
        </w:rPr>
        <w:t>требованиями 44-ФЗ (ч.3 ст.78)</w:t>
      </w:r>
    </w:p>
    <w:p w:rsidR="003734AB" w:rsidRDefault="003734AB" w:rsidP="003734AB">
      <w:pPr>
        <w:ind w:firstLine="708"/>
        <w:jc w:val="both"/>
        <w:rPr>
          <w:szCs w:val="28"/>
        </w:rPr>
      </w:pPr>
    </w:p>
    <w:p w:rsidR="00A564E6" w:rsidRDefault="00A564E6" w:rsidP="003734AB">
      <w:pPr>
        <w:ind w:firstLine="708"/>
        <w:jc w:val="both"/>
        <w:rPr>
          <w:szCs w:val="28"/>
        </w:rPr>
      </w:pPr>
    </w:p>
    <w:p w:rsidR="00A564E6" w:rsidRDefault="00A564E6" w:rsidP="003734AB">
      <w:pPr>
        <w:ind w:firstLine="708"/>
        <w:jc w:val="both"/>
        <w:rPr>
          <w:szCs w:val="28"/>
        </w:rPr>
      </w:pPr>
      <w:r>
        <w:rPr>
          <w:szCs w:val="28"/>
        </w:rPr>
        <w:t>Примеры нарушений требований закона № 44-Фз</w:t>
      </w:r>
    </w:p>
    <w:p w:rsidR="00A564E6" w:rsidRDefault="00A564E6" w:rsidP="003734AB">
      <w:pPr>
        <w:ind w:firstLine="708"/>
        <w:jc w:val="both"/>
        <w:rPr>
          <w:szCs w:val="28"/>
        </w:rPr>
      </w:pPr>
    </w:p>
    <w:p w:rsidR="00A564E6" w:rsidRPr="00A564E6" w:rsidRDefault="00A564E6" w:rsidP="00A564E6">
      <w:pPr>
        <w:pStyle w:val="a7"/>
        <w:numPr>
          <w:ilvl w:val="0"/>
          <w:numId w:val="4"/>
        </w:numPr>
        <w:tabs>
          <w:tab w:val="left" w:pos="709"/>
          <w:tab w:val="left" w:pos="1276"/>
          <w:tab w:val="left" w:pos="2835"/>
        </w:tabs>
        <w:spacing w:after="0" w:line="240" w:lineRule="auto"/>
        <w:ind w:left="0" w:firstLine="709"/>
        <w:jc w:val="both"/>
        <w:rPr>
          <w:rFonts w:ascii="Times New Roman" w:hAnsi="Times New Roman"/>
          <w:sz w:val="26"/>
          <w:szCs w:val="26"/>
        </w:rPr>
      </w:pPr>
      <w:r w:rsidRPr="00A564E6">
        <w:rPr>
          <w:rFonts w:ascii="Times New Roman" w:hAnsi="Times New Roman"/>
          <w:bCs/>
          <w:sz w:val="26"/>
          <w:szCs w:val="26"/>
        </w:rPr>
        <w:t xml:space="preserve">В соответствии с п. 6 ч. 1 ст. 93 Закона о контрактной системе </w:t>
      </w:r>
      <w:r w:rsidRPr="00A564E6">
        <w:rPr>
          <w:rFonts w:ascii="Times New Roman" w:hAnsi="Times New Roman"/>
          <w:sz w:val="26"/>
          <w:szCs w:val="26"/>
        </w:rPr>
        <w:t>закупка у единственного поставщика (подрядчика, исполнителя) может осуществляться заказчиком в случае</w:t>
      </w:r>
      <w:bookmarkStart w:id="0" w:name="_GoBack"/>
      <w:bookmarkEnd w:id="0"/>
      <w:r w:rsidRPr="00A564E6">
        <w:rPr>
          <w:rFonts w:ascii="Times New Roman" w:hAnsi="Times New Roman"/>
        </w:rPr>
        <w:t xml:space="preserve"> </w:t>
      </w:r>
      <w:r w:rsidRPr="00A564E6">
        <w:rPr>
          <w:rFonts w:ascii="Times New Roman" w:hAnsi="Times New Roman"/>
          <w:sz w:val="26"/>
          <w:szCs w:val="26"/>
        </w:rPr>
        <w:t>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564E6" w:rsidRDefault="00A564E6" w:rsidP="00A564E6">
      <w:pPr>
        <w:pStyle w:val="ConsPlusNormal0"/>
        <w:ind w:firstLine="708"/>
        <w:jc w:val="both"/>
        <w:rPr>
          <w:rFonts w:ascii="Times New Roman" w:hAnsi="Times New Roman" w:cs="Times New Roman"/>
          <w:sz w:val="26"/>
          <w:szCs w:val="26"/>
        </w:rPr>
      </w:pPr>
      <w:r>
        <w:rPr>
          <w:rFonts w:ascii="Times New Roman" w:hAnsi="Times New Roman" w:cs="Times New Roman"/>
          <w:sz w:val="26"/>
          <w:szCs w:val="26"/>
        </w:rPr>
        <w:t>Частью 2 ст. 93 Закона о контрактной системе предусмотрено, что п</w:t>
      </w:r>
      <w:r w:rsidRPr="00EF2FEE">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6" w:history="1">
        <w:r w:rsidRPr="00EF2FEE">
          <w:rPr>
            <w:rFonts w:ascii="Times New Roman" w:hAnsi="Times New Roman" w:cs="Times New Roman"/>
            <w:color w:val="0000FF"/>
            <w:sz w:val="26"/>
            <w:szCs w:val="26"/>
          </w:rPr>
          <w:t>п</w:t>
        </w:r>
        <w:r>
          <w:rPr>
            <w:rFonts w:ascii="Times New Roman" w:hAnsi="Times New Roman" w:cs="Times New Roman"/>
            <w:color w:val="0000FF"/>
            <w:sz w:val="26"/>
            <w:szCs w:val="26"/>
          </w:rPr>
          <w:t>.</w:t>
        </w:r>
        <w:r w:rsidRPr="00EF2FEE">
          <w:rPr>
            <w:rFonts w:ascii="Times New Roman" w:hAnsi="Times New Roman" w:cs="Times New Roman"/>
            <w:color w:val="0000FF"/>
            <w:sz w:val="26"/>
            <w:szCs w:val="26"/>
          </w:rPr>
          <w:t xml:space="preserve"> 1</w:t>
        </w:r>
      </w:hyperlink>
      <w:r w:rsidRPr="00EF2FEE">
        <w:rPr>
          <w:rFonts w:ascii="Times New Roman" w:hAnsi="Times New Roman" w:cs="Times New Roman"/>
          <w:sz w:val="26"/>
          <w:szCs w:val="26"/>
        </w:rPr>
        <w:t xml:space="preserve"> - </w:t>
      </w:r>
      <w:hyperlink r:id="rId7" w:history="1">
        <w:r w:rsidRPr="00EF2FEE">
          <w:rPr>
            <w:rFonts w:ascii="Times New Roman" w:hAnsi="Times New Roman" w:cs="Times New Roman"/>
            <w:color w:val="0000FF"/>
            <w:sz w:val="26"/>
            <w:szCs w:val="26"/>
          </w:rPr>
          <w:t>3</w:t>
        </w:r>
      </w:hyperlink>
      <w:r w:rsidRPr="00EF2FEE">
        <w:rPr>
          <w:rFonts w:ascii="Times New Roman" w:hAnsi="Times New Roman" w:cs="Times New Roman"/>
          <w:sz w:val="26"/>
          <w:szCs w:val="26"/>
        </w:rPr>
        <w:t xml:space="preserve">, </w:t>
      </w:r>
      <w:hyperlink r:id="rId8" w:history="1">
        <w:r w:rsidRPr="00EF2FEE">
          <w:rPr>
            <w:rFonts w:ascii="Times New Roman" w:hAnsi="Times New Roman" w:cs="Times New Roman"/>
            <w:color w:val="0000FF"/>
            <w:sz w:val="26"/>
            <w:szCs w:val="26"/>
          </w:rPr>
          <w:t>6</w:t>
        </w:r>
      </w:hyperlink>
      <w:r w:rsidRPr="00EF2FEE">
        <w:rPr>
          <w:rFonts w:ascii="Times New Roman" w:hAnsi="Times New Roman" w:cs="Times New Roman"/>
          <w:sz w:val="26"/>
          <w:szCs w:val="26"/>
        </w:rPr>
        <w:t xml:space="preserve"> - </w:t>
      </w:r>
      <w:hyperlink r:id="rId9" w:history="1">
        <w:r w:rsidRPr="00EF2FEE">
          <w:rPr>
            <w:rFonts w:ascii="Times New Roman" w:hAnsi="Times New Roman" w:cs="Times New Roman"/>
            <w:color w:val="0000FF"/>
            <w:sz w:val="26"/>
            <w:szCs w:val="26"/>
          </w:rPr>
          <w:t>8</w:t>
        </w:r>
      </w:hyperlink>
      <w:r w:rsidRPr="00EF2FEE">
        <w:rPr>
          <w:rFonts w:ascii="Times New Roman" w:hAnsi="Times New Roman" w:cs="Times New Roman"/>
          <w:sz w:val="26"/>
          <w:szCs w:val="26"/>
        </w:rPr>
        <w:t xml:space="preserve">, </w:t>
      </w:r>
      <w:hyperlink r:id="rId10" w:history="1">
        <w:r w:rsidRPr="00EF2FEE">
          <w:rPr>
            <w:rFonts w:ascii="Times New Roman" w:hAnsi="Times New Roman" w:cs="Times New Roman"/>
            <w:color w:val="0000FF"/>
            <w:sz w:val="26"/>
            <w:szCs w:val="26"/>
          </w:rPr>
          <w:t>11</w:t>
        </w:r>
      </w:hyperlink>
      <w:r w:rsidRPr="00EF2FEE">
        <w:rPr>
          <w:rFonts w:ascii="Times New Roman" w:hAnsi="Times New Roman" w:cs="Times New Roman"/>
          <w:sz w:val="26"/>
          <w:szCs w:val="26"/>
        </w:rPr>
        <w:t xml:space="preserve"> - </w:t>
      </w:r>
      <w:hyperlink r:id="rId11" w:history="1">
        <w:r w:rsidRPr="00EF2FEE">
          <w:rPr>
            <w:rFonts w:ascii="Times New Roman" w:hAnsi="Times New Roman" w:cs="Times New Roman"/>
            <w:color w:val="0000FF"/>
            <w:sz w:val="26"/>
            <w:szCs w:val="26"/>
          </w:rPr>
          <w:t>14</w:t>
        </w:r>
      </w:hyperlink>
      <w:r w:rsidRPr="00EF2FEE">
        <w:rPr>
          <w:rFonts w:ascii="Times New Roman" w:hAnsi="Times New Roman" w:cs="Times New Roman"/>
          <w:sz w:val="26"/>
          <w:szCs w:val="26"/>
        </w:rPr>
        <w:t xml:space="preserve">, </w:t>
      </w:r>
      <w:hyperlink r:id="rId12" w:history="1">
        <w:r w:rsidRPr="00EF2FEE">
          <w:rPr>
            <w:rFonts w:ascii="Times New Roman" w:hAnsi="Times New Roman" w:cs="Times New Roman"/>
            <w:color w:val="0000FF"/>
            <w:sz w:val="26"/>
            <w:szCs w:val="26"/>
          </w:rPr>
          <w:t>16</w:t>
        </w:r>
      </w:hyperlink>
      <w:r w:rsidRPr="00EF2FEE">
        <w:rPr>
          <w:rFonts w:ascii="Times New Roman" w:hAnsi="Times New Roman" w:cs="Times New Roman"/>
          <w:sz w:val="26"/>
          <w:szCs w:val="26"/>
        </w:rPr>
        <w:t xml:space="preserve"> - </w:t>
      </w:r>
      <w:hyperlink r:id="rId13" w:history="1">
        <w:r w:rsidRPr="00EF2FEE">
          <w:rPr>
            <w:rFonts w:ascii="Times New Roman" w:hAnsi="Times New Roman" w:cs="Times New Roman"/>
            <w:color w:val="0000FF"/>
            <w:sz w:val="26"/>
            <w:szCs w:val="26"/>
          </w:rPr>
          <w:t>19 ч</w:t>
        </w:r>
        <w:r>
          <w:rPr>
            <w:rFonts w:ascii="Times New Roman" w:hAnsi="Times New Roman" w:cs="Times New Roman"/>
            <w:color w:val="0000FF"/>
            <w:sz w:val="26"/>
            <w:szCs w:val="26"/>
          </w:rPr>
          <w:t xml:space="preserve">. </w:t>
        </w:r>
        <w:r w:rsidRPr="00EF2FEE">
          <w:rPr>
            <w:rFonts w:ascii="Times New Roman" w:hAnsi="Times New Roman" w:cs="Times New Roman"/>
            <w:color w:val="0000FF"/>
            <w:sz w:val="26"/>
            <w:szCs w:val="26"/>
          </w:rPr>
          <w:t>1</w:t>
        </w:r>
      </w:hyperlink>
      <w:r w:rsidRPr="00EF2FEE">
        <w:rPr>
          <w:rFonts w:ascii="Times New Roman" w:hAnsi="Times New Roman" w:cs="Times New Roman"/>
          <w:sz w:val="26"/>
          <w:szCs w:val="26"/>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4" w:history="1">
        <w:r w:rsidRPr="00EF2FEE">
          <w:rPr>
            <w:rFonts w:ascii="Times New Roman" w:hAnsi="Times New Roman" w:cs="Times New Roman"/>
            <w:color w:val="0000FF"/>
            <w:sz w:val="26"/>
            <w:szCs w:val="26"/>
          </w:rPr>
          <w:t>п</w:t>
        </w:r>
        <w:r>
          <w:rPr>
            <w:rFonts w:ascii="Times New Roman" w:hAnsi="Times New Roman" w:cs="Times New Roman"/>
            <w:color w:val="0000FF"/>
            <w:sz w:val="26"/>
            <w:szCs w:val="26"/>
          </w:rPr>
          <w:t>.</w:t>
        </w:r>
        <w:r w:rsidRPr="00EF2FEE">
          <w:rPr>
            <w:rFonts w:ascii="Times New Roman" w:hAnsi="Times New Roman" w:cs="Times New Roman"/>
            <w:color w:val="0000FF"/>
            <w:sz w:val="26"/>
            <w:szCs w:val="26"/>
          </w:rPr>
          <w:t xml:space="preserve"> 1</w:t>
        </w:r>
      </w:hyperlink>
      <w:r w:rsidRPr="00EF2FEE">
        <w:rPr>
          <w:rFonts w:ascii="Times New Roman" w:hAnsi="Times New Roman" w:cs="Times New Roman"/>
          <w:sz w:val="26"/>
          <w:szCs w:val="26"/>
        </w:rPr>
        <w:t xml:space="preserve">, </w:t>
      </w:r>
      <w:hyperlink r:id="rId15" w:history="1">
        <w:r w:rsidRPr="00EF2FEE">
          <w:rPr>
            <w:rFonts w:ascii="Times New Roman" w:hAnsi="Times New Roman" w:cs="Times New Roman"/>
            <w:color w:val="0000FF"/>
            <w:sz w:val="26"/>
            <w:szCs w:val="26"/>
          </w:rPr>
          <w:t>2</w:t>
        </w:r>
      </w:hyperlink>
      <w:r w:rsidRPr="00EF2FEE">
        <w:rPr>
          <w:rFonts w:ascii="Times New Roman" w:hAnsi="Times New Roman" w:cs="Times New Roman"/>
          <w:sz w:val="26"/>
          <w:szCs w:val="26"/>
        </w:rPr>
        <w:t xml:space="preserve">, </w:t>
      </w:r>
      <w:hyperlink r:id="rId16" w:history="1">
        <w:r w:rsidRPr="00EF2FEE">
          <w:rPr>
            <w:rFonts w:ascii="Times New Roman" w:hAnsi="Times New Roman" w:cs="Times New Roman"/>
            <w:color w:val="0000FF"/>
            <w:sz w:val="26"/>
            <w:szCs w:val="26"/>
          </w:rPr>
          <w:t>4 ст</w:t>
        </w:r>
        <w:r>
          <w:rPr>
            <w:rFonts w:ascii="Times New Roman" w:hAnsi="Times New Roman" w:cs="Times New Roman"/>
            <w:color w:val="0000FF"/>
            <w:sz w:val="26"/>
            <w:szCs w:val="26"/>
          </w:rPr>
          <w:t>.</w:t>
        </w:r>
        <w:r w:rsidRPr="00EF2FEE">
          <w:rPr>
            <w:rFonts w:ascii="Times New Roman" w:hAnsi="Times New Roman" w:cs="Times New Roman"/>
            <w:color w:val="0000FF"/>
            <w:sz w:val="26"/>
            <w:szCs w:val="26"/>
          </w:rPr>
          <w:t xml:space="preserve"> 42</w:t>
        </w:r>
      </w:hyperlink>
      <w:r w:rsidRPr="00EF2FEE">
        <w:rPr>
          <w:rFonts w:ascii="Times New Roman" w:hAnsi="Times New Roman" w:cs="Times New Roman"/>
          <w:sz w:val="26"/>
          <w:szCs w:val="26"/>
        </w:rPr>
        <w:t xml:space="preserve"> настоящего Федерального закона, а также в </w:t>
      </w:r>
      <w:hyperlink r:id="rId17" w:history="1">
        <w:r w:rsidRPr="00EF2FEE">
          <w:rPr>
            <w:rFonts w:ascii="Times New Roman" w:hAnsi="Times New Roman" w:cs="Times New Roman"/>
            <w:color w:val="0000FF"/>
            <w:sz w:val="26"/>
            <w:szCs w:val="26"/>
          </w:rPr>
          <w:t>п</w:t>
        </w:r>
        <w:r>
          <w:rPr>
            <w:rFonts w:ascii="Times New Roman" w:hAnsi="Times New Roman" w:cs="Times New Roman"/>
            <w:color w:val="0000FF"/>
            <w:sz w:val="26"/>
            <w:szCs w:val="26"/>
          </w:rPr>
          <w:t>.</w:t>
        </w:r>
        <w:r w:rsidRPr="00EF2FEE">
          <w:rPr>
            <w:rFonts w:ascii="Times New Roman" w:hAnsi="Times New Roman" w:cs="Times New Roman"/>
            <w:color w:val="0000FF"/>
            <w:sz w:val="26"/>
            <w:szCs w:val="26"/>
          </w:rPr>
          <w:t xml:space="preserve"> 8</w:t>
        </w:r>
      </w:hyperlink>
      <w:r w:rsidRPr="00EF2FEE">
        <w:rPr>
          <w:rFonts w:ascii="Times New Roman" w:hAnsi="Times New Roman" w:cs="Times New Roman"/>
          <w:sz w:val="26"/>
          <w:szCs w:val="26"/>
        </w:rPr>
        <w:t xml:space="preserve"> данной статьи (если установление требования обеспечения исполнения контракта предусмотрено </w:t>
      </w:r>
      <w:hyperlink r:id="rId18" w:history="1">
        <w:r w:rsidRPr="00EF2FEE">
          <w:rPr>
            <w:rFonts w:ascii="Times New Roman" w:hAnsi="Times New Roman" w:cs="Times New Roman"/>
            <w:color w:val="0000FF"/>
            <w:sz w:val="26"/>
            <w:szCs w:val="26"/>
          </w:rPr>
          <w:t>ст</w:t>
        </w:r>
        <w:r>
          <w:rPr>
            <w:rFonts w:ascii="Times New Roman" w:hAnsi="Times New Roman" w:cs="Times New Roman"/>
            <w:color w:val="0000FF"/>
            <w:sz w:val="26"/>
            <w:szCs w:val="26"/>
          </w:rPr>
          <w:t>.</w:t>
        </w:r>
        <w:r w:rsidRPr="00EF2FEE">
          <w:rPr>
            <w:rFonts w:ascii="Times New Roman" w:hAnsi="Times New Roman" w:cs="Times New Roman"/>
            <w:color w:val="0000FF"/>
            <w:sz w:val="26"/>
            <w:szCs w:val="26"/>
          </w:rPr>
          <w:t xml:space="preserve"> 96</w:t>
        </w:r>
      </w:hyperlink>
      <w:r w:rsidRPr="00EF2FEE">
        <w:rPr>
          <w:rFonts w:ascii="Times New Roman" w:hAnsi="Times New Roman" w:cs="Times New Roman"/>
          <w:sz w:val="26"/>
          <w:szCs w:val="26"/>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w:t>
      </w:r>
      <w:r w:rsidRPr="00CF51FE">
        <w:rPr>
          <w:rFonts w:ascii="Times New Roman" w:hAnsi="Times New Roman" w:cs="Times New Roman"/>
          <w:b/>
          <w:sz w:val="26"/>
          <w:szCs w:val="26"/>
        </w:rPr>
        <w:t xml:space="preserve">При осуществлении закупки у единственного поставщика (подрядчика, исполнителя) в случаях, предусмотренных </w:t>
      </w:r>
      <w:hyperlink r:id="rId19" w:history="1">
        <w:r w:rsidRPr="00CF51FE">
          <w:rPr>
            <w:rFonts w:ascii="Times New Roman" w:hAnsi="Times New Roman" w:cs="Times New Roman"/>
            <w:b/>
            <w:color w:val="0000FF"/>
            <w:sz w:val="26"/>
            <w:szCs w:val="26"/>
          </w:rPr>
          <w:t>п. 6</w:t>
        </w:r>
      </w:hyperlink>
      <w:r w:rsidRPr="00CF51FE">
        <w:rPr>
          <w:rFonts w:ascii="Times New Roman" w:hAnsi="Times New Roman" w:cs="Times New Roman"/>
          <w:b/>
          <w:sz w:val="26"/>
          <w:szCs w:val="26"/>
        </w:rPr>
        <w:t xml:space="preserve">, </w:t>
      </w:r>
      <w:hyperlink r:id="rId20" w:history="1">
        <w:r w:rsidRPr="00CF51FE">
          <w:rPr>
            <w:rFonts w:ascii="Times New Roman" w:hAnsi="Times New Roman" w:cs="Times New Roman"/>
            <w:b/>
            <w:color w:val="0000FF"/>
            <w:sz w:val="26"/>
            <w:szCs w:val="26"/>
          </w:rPr>
          <w:t>9</w:t>
        </w:r>
      </w:hyperlink>
      <w:r w:rsidRPr="00CF51FE">
        <w:rPr>
          <w:rFonts w:ascii="Times New Roman" w:hAnsi="Times New Roman" w:cs="Times New Roman"/>
          <w:b/>
          <w:sz w:val="26"/>
          <w:szCs w:val="26"/>
        </w:rPr>
        <w:t xml:space="preserve"> и </w:t>
      </w:r>
      <w:hyperlink r:id="rId21" w:history="1">
        <w:r w:rsidRPr="00CF51FE">
          <w:rPr>
            <w:rFonts w:ascii="Times New Roman" w:hAnsi="Times New Roman" w:cs="Times New Roman"/>
            <w:b/>
            <w:color w:val="0000FF"/>
            <w:sz w:val="26"/>
            <w:szCs w:val="26"/>
          </w:rPr>
          <w:t>34 ч. 1</w:t>
        </w:r>
      </w:hyperlink>
      <w:r w:rsidRPr="00CF51FE">
        <w:rPr>
          <w:rFonts w:ascii="Times New Roman" w:hAnsi="Times New Roman" w:cs="Times New Roman"/>
          <w:b/>
          <w:sz w:val="26"/>
          <w:szCs w:val="26"/>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w:t>
      </w:r>
      <w:r w:rsidRPr="00EF2FEE">
        <w:rPr>
          <w:rFonts w:ascii="Times New Roman" w:hAnsi="Times New Roman" w:cs="Times New Roman"/>
          <w:sz w:val="26"/>
          <w:szCs w:val="26"/>
        </w:rPr>
        <w:t xml:space="preserve">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w:t>
      </w:r>
      <w:r w:rsidRPr="003C46A4">
        <w:rPr>
          <w:rFonts w:ascii="Times New Roman" w:hAnsi="Times New Roman" w:cs="Times New Roman"/>
          <w:sz w:val="26"/>
          <w:szCs w:val="26"/>
        </w:rPr>
        <w:t>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564E6" w:rsidRPr="009C08B9" w:rsidRDefault="00A564E6" w:rsidP="00A564E6">
      <w:pPr>
        <w:tabs>
          <w:tab w:val="left" w:pos="567"/>
          <w:tab w:val="left" w:pos="709"/>
        </w:tabs>
        <w:jc w:val="both"/>
        <w:rPr>
          <w:sz w:val="26"/>
          <w:szCs w:val="26"/>
        </w:rPr>
      </w:pPr>
      <w:r>
        <w:rPr>
          <w:bCs/>
          <w:sz w:val="26"/>
          <w:szCs w:val="26"/>
        </w:rPr>
        <w:tab/>
      </w:r>
      <w:r>
        <w:rPr>
          <w:bCs/>
          <w:sz w:val="26"/>
          <w:szCs w:val="26"/>
        </w:rPr>
        <w:tab/>
        <w:t xml:space="preserve">20 февраля 2017 года </w:t>
      </w:r>
      <w:r>
        <w:rPr>
          <w:sz w:val="26"/>
          <w:szCs w:val="26"/>
        </w:rPr>
        <w:t>в единой информационной системе</w:t>
      </w:r>
      <w:r w:rsidRPr="00395300">
        <w:rPr>
          <w:sz w:val="26"/>
          <w:szCs w:val="26"/>
        </w:rPr>
        <w:t xml:space="preserve"> по </w:t>
      </w:r>
      <w:proofErr w:type="gramStart"/>
      <w:r w:rsidRPr="00395300">
        <w:rPr>
          <w:sz w:val="26"/>
          <w:szCs w:val="26"/>
        </w:rPr>
        <w:t xml:space="preserve">адресу: </w:t>
      </w:r>
      <w:r>
        <w:rPr>
          <w:sz w:val="26"/>
          <w:szCs w:val="26"/>
        </w:rPr>
        <w:t xml:space="preserve">  </w:t>
      </w:r>
      <w:proofErr w:type="gramEnd"/>
      <w:r>
        <w:rPr>
          <w:sz w:val="26"/>
          <w:szCs w:val="26"/>
        </w:rPr>
        <w:t xml:space="preserve">                       </w:t>
      </w:r>
      <w:r w:rsidRPr="00395300">
        <w:rPr>
          <w:sz w:val="26"/>
          <w:szCs w:val="26"/>
          <w:lang w:val="en-US"/>
        </w:rPr>
        <w:t>http</w:t>
      </w:r>
      <w:r w:rsidRPr="00395300">
        <w:rPr>
          <w:sz w:val="26"/>
          <w:szCs w:val="26"/>
        </w:rPr>
        <w:t xml:space="preserve">:// </w:t>
      </w:r>
      <w:hyperlink r:id="rId22" w:history="1">
        <w:r w:rsidRPr="00395300">
          <w:rPr>
            <w:rStyle w:val="a3"/>
            <w:sz w:val="26"/>
            <w:szCs w:val="26"/>
            <w:lang w:val="en-US"/>
          </w:rPr>
          <w:t>www</w:t>
        </w:r>
        <w:r w:rsidRPr="00395300">
          <w:rPr>
            <w:rStyle w:val="a3"/>
            <w:sz w:val="26"/>
            <w:szCs w:val="26"/>
          </w:rPr>
          <w:t>.</w:t>
        </w:r>
        <w:proofErr w:type="spellStart"/>
        <w:r w:rsidRPr="00395300">
          <w:rPr>
            <w:rStyle w:val="a3"/>
            <w:sz w:val="26"/>
            <w:szCs w:val="26"/>
            <w:lang w:val="en-US"/>
          </w:rPr>
          <w:t>zakupki</w:t>
        </w:r>
        <w:proofErr w:type="spellEnd"/>
        <w:r w:rsidRPr="00395300">
          <w:rPr>
            <w:rStyle w:val="a3"/>
            <w:sz w:val="26"/>
            <w:szCs w:val="26"/>
          </w:rPr>
          <w:t>.</w:t>
        </w:r>
        <w:proofErr w:type="spellStart"/>
        <w:r w:rsidRPr="00395300">
          <w:rPr>
            <w:rStyle w:val="a3"/>
            <w:sz w:val="26"/>
            <w:szCs w:val="26"/>
            <w:lang w:val="en-US"/>
          </w:rPr>
          <w:t>gov</w:t>
        </w:r>
        <w:proofErr w:type="spellEnd"/>
        <w:r w:rsidRPr="00395300">
          <w:rPr>
            <w:rStyle w:val="a3"/>
            <w:sz w:val="26"/>
            <w:szCs w:val="26"/>
          </w:rPr>
          <w:t>.</w:t>
        </w:r>
        <w:proofErr w:type="spellStart"/>
        <w:r w:rsidRPr="00395300">
          <w:rPr>
            <w:rStyle w:val="a3"/>
            <w:sz w:val="26"/>
            <w:szCs w:val="26"/>
            <w:lang w:val="en-US"/>
          </w:rPr>
          <w:t>ru</w:t>
        </w:r>
        <w:proofErr w:type="spellEnd"/>
      </w:hyperlink>
      <w:r>
        <w:rPr>
          <w:sz w:val="26"/>
          <w:szCs w:val="26"/>
        </w:rPr>
        <w:t xml:space="preserve">  Заказчиком размещено извещение о проведении закупки у единственного поставщика (подрядчика, исполнителя) </w:t>
      </w:r>
      <w:r w:rsidRPr="003D2E1F">
        <w:rPr>
          <w:sz w:val="26"/>
          <w:szCs w:val="26"/>
        </w:rPr>
        <w:t>на оказание услуг</w:t>
      </w:r>
      <w:r>
        <w:rPr>
          <w:sz w:val="26"/>
          <w:szCs w:val="26"/>
        </w:rPr>
        <w:t>.</w:t>
      </w:r>
    </w:p>
    <w:p w:rsidR="00A564E6" w:rsidRDefault="00A564E6" w:rsidP="00A564E6">
      <w:pPr>
        <w:tabs>
          <w:tab w:val="left" w:pos="709"/>
          <w:tab w:val="left" w:pos="1276"/>
          <w:tab w:val="left" w:pos="2835"/>
        </w:tabs>
        <w:jc w:val="both"/>
        <w:rPr>
          <w:bCs/>
          <w:sz w:val="26"/>
          <w:szCs w:val="26"/>
        </w:rPr>
      </w:pPr>
      <w:r>
        <w:rPr>
          <w:sz w:val="26"/>
          <w:szCs w:val="26"/>
        </w:rPr>
        <w:tab/>
      </w:r>
      <w:r w:rsidRPr="0065110F">
        <w:rPr>
          <w:sz w:val="26"/>
          <w:szCs w:val="26"/>
        </w:rPr>
        <w:t xml:space="preserve">Согласно отчету </w:t>
      </w:r>
      <w:r w:rsidRPr="0065110F">
        <w:rPr>
          <w:bCs/>
          <w:sz w:val="26"/>
          <w:szCs w:val="26"/>
        </w:rPr>
        <w:t xml:space="preserve">о невозможности или нецелесообразности использования иных способов определения поставщика (подрядчика, исполнителя) </w:t>
      </w:r>
      <w:r w:rsidRPr="0065110F">
        <w:rPr>
          <w:sz w:val="26"/>
          <w:szCs w:val="26"/>
        </w:rPr>
        <w:t>Заказчиком осуществляется закупка в соответствии с п. 6 ч. 1 ст. 93 Закона о контрактной системе</w:t>
      </w:r>
      <w:r>
        <w:rPr>
          <w:sz w:val="26"/>
          <w:szCs w:val="26"/>
        </w:rPr>
        <w:t>.</w:t>
      </w:r>
    </w:p>
    <w:p w:rsidR="00A564E6" w:rsidRDefault="00A564E6" w:rsidP="00A564E6">
      <w:pPr>
        <w:tabs>
          <w:tab w:val="left" w:pos="709"/>
          <w:tab w:val="left" w:pos="1276"/>
          <w:tab w:val="left" w:pos="2835"/>
        </w:tabs>
        <w:jc w:val="both"/>
        <w:rPr>
          <w:sz w:val="26"/>
          <w:szCs w:val="26"/>
        </w:rPr>
      </w:pPr>
      <w:r>
        <w:rPr>
          <w:bCs/>
          <w:sz w:val="26"/>
          <w:szCs w:val="26"/>
        </w:rPr>
        <w:tab/>
        <w:t xml:space="preserve">27 февраля 2017 года между </w:t>
      </w:r>
      <w:r>
        <w:rPr>
          <w:sz w:val="26"/>
          <w:szCs w:val="26"/>
        </w:rPr>
        <w:t>Заказчиком и Поставщиком заключен государственный контракт на оказание услуг.</w:t>
      </w:r>
    </w:p>
    <w:p w:rsidR="00A564E6" w:rsidRDefault="00A564E6" w:rsidP="00A564E6">
      <w:pPr>
        <w:tabs>
          <w:tab w:val="left" w:pos="567"/>
          <w:tab w:val="left" w:pos="709"/>
        </w:tabs>
        <w:autoSpaceDE w:val="0"/>
        <w:autoSpaceDN w:val="0"/>
        <w:adjustRightInd w:val="0"/>
        <w:jc w:val="both"/>
        <w:rPr>
          <w:sz w:val="26"/>
          <w:szCs w:val="26"/>
        </w:rPr>
      </w:pPr>
      <w:r>
        <w:rPr>
          <w:sz w:val="26"/>
          <w:szCs w:val="26"/>
        </w:rPr>
        <w:tab/>
      </w:r>
      <w:r w:rsidRPr="00F80655">
        <w:rPr>
          <w:sz w:val="26"/>
          <w:szCs w:val="26"/>
        </w:rPr>
        <w:tab/>
      </w:r>
      <w:r>
        <w:rPr>
          <w:sz w:val="26"/>
          <w:szCs w:val="26"/>
        </w:rPr>
        <w:t>24 апреля 2017</w:t>
      </w:r>
      <w:r w:rsidRPr="00F80655">
        <w:rPr>
          <w:sz w:val="26"/>
          <w:szCs w:val="26"/>
        </w:rPr>
        <w:t xml:space="preserve"> года в Еврейское УФАС России от </w:t>
      </w:r>
      <w:r>
        <w:rPr>
          <w:sz w:val="26"/>
          <w:szCs w:val="26"/>
        </w:rPr>
        <w:t>Заказчика нарочным</w:t>
      </w:r>
      <w:r w:rsidRPr="00F80655">
        <w:rPr>
          <w:sz w:val="26"/>
          <w:szCs w:val="26"/>
        </w:rPr>
        <w:t xml:space="preserve"> поступило уведомление</w:t>
      </w:r>
      <w:r>
        <w:rPr>
          <w:sz w:val="26"/>
          <w:szCs w:val="26"/>
        </w:rPr>
        <w:t xml:space="preserve">   </w:t>
      </w:r>
      <w:r w:rsidRPr="00F80655">
        <w:rPr>
          <w:sz w:val="26"/>
          <w:szCs w:val="26"/>
        </w:rPr>
        <w:t xml:space="preserve">о заключении </w:t>
      </w:r>
      <w:r>
        <w:rPr>
          <w:sz w:val="26"/>
          <w:szCs w:val="26"/>
        </w:rPr>
        <w:t xml:space="preserve">с Поставщиком </w:t>
      </w:r>
      <w:r w:rsidRPr="00F80655">
        <w:rPr>
          <w:sz w:val="26"/>
          <w:szCs w:val="26"/>
        </w:rPr>
        <w:t xml:space="preserve">государственного контракта </w:t>
      </w:r>
      <w:r>
        <w:rPr>
          <w:sz w:val="26"/>
          <w:szCs w:val="26"/>
        </w:rPr>
        <w:t xml:space="preserve">на оказание услуг </w:t>
      </w:r>
      <w:r w:rsidRPr="00F80655">
        <w:rPr>
          <w:sz w:val="26"/>
          <w:szCs w:val="26"/>
        </w:rPr>
        <w:t xml:space="preserve">от </w:t>
      </w:r>
      <w:r>
        <w:rPr>
          <w:sz w:val="26"/>
          <w:szCs w:val="26"/>
        </w:rPr>
        <w:t>27.02.2017 года.</w:t>
      </w:r>
    </w:p>
    <w:p w:rsidR="00A564E6" w:rsidRPr="0040646A" w:rsidRDefault="00A564E6" w:rsidP="00A564E6">
      <w:pPr>
        <w:tabs>
          <w:tab w:val="left" w:pos="567"/>
          <w:tab w:val="left" w:pos="709"/>
        </w:tabs>
        <w:autoSpaceDE w:val="0"/>
        <w:autoSpaceDN w:val="0"/>
        <w:adjustRightInd w:val="0"/>
        <w:jc w:val="both"/>
        <w:rPr>
          <w:sz w:val="26"/>
          <w:szCs w:val="26"/>
        </w:rPr>
      </w:pPr>
      <w:r>
        <w:rPr>
          <w:sz w:val="26"/>
          <w:szCs w:val="26"/>
        </w:rPr>
        <w:tab/>
      </w:r>
      <w:r>
        <w:rPr>
          <w:sz w:val="26"/>
          <w:szCs w:val="26"/>
        </w:rPr>
        <w:tab/>
        <w:t xml:space="preserve">Уведомление Заказчика </w:t>
      </w:r>
      <w:r w:rsidRPr="00F80655">
        <w:rPr>
          <w:sz w:val="26"/>
          <w:szCs w:val="26"/>
        </w:rPr>
        <w:t xml:space="preserve">о заключении </w:t>
      </w:r>
      <w:r>
        <w:rPr>
          <w:sz w:val="26"/>
          <w:szCs w:val="26"/>
        </w:rPr>
        <w:t>с Поставщиком</w:t>
      </w:r>
      <w:r w:rsidRPr="001545DF">
        <w:rPr>
          <w:sz w:val="26"/>
          <w:szCs w:val="26"/>
        </w:rPr>
        <w:t xml:space="preserve"> государственн</w:t>
      </w:r>
      <w:r>
        <w:rPr>
          <w:sz w:val="26"/>
          <w:szCs w:val="26"/>
        </w:rPr>
        <w:t>ого</w:t>
      </w:r>
      <w:r w:rsidRPr="001545DF">
        <w:rPr>
          <w:sz w:val="26"/>
          <w:szCs w:val="26"/>
        </w:rPr>
        <w:t xml:space="preserve"> контракт</w:t>
      </w:r>
      <w:r>
        <w:rPr>
          <w:sz w:val="26"/>
          <w:szCs w:val="26"/>
        </w:rPr>
        <w:t>а</w:t>
      </w:r>
      <w:r w:rsidRPr="001545DF">
        <w:rPr>
          <w:sz w:val="26"/>
          <w:szCs w:val="26"/>
        </w:rPr>
        <w:t xml:space="preserve"> </w:t>
      </w:r>
      <w:r>
        <w:rPr>
          <w:sz w:val="26"/>
          <w:szCs w:val="26"/>
        </w:rPr>
        <w:t>на оказание услуг</w:t>
      </w:r>
      <w:r w:rsidRPr="002216BC">
        <w:rPr>
          <w:sz w:val="26"/>
          <w:szCs w:val="26"/>
        </w:rPr>
        <w:t xml:space="preserve"> </w:t>
      </w:r>
      <w:r>
        <w:rPr>
          <w:sz w:val="26"/>
          <w:szCs w:val="26"/>
        </w:rPr>
        <w:t>от 27.02.2017</w:t>
      </w:r>
      <w:r w:rsidRPr="0040646A">
        <w:rPr>
          <w:sz w:val="26"/>
          <w:szCs w:val="26"/>
        </w:rPr>
        <w:t>, поступило в</w:t>
      </w:r>
      <w:r>
        <w:rPr>
          <w:sz w:val="26"/>
          <w:szCs w:val="26"/>
        </w:rPr>
        <w:t xml:space="preserve"> адрес Еврейского УФАС России 24.04.2017</w:t>
      </w:r>
      <w:r w:rsidRPr="0040646A">
        <w:rPr>
          <w:sz w:val="26"/>
          <w:szCs w:val="26"/>
        </w:rPr>
        <w:t xml:space="preserve"> года, тогда как </w:t>
      </w:r>
      <w:r w:rsidRPr="003043EF">
        <w:rPr>
          <w:sz w:val="26"/>
          <w:szCs w:val="26"/>
        </w:rPr>
        <w:t>необходимо было уведомить не позднее одного рабочего дня с даты заключения контракта</w:t>
      </w:r>
      <w:r>
        <w:rPr>
          <w:sz w:val="26"/>
          <w:szCs w:val="26"/>
        </w:rPr>
        <w:t>.</w:t>
      </w:r>
    </w:p>
    <w:p w:rsidR="00A564E6" w:rsidRDefault="00A564E6" w:rsidP="00A564E6">
      <w:pPr>
        <w:tabs>
          <w:tab w:val="left" w:pos="709"/>
        </w:tabs>
        <w:jc w:val="both"/>
        <w:rPr>
          <w:sz w:val="26"/>
          <w:szCs w:val="26"/>
        </w:rPr>
      </w:pPr>
      <w:r>
        <w:rPr>
          <w:sz w:val="26"/>
          <w:szCs w:val="26"/>
        </w:rPr>
        <w:tab/>
      </w:r>
      <w:r w:rsidRPr="00655904">
        <w:rPr>
          <w:sz w:val="26"/>
          <w:szCs w:val="26"/>
        </w:rPr>
        <w:t xml:space="preserve">Таким образом, в нарушение требования ч. 2 ст. 93 Закона о контрактной системе Заказчик уведомил федеральный орган исполнительной власти, уполномоченный на осуществление контроля в сфере закупок (Еврейское УФАС России) </w:t>
      </w:r>
      <w:r>
        <w:rPr>
          <w:sz w:val="26"/>
          <w:szCs w:val="26"/>
        </w:rPr>
        <w:t>по истечении сроков, указанных в ч. 2 ст. 93 Закона о контрактной системе.</w:t>
      </w:r>
    </w:p>
    <w:p w:rsidR="00A564E6" w:rsidRPr="003F6D12" w:rsidRDefault="00A564E6" w:rsidP="00A564E6">
      <w:pPr>
        <w:spacing w:after="1" w:line="260" w:lineRule="atLeast"/>
        <w:ind w:firstLine="708"/>
        <w:jc w:val="both"/>
        <w:rPr>
          <w:rFonts w:eastAsiaTheme="minorHAnsi"/>
          <w:bCs/>
          <w:sz w:val="26"/>
          <w:szCs w:val="26"/>
          <w:lang w:eastAsia="en-US"/>
        </w:rPr>
      </w:pPr>
      <w:r w:rsidRPr="00556E6C">
        <w:rPr>
          <w:sz w:val="26"/>
        </w:rPr>
        <w:t xml:space="preserve">Частью 1 статьи 19.7.2 КоАП РФ предусмотрено административное наказание  за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23" w:history="1">
        <w:r w:rsidRPr="00556E6C">
          <w:rPr>
            <w:color w:val="0000FF"/>
            <w:sz w:val="26"/>
          </w:rPr>
          <w:t>законодательством</w:t>
        </w:r>
      </w:hyperlink>
      <w:r w:rsidRPr="00556E6C">
        <w:rPr>
          <w:sz w:val="26"/>
        </w:rPr>
        <w:t xml:space="preserve"> Российской Федерации о контрактной системе в сфере закупок, либо представление заведомо недостоверных информации и документов</w:t>
      </w:r>
      <w:r>
        <w:rPr>
          <w:sz w:val="26"/>
        </w:rPr>
        <w:t xml:space="preserve"> - </w:t>
      </w:r>
      <w:r w:rsidRPr="003F6D12">
        <w:rPr>
          <w:rFonts w:eastAsiaTheme="minorHAnsi"/>
          <w:bCs/>
          <w:sz w:val="26"/>
          <w:szCs w:val="26"/>
          <w:lang w:eastAsia="en-US"/>
        </w:rPr>
        <w:t>влечет наложение административного штрафа на должностных лиц в размере пятнадцати тысяч рублей; на юридических лиц - ста тысяч рублей.</w:t>
      </w:r>
    </w:p>
    <w:p w:rsidR="00A564E6" w:rsidRDefault="00A564E6" w:rsidP="00A564E6">
      <w:pPr>
        <w:spacing w:after="1" w:line="260" w:lineRule="atLeast"/>
        <w:ind w:firstLine="708"/>
        <w:jc w:val="both"/>
        <w:rPr>
          <w:bCs/>
          <w:sz w:val="26"/>
          <w:szCs w:val="26"/>
        </w:rPr>
      </w:pPr>
      <w:r w:rsidRPr="002216BC">
        <w:rPr>
          <w:sz w:val="26"/>
          <w:szCs w:val="26"/>
        </w:rPr>
        <w:t>&lt;</w:t>
      </w:r>
      <w:r>
        <w:rPr>
          <w:sz w:val="26"/>
          <w:szCs w:val="26"/>
        </w:rPr>
        <w:t>ФИО</w:t>
      </w:r>
      <w:proofErr w:type="gramStart"/>
      <w:r w:rsidRPr="002216BC">
        <w:rPr>
          <w:sz w:val="26"/>
          <w:szCs w:val="26"/>
        </w:rPr>
        <w:t>&gt;</w:t>
      </w:r>
      <w:r w:rsidRPr="00C670D5">
        <w:rPr>
          <w:sz w:val="26"/>
          <w:szCs w:val="26"/>
        </w:rPr>
        <w:t>,  являясь</w:t>
      </w:r>
      <w:proofErr w:type="gramEnd"/>
      <w:r w:rsidRPr="00C670D5">
        <w:rPr>
          <w:sz w:val="26"/>
          <w:szCs w:val="26"/>
        </w:rPr>
        <w:t xml:space="preserve"> должностным лицом – </w:t>
      </w:r>
      <w:r>
        <w:rPr>
          <w:sz w:val="26"/>
          <w:szCs w:val="26"/>
        </w:rPr>
        <w:t xml:space="preserve">Заказчика </w:t>
      </w:r>
      <w:r w:rsidRPr="005602CE">
        <w:rPr>
          <w:sz w:val="26"/>
          <w:szCs w:val="26"/>
        </w:rPr>
        <w:t>&lt;</w:t>
      </w:r>
      <w:r>
        <w:rPr>
          <w:sz w:val="26"/>
          <w:szCs w:val="26"/>
        </w:rPr>
        <w:t>наименование организации</w:t>
      </w:r>
      <w:r w:rsidRPr="005602CE">
        <w:rPr>
          <w:sz w:val="26"/>
          <w:szCs w:val="26"/>
        </w:rPr>
        <w:t>&gt;</w:t>
      </w:r>
      <w:r w:rsidRPr="00C670D5">
        <w:rPr>
          <w:bCs/>
          <w:sz w:val="26"/>
          <w:szCs w:val="26"/>
        </w:rPr>
        <w:t xml:space="preserve">, </w:t>
      </w:r>
      <w:r>
        <w:rPr>
          <w:bCs/>
          <w:sz w:val="26"/>
          <w:szCs w:val="26"/>
        </w:rPr>
        <w:t>24.04.2017</w:t>
      </w:r>
      <w:r w:rsidRPr="00C670D5">
        <w:rPr>
          <w:bCs/>
          <w:sz w:val="26"/>
          <w:szCs w:val="26"/>
        </w:rPr>
        <w:t xml:space="preserve"> года, несвоевременно представил в </w:t>
      </w:r>
      <w:r w:rsidRPr="00C670D5">
        <w:rPr>
          <w:sz w:val="26"/>
        </w:rPr>
        <w:t xml:space="preserve">Еврейское УФАС России по адресу: 679014, ЕАО, г. Биробиджан, ул. </w:t>
      </w:r>
      <w:proofErr w:type="spellStart"/>
      <w:r w:rsidRPr="00C670D5">
        <w:rPr>
          <w:sz w:val="26"/>
        </w:rPr>
        <w:t>Постышева</w:t>
      </w:r>
      <w:proofErr w:type="spellEnd"/>
      <w:r w:rsidRPr="00C670D5">
        <w:rPr>
          <w:sz w:val="26"/>
        </w:rPr>
        <w:t>, д. 3, за своей подписью</w:t>
      </w:r>
      <w:r>
        <w:rPr>
          <w:sz w:val="26"/>
        </w:rPr>
        <w:t>,</w:t>
      </w:r>
      <w:r w:rsidRPr="00C670D5">
        <w:rPr>
          <w:sz w:val="26"/>
        </w:rPr>
        <w:t xml:space="preserve"> уведомление</w:t>
      </w:r>
      <w:r w:rsidRPr="00C670D5">
        <w:rPr>
          <w:sz w:val="26"/>
          <w:szCs w:val="26"/>
        </w:rPr>
        <w:t xml:space="preserve"> о заключении государственного контракта с </w:t>
      </w:r>
      <w:r>
        <w:rPr>
          <w:sz w:val="26"/>
          <w:szCs w:val="26"/>
        </w:rPr>
        <w:t>Поставщиком</w:t>
      </w:r>
      <w:r w:rsidRPr="00C670D5">
        <w:rPr>
          <w:sz w:val="26"/>
          <w:szCs w:val="26"/>
        </w:rPr>
        <w:t xml:space="preserve"> на оказание услуг от </w:t>
      </w:r>
      <w:r>
        <w:rPr>
          <w:sz w:val="26"/>
          <w:szCs w:val="26"/>
        </w:rPr>
        <w:t>27.02.2017.</w:t>
      </w:r>
    </w:p>
    <w:p w:rsidR="00A564E6" w:rsidRDefault="00A564E6" w:rsidP="00A564E6">
      <w:pPr>
        <w:jc w:val="both"/>
        <w:rPr>
          <w:sz w:val="26"/>
          <w:szCs w:val="26"/>
        </w:rPr>
      </w:pPr>
      <w:r w:rsidRPr="00520879">
        <w:rPr>
          <w:sz w:val="26"/>
          <w:szCs w:val="26"/>
        </w:rPr>
        <w:tab/>
        <w:t xml:space="preserve">Действия </w:t>
      </w:r>
      <w:r>
        <w:rPr>
          <w:sz w:val="26"/>
          <w:szCs w:val="26"/>
        </w:rPr>
        <w:t>должностного лица</w:t>
      </w:r>
      <w:r w:rsidRPr="00520879">
        <w:rPr>
          <w:sz w:val="26"/>
          <w:szCs w:val="26"/>
        </w:rPr>
        <w:t xml:space="preserve"> </w:t>
      </w:r>
      <w:r>
        <w:rPr>
          <w:sz w:val="26"/>
          <w:szCs w:val="26"/>
        </w:rPr>
        <w:t>–</w:t>
      </w:r>
      <w:r w:rsidRPr="00520879">
        <w:rPr>
          <w:sz w:val="26"/>
          <w:szCs w:val="26"/>
        </w:rPr>
        <w:t xml:space="preserve"> </w:t>
      </w:r>
      <w:r w:rsidRPr="002216BC">
        <w:rPr>
          <w:sz w:val="26"/>
          <w:szCs w:val="26"/>
        </w:rPr>
        <w:t>&lt;</w:t>
      </w:r>
      <w:r>
        <w:rPr>
          <w:sz w:val="26"/>
          <w:szCs w:val="26"/>
        </w:rPr>
        <w:t>ФИО</w:t>
      </w:r>
      <w:r w:rsidRPr="002216BC">
        <w:rPr>
          <w:sz w:val="26"/>
          <w:szCs w:val="26"/>
        </w:rPr>
        <w:t>&gt;</w:t>
      </w:r>
      <w:r>
        <w:rPr>
          <w:sz w:val="26"/>
          <w:szCs w:val="26"/>
        </w:rPr>
        <w:t xml:space="preserve"> </w:t>
      </w:r>
      <w:r w:rsidRPr="00520879">
        <w:rPr>
          <w:sz w:val="26"/>
          <w:szCs w:val="26"/>
        </w:rPr>
        <w:t xml:space="preserve">квалифицируются по </w:t>
      </w:r>
      <w:r>
        <w:rPr>
          <w:sz w:val="26"/>
          <w:szCs w:val="26"/>
        </w:rPr>
        <w:t>ч. 1</w:t>
      </w:r>
      <w:r w:rsidRPr="00520879">
        <w:rPr>
          <w:sz w:val="26"/>
          <w:szCs w:val="26"/>
        </w:rPr>
        <w:t xml:space="preserve"> ст. </w:t>
      </w:r>
      <w:r>
        <w:rPr>
          <w:sz w:val="26"/>
          <w:szCs w:val="26"/>
        </w:rPr>
        <w:t>19.7.2</w:t>
      </w:r>
      <w:r w:rsidRPr="00520879">
        <w:rPr>
          <w:sz w:val="26"/>
          <w:szCs w:val="26"/>
        </w:rPr>
        <w:t xml:space="preserve"> </w:t>
      </w:r>
      <w:r w:rsidRPr="00520879">
        <w:rPr>
          <w:spacing w:val="-7"/>
          <w:sz w:val="26"/>
          <w:szCs w:val="26"/>
        </w:rPr>
        <w:t xml:space="preserve">КоАП РФ - </w:t>
      </w:r>
      <w:r w:rsidRPr="003C46A4">
        <w:rPr>
          <w:sz w:val="26"/>
        </w:rPr>
        <w:t xml:space="preserve">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24" w:history="1">
        <w:r w:rsidRPr="003C46A4">
          <w:rPr>
            <w:color w:val="0000FF"/>
            <w:sz w:val="26"/>
          </w:rPr>
          <w:t>законодательством</w:t>
        </w:r>
      </w:hyperlink>
      <w:r w:rsidRPr="003C46A4">
        <w:rPr>
          <w:sz w:val="26"/>
        </w:rPr>
        <w:t xml:space="preserve"> Российской Федерации о контрактной системе в сфере закупок</w:t>
      </w:r>
      <w:r w:rsidRPr="00D66DBD">
        <w:rPr>
          <w:sz w:val="26"/>
          <w:szCs w:val="26"/>
        </w:rPr>
        <w:t>.</w:t>
      </w:r>
    </w:p>
    <w:p w:rsidR="00A564E6" w:rsidRDefault="00A564E6" w:rsidP="00A564E6">
      <w:pPr>
        <w:pStyle w:val="ConsPlusNormal0"/>
        <w:ind w:firstLine="709"/>
        <w:jc w:val="both"/>
        <w:outlineLvl w:val="0"/>
        <w:rPr>
          <w:rFonts w:ascii="Times New Roman" w:hAnsi="Times New Roman" w:cs="Times New Roman"/>
          <w:sz w:val="26"/>
          <w:szCs w:val="26"/>
        </w:rPr>
      </w:pPr>
      <w:r w:rsidRPr="005602CE">
        <w:rPr>
          <w:rFonts w:ascii="Times New Roman" w:hAnsi="Times New Roman" w:cs="Times New Roman"/>
          <w:sz w:val="26"/>
          <w:szCs w:val="26"/>
        </w:rPr>
        <w:t>&lt;</w:t>
      </w:r>
      <w:proofErr w:type="gramStart"/>
      <w:r w:rsidRPr="005602CE">
        <w:rPr>
          <w:rFonts w:ascii="Times New Roman" w:hAnsi="Times New Roman" w:cs="Times New Roman"/>
          <w:sz w:val="26"/>
          <w:szCs w:val="26"/>
        </w:rPr>
        <w:t>ФИО&gt;  признан</w:t>
      </w:r>
      <w:proofErr w:type="gramEnd"/>
      <w:r w:rsidRPr="005602CE">
        <w:rPr>
          <w:rFonts w:ascii="Times New Roman" w:hAnsi="Times New Roman" w:cs="Times New Roman"/>
          <w:sz w:val="26"/>
          <w:szCs w:val="26"/>
        </w:rPr>
        <w:t xml:space="preserve"> виновным в совершении административного правонарушения, предусмотренного ч. 1 ст. 19.7.2 КоАП РФ и ему назначено административное наказание в виде административного штрафа в размере 15000 (Пятнадцать тысяч) рублей. </w:t>
      </w:r>
    </w:p>
    <w:p w:rsidR="00A564E6" w:rsidRPr="005602CE" w:rsidRDefault="00A564E6" w:rsidP="00A564E6">
      <w:pPr>
        <w:pStyle w:val="ConsPlusNormal0"/>
        <w:ind w:firstLine="709"/>
        <w:jc w:val="both"/>
        <w:outlineLvl w:val="0"/>
        <w:rPr>
          <w:rFonts w:ascii="Times New Roman" w:hAnsi="Times New Roman" w:cs="Times New Roman"/>
          <w:sz w:val="26"/>
          <w:szCs w:val="26"/>
        </w:rPr>
      </w:pPr>
    </w:p>
    <w:p w:rsidR="00A564E6" w:rsidRPr="005602CE" w:rsidRDefault="00A564E6" w:rsidP="00A564E6">
      <w:pPr>
        <w:pStyle w:val="ConsPlusNormal0"/>
        <w:widowControl w:val="0"/>
        <w:numPr>
          <w:ilvl w:val="0"/>
          <w:numId w:val="4"/>
        </w:numPr>
        <w:ind w:left="0" w:firstLine="709"/>
        <w:jc w:val="both"/>
        <w:outlineLvl w:val="0"/>
        <w:rPr>
          <w:rFonts w:ascii="Times New Roman" w:hAnsi="Times New Roman" w:cs="Times New Roman"/>
          <w:b/>
          <w:sz w:val="26"/>
          <w:szCs w:val="26"/>
        </w:rPr>
      </w:pPr>
      <w:r w:rsidRPr="00492885">
        <w:rPr>
          <w:rFonts w:ascii="Times New Roman" w:hAnsi="Times New Roman" w:cs="Times New Roman"/>
          <w:sz w:val="26"/>
          <w:szCs w:val="26"/>
        </w:rPr>
        <w:t xml:space="preserve">В соответствии с ч. 8 ст. 69 Закона о контрактной системе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r w:rsidRPr="005602CE">
        <w:rPr>
          <w:rFonts w:ascii="Times New Roman" w:hAnsi="Times New Roman" w:cs="Times New Roman"/>
          <w:b/>
          <w:sz w:val="26"/>
          <w:szCs w:val="26"/>
        </w:rPr>
        <w:t>Указанный протокол должен содержать</w:t>
      </w:r>
      <w:r w:rsidRPr="00492885">
        <w:rPr>
          <w:rFonts w:ascii="Times New Roman" w:hAnsi="Times New Roman" w:cs="Times New Roman"/>
          <w:sz w:val="26"/>
          <w:szCs w:val="26"/>
        </w:rPr>
        <w:t xml:space="preserve">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5" w:history="1">
        <w:r w:rsidRPr="00492885">
          <w:rPr>
            <w:rFonts w:ascii="Times New Roman" w:hAnsi="Times New Roman" w:cs="Times New Roman"/>
            <w:color w:val="0000FF"/>
            <w:sz w:val="26"/>
            <w:szCs w:val="26"/>
          </w:rPr>
          <w:t>ч. 18 ст. 68</w:t>
        </w:r>
      </w:hyperlink>
      <w:r w:rsidRPr="00492885">
        <w:rPr>
          <w:rFonts w:ascii="Times New Roman" w:hAnsi="Times New Roman" w:cs="Times New Roman"/>
          <w:sz w:val="26"/>
          <w:szCs w:val="26"/>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w:t>
      </w:r>
      <w:r w:rsidRPr="005602CE">
        <w:rPr>
          <w:rFonts w:ascii="Times New Roman" w:hAnsi="Times New Roman" w:cs="Times New Roman"/>
          <w:b/>
          <w:sz w:val="26"/>
          <w:szCs w:val="26"/>
        </w:rPr>
        <w:t xml:space="preserve">решение </w:t>
      </w:r>
      <w:r w:rsidRPr="00492885">
        <w:rPr>
          <w:rFonts w:ascii="Times New Roman" w:hAnsi="Times New Roman" w:cs="Times New Roman"/>
          <w:sz w:val="26"/>
          <w:szCs w:val="26"/>
        </w:rPr>
        <w:t xml:space="preserve">о соответствии или </w:t>
      </w:r>
      <w:r w:rsidRPr="005602CE">
        <w:rPr>
          <w:rFonts w:ascii="Times New Roman" w:hAnsi="Times New Roman" w:cs="Times New Roman"/>
          <w:b/>
          <w:sz w:val="26"/>
          <w:szCs w:val="26"/>
        </w:rPr>
        <w:t>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564E6" w:rsidRPr="00492885" w:rsidRDefault="00A564E6" w:rsidP="00A564E6">
      <w:pPr>
        <w:ind w:firstLine="708"/>
        <w:jc w:val="both"/>
        <w:rPr>
          <w:color w:val="000000"/>
          <w:sz w:val="26"/>
          <w:szCs w:val="26"/>
          <w:lang w:bidi="ru-RU"/>
        </w:rPr>
      </w:pPr>
      <w:r>
        <w:rPr>
          <w:sz w:val="26"/>
          <w:szCs w:val="26"/>
        </w:rPr>
        <w:t>Согласно протоколу</w:t>
      </w:r>
      <w:r w:rsidRPr="00492885">
        <w:rPr>
          <w:sz w:val="26"/>
          <w:szCs w:val="26"/>
        </w:rPr>
        <w:t xml:space="preserve"> подведения итогов электронного аукциона от 18.08.201</w:t>
      </w:r>
      <w:r>
        <w:rPr>
          <w:sz w:val="26"/>
          <w:szCs w:val="26"/>
        </w:rPr>
        <w:t>7</w:t>
      </w:r>
      <w:r w:rsidRPr="00492885">
        <w:rPr>
          <w:sz w:val="26"/>
          <w:szCs w:val="26"/>
        </w:rPr>
        <w:t xml:space="preserve"> года Единой комиссией принято решение о несоответствии заявок участников электронного аукциона под порядковыми №№: 4, 5 по следующим основаниям: </w:t>
      </w:r>
      <w:r>
        <w:rPr>
          <w:sz w:val="26"/>
          <w:szCs w:val="26"/>
        </w:rPr>
        <w:t xml:space="preserve">                </w:t>
      </w:r>
      <w:r w:rsidRPr="00492885">
        <w:rPr>
          <w:sz w:val="26"/>
          <w:szCs w:val="26"/>
        </w:rPr>
        <w:t xml:space="preserve">не соответствует требованиям п. 1 ч. 6 ст. 69 Закона о контрактной системе: </w:t>
      </w:r>
      <w:r w:rsidRPr="00492885">
        <w:rPr>
          <w:color w:val="000000"/>
          <w:sz w:val="26"/>
          <w:szCs w:val="26"/>
          <w:lang w:bidi="ru-RU"/>
        </w:rPr>
        <w:t xml:space="preserve">непредставление документов, предусмотренных ч. 5 ст. 66 Закон о контрактной системе, ч. 2 ст. 31 Закона о контрактной системе, Постановлению Правительства Российской Федерации от 04.02.2015 № 99, а также </w:t>
      </w:r>
      <w:proofErr w:type="spellStart"/>
      <w:r w:rsidRPr="00492885">
        <w:rPr>
          <w:color w:val="000000"/>
          <w:sz w:val="26"/>
          <w:szCs w:val="26"/>
          <w:lang w:bidi="ru-RU"/>
        </w:rPr>
        <w:t>п.п</w:t>
      </w:r>
      <w:proofErr w:type="spellEnd"/>
      <w:r w:rsidRPr="00492885">
        <w:rPr>
          <w:color w:val="000000"/>
          <w:sz w:val="26"/>
          <w:szCs w:val="26"/>
          <w:lang w:bidi="ru-RU"/>
        </w:rPr>
        <w:t xml:space="preserve">. 8 п. 7.1.2 документации об аукционе в электронной форме. В составе заявки участника закупки не в полном объеме представлены копии документов, подтверждающих соответствие участника аукциона дополнительным требованиям, установленным </w:t>
      </w:r>
      <w:proofErr w:type="spellStart"/>
      <w:r w:rsidRPr="00492885">
        <w:rPr>
          <w:color w:val="000000"/>
          <w:sz w:val="26"/>
          <w:szCs w:val="26"/>
          <w:lang w:bidi="ru-RU"/>
        </w:rPr>
        <w:t>п.п</w:t>
      </w:r>
      <w:proofErr w:type="spellEnd"/>
      <w:r w:rsidRPr="00492885">
        <w:rPr>
          <w:color w:val="000000"/>
          <w:sz w:val="26"/>
          <w:szCs w:val="26"/>
          <w:lang w:bidi="ru-RU"/>
        </w:rPr>
        <w:t>. 8 п. 7.1.2 документации об аукционе в электронной форме в соответствии с действующим законодательством.</w:t>
      </w:r>
    </w:p>
    <w:p w:rsidR="00A564E6" w:rsidRPr="00492885" w:rsidRDefault="00A564E6" w:rsidP="00A564E6">
      <w:pPr>
        <w:autoSpaceDE w:val="0"/>
        <w:autoSpaceDN w:val="0"/>
        <w:adjustRightInd w:val="0"/>
        <w:ind w:firstLine="709"/>
        <w:jc w:val="both"/>
        <w:rPr>
          <w:sz w:val="26"/>
          <w:szCs w:val="26"/>
        </w:rPr>
      </w:pPr>
      <w:r>
        <w:rPr>
          <w:color w:val="000000"/>
          <w:sz w:val="26"/>
          <w:szCs w:val="26"/>
          <w:lang w:bidi="ru-RU"/>
        </w:rPr>
        <w:t>В</w:t>
      </w:r>
      <w:r w:rsidRPr="00492885">
        <w:rPr>
          <w:color w:val="000000"/>
          <w:sz w:val="26"/>
          <w:szCs w:val="26"/>
          <w:lang w:bidi="ru-RU"/>
        </w:rPr>
        <w:t xml:space="preserve"> нарушение требований ч. 8 ст. 69 Закона о контрактной системе в протоколе </w:t>
      </w:r>
      <w:r w:rsidRPr="00492885">
        <w:rPr>
          <w:sz w:val="26"/>
          <w:szCs w:val="26"/>
        </w:rPr>
        <w:t>подведения итогов электронного аукциона от 18.08.201</w:t>
      </w:r>
      <w:r>
        <w:rPr>
          <w:sz w:val="26"/>
          <w:szCs w:val="26"/>
        </w:rPr>
        <w:t>7</w:t>
      </w:r>
      <w:r w:rsidRPr="00492885">
        <w:rPr>
          <w:sz w:val="26"/>
          <w:szCs w:val="26"/>
        </w:rPr>
        <w:t xml:space="preserve"> года отсутствует обоснованное решение о том, какие положения заявок участников электронного аукциона под порядковыми №№: 4,5 не соответствуют требованиям, установленным документацией (в </w:t>
      </w:r>
      <w:r w:rsidRPr="00492885">
        <w:rPr>
          <w:color w:val="000000"/>
          <w:sz w:val="26"/>
          <w:szCs w:val="26"/>
          <w:lang w:bidi="ru-RU"/>
        </w:rPr>
        <w:t xml:space="preserve">протоколе </w:t>
      </w:r>
      <w:r w:rsidRPr="00492885">
        <w:rPr>
          <w:sz w:val="26"/>
          <w:szCs w:val="26"/>
        </w:rPr>
        <w:t>содержится абстрактное решение Единой комиссии).</w:t>
      </w:r>
    </w:p>
    <w:p w:rsidR="00A564E6" w:rsidRPr="005602CE" w:rsidRDefault="00A564E6" w:rsidP="00A564E6">
      <w:pPr>
        <w:autoSpaceDE w:val="0"/>
        <w:autoSpaceDN w:val="0"/>
        <w:adjustRightInd w:val="0"/>
        <w:ind w:firstLine="540"/>
        <w:jc w:val="both"/>
        <w:rPr>
          <w:rFonts w:eastAsiaTheme="minorHAnsi"/>
          <w:sz w:val="26"/>
          <w:szCs w:val="26"/>
          <w:lang w:eastAsia="en-US"/>
        </w:rPr>
      </w:pPr>
      <w:r w:rsidRPr="00492885">
        <w:rPr>
          <w:sz w:val="26"/>
          <w:szCs w:val="26"/>
        </w:rPr>
        <w:t xml:space="preserve">  Частью 2.1 ст. 7.30 КоАП </w:t>
      </w:r>
      <w:proofErr w:type="gramStart"/>
      <w:r w:rsidRPr="00492885">
        <w:rPr>
          <w:sz w:val="26"/>
          <w:szCs w:val="26"/>
        </w:rPr>
        <w:t>РФ  предусмотрено</w:t>
      </w:r>
      <w:proofErr w:type="gramEnd"/>
      <w:r w:rsidRPr="00492885">
        <w:rPr>
          <w:sz w:val="26"/>
          <w:szCs w:val="26"/>
        </w:rPr>
        <w:t xml:space="preserve"> административное наказание за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w:t>
      </w:r>
      <w:r>
        <w:rPr>
          <w:sz w:val="26"/>
          <w:szCs w:val="26"/>
        </w:rPr>
        <w:t xml:space="preserve"> - </w:t>
      </w:r>
      <w:r>
        <w:rPr>
          <w:rFonts w:eastAsiaTheme="minorHAnsi"/>
          <w:sz w:val="26"/>
          <w:szCs w:val="26"/>
          <w:lang w:eastAsia="en-US"/>
        </w:rPr>
        <w:t>влечет наложение административного штрафа на должностных лиц в размере десяти тысяч рублей</w:t>
      </w:r>
      <w:r w:rsidRPr="00492885">
        <w:rPr>
          <w:sz w:val="26"/>
          <w:szCs w:val="26"/>
        </w:rPr>
        <w:t>.</w:t>
      </w:r>
    </w:p>
    <w:p w:rsidR="00A564E6" w:rsidRDefault="00A564E6" w:rsidP="00A564E6">
      <w:pPr>
        <w:tabs>
          <w:tab w:val="left" w:pos="709"/>
        </w:tabs>
        <w:autoSpaceDE w:val="0"/>
        <w:autoSpaceDN w:val="0"/>
        <w:adjustRightInd w:val="0"/>
        <w:ind w:firstLine="540"/>
        <w:jc w:val="both"/>
        <w:rPr>
          <w:sz w:val="26"/>
          <w:szCs w:val="26"/>
        </w:rPr>
      </w:pPr>
      <w:r w:rsidRPr="005602CE">
        <w:rPr>
          <w:sz w:val="26"/>
          <w:szCs w:val="26"/>
        </w:rPr>
        <w:t>&lt;</w:t>
      </w:r>
      <w:r>
        <w:rPr>
          <w:sz w:val="26"/>
          <w:szCs w:val="26"/>
        </w:rPr>
        <w:t>ФИО</w:t>
      </w:r>
      <w:r w:rsidRPr="005602CE">
        <w:rPr>
          <w:sz w:val="26"/>
          <w:szCs w:val="26"/>
        </w:rPr>
        <w:t>&gt;</w:t>
      </w:r>
      <w:r w:rsidRPr="00492885">
        <w:rPr>
          <w:sz w:val="26"/>
          <w:szCs w:val="26"/>
        </w:rPr>
        <w:t xml:space="preserve">, являясь </w:t>
      </w:r>
      <w:r w:rsidRPr="00492885">
        <w:rPr>
          <w:spacing w:val="-7"/>
          <w:sz w:val="26"/>
          <w:szCs w:val="26"/>
        </w:rPr>
        <w:t xml:space="preserve">должностным лицом </w:t>
      </w:r>
      <w:r w:rsidRPr="00492885">
        <w:rPr>
          <w:sz w:val="26"/>
          <w:szCs w:val="26"/>
        </w:rPr>
        <w:t xml:space="preserve">государственного заказчика – </w:t>
      </w:r>
      <w:r w:rsidRPr="005602CE">
        <w:rPr>
          <w:sz w:val="26"/>
          <w:szCs w:val="26"/>
        </w:rPr>
        <w:t>&lt;</w:t>
      </w:r>
      <w:r>
        <w:rPr>
          <w:sz w:val="26"/>
          <w:szCs w:val="26"/>
        </w:rPr>
        <w:t>должность</w:t>
      </w:r>
      <w:r w:rsidRPr="005602CE">
        <w:rPr>
          <w:sz w:val="26"/>
          <w:szCs w:val="26"/>
        </w:rPr>
        <w:t>&gt;</w:t>
      </w:r>
      <w:r w:rsidRPr="00492885">
        <w:rPr>
          <w:sz w:val="26"/>
          <w:szCs w:val="26"/>
        </w:rPr>
        <w:t xml:space="preserve"> – секретарем Единой комиссии по осуществлению закупок товаров, работ, услуг для государственных нужд в рабочее время 18.08.201</w:t>
      </w:r>
      <w:r>
        <w:rPr>
          <w:sz w:val="26"/>
          <w:szCs w:val="26"/>
        </w:rPr>
        <w:t>7</w:t>
      </w:r>
      <w:r w:rsidRPr="00492885">
        <w:rPr>
          <w:sz w:val="26"/>
          <w:szCs w:val="26"/>
        </w:rPr>
        <w:t xml:space="preserve"> года  по адресу:  </w:t>
      </w:r>
      <w:r w:rsidRPr="005602CE">
        <w:rPr>
          <w:sz w:val="26"/>
          <w:szCs w:val="26"/>
        </w:rPr>
        <w:t>&lt;</w:t>
      </w:r>
      <w:r>
        <w:rPr>
          <w:sz w:val="26"/>
          <w:szCs w:val="26"/>
        </w:rPr>
        <w:t>адрес</w:t>
      </w:r>
      <w:r w:rsidRPr="005602CE">
        <w:rPr>
          <w:sz w:val="26"/>
          <w:szCs w:val="26"/>
        </w:rPr>
        <w:t>&gt;</w:t>
      </w:r>
      <w:r w:rsidRPr="00492885">
        <w:rPr>
          <w:sz w:val="26"/>
          <w:szCs w:val="26"/>
        </w:rPr>
        <w:t xml:space="preserve"> (</w:t>
      </w:r>
      <w:r w:rsidRPr="005602CE">
        <w:rPr>
          <w:spacing w:val="-7"/>
          <w:sz w:val="26"/>
          <w:szCs w:val="26"/>
        </w:rPr>
        <w:t>&lt;</w:t>
      </w:r>
      <w:r>
        <w:rPr>
          <w:spacing w:val="-7"/>
          <w:sz w:val="26"/>
          <w:szCs w:val="26"/>
        </w:rPr>
        <w:t>наименование организации</w:t>
      </w:r>
      <w:r w:rsidRPr="005602CE">
        <w:rPr>
          <w:spacing w:val="-7"/>
          <w:sz w:val="26"/>
          <w:szCs w:val="26"/>
        </w:rPr>
        <w:t>&gt;</w:t>
      </w:r>
      <w:r w:rsidRPr="00492885">
        <w:rPr>
          <w:sz w:val="26"/>
          <w:szCs w:val="26"/>
        </w:rPr>
        <w:t xml:space="preserve">) в нарушение требований ч. 8 ст. 69 </w:t>
      </w:r>
      <w:r>
        <w:rPr>
          <w:sz w:val="26"/>
          <w:szCs w:val="26"/>
        </w:rPr>
        <w:t>Закона о контрактной системе</w:t>
      </w:r>
      <w:r w:rsidRPr="00492885">
        <w:rPr>
          <w:sz w:val="26"/>
          <w:szCs w:val="26"/>
        </w:rPr>
        <w:t xml:space="preserve"> при рассмотрении заявок на участие в электронном аукционе на  выполнение работ оформил протокол подведения итогов электронного аукциона, в котором отсутствовало обоснованное решение о том, какие положения заявок участников электронного аукциона под порядковыми №№: 4,5 не соответствуют требованиям, установленным документацией об аукционе в электронной форме </w:t>
      </w:r>
      <w:r>
        <w:rPr>
          <w:sz w:val="26"/>
          <w:szCs w:val="26"/>
        </w:rPr>
        <w:t xml:space="preserve">                     </w:t>
      </w:r>
      <w:r w:rsidRPr="00492885">
        <w:rPr>
          <w:sz w:val="26"/>
          <w:szCs w:val="26"/>
        </w:rPr>
        <w:t xml:space="preserve">(в </w:t>
      </w:r>
      <w:r w:rsidRPr="00492885">
        <w:rPr>
          <w:color w:val="000000"/>
          <w:sz w:val="26"/>
          <w:szCs w:val="26"/>
          <w:lang w:bidi="ru-RU"/>
        </w:rPr>
        <w:t xml:space="preserve">протоколе </w:t>
      </w:r>
      <w:r w:rsidRPr="00492885">
        <w:rPr>
          <w:sz w:val="26"/>
          <w:szCs w:val="26"/>
        </w:rPr>
        <w:t>содержится абстрактное решение Единой комиссии по осуществлению закупок товаров, работ, услуг для государственных нужд).</w:t>
      </w:r>
    </w:p>
    <w:p w:rsidR="00A564E6" w:rsidRDefault="00A564E6" w:rsidP="00A564E6">
      <w:pPr>
        <w:tabs>
          <w:tab w:val="left" w:pos="709"/>
        </w:tabs>
        <w:autoSpaceDE w:val="0"/>
        <w:autoSpaceDN w:val="0"/>
        <w:adjustRightInd w:val="0"/>
        <w:ind w:firstLine="709"/>
        <w:jc w:val="both"/>
        <w:rPr>
          <w:sz w:val="26"/>
          <w:szCs w:val="26"/>
        </w:rPr>
      </w:pPr>
      <w:r>
        <w:rPr>
          <w:sz w:val="26"/>
          <w:szCs w:val="26"/>
        </w:rPr>
        <w:t xml:space="preserve">Действия </w:t>
      </w:r>
      <w:r w:rsidRPr="00AD1AFF">
        <w:rPr>
          <w:sz w:val="26"/>
          <w:szCs w:val="26"/>
        </w:rPr>
        <w:t>&lt;</w:t>
      </w:r>
      <w:r>
        <w:rPr>
          <w:sz w:val="26"/>
          <w:szCs w:val="26"/>
        </w:rPr>
        <w:t>ФИО</w:t>
      </w:r>
      <w:r w:rsidRPr="00AD1AFF">
        <w:rPr>
          <w:sz w:val="26"/>
          <w:szCs w:val="26"/>
        </w:rPr>
        <w:t>&gt;</w:t>
      </w:r>
      <w:r w:rsidRPr="001C5315">
        <w:rPr>
          <w:sz w:val="26"/>
          <w:szCs w:val="26"/>
        </w:rPr>
        <w:t xml:space="preserve"> </w:t>
      </w:r>
      <w:r>
        <w:rPr>
          <w:sz w:val="26"/>
          <w:szCs w:val="26"/>
        </w:rPr>
        <w:t>квалифицируются по</w:t>
      </w:r>
      <w:r w:rsidRPr="001C5315">
        <w:rPr>
          <w:sz w:val="26"/>
          <w:szCs w:val="26"/>
        </w:rPr>
        <w:t xml:space="preserve"> ч. </w:t>
      </w:r>
      <w:r>
        <w:rPr>
          <w:sz w:val="26"/>
          <w:szCs w:val="26"/>
        </w:rPr>
        <w:t xml:space="preserve">2.1 </w:t>
      </w:r>
      <w:r w:rsidRPr="001C5315">
        <w:rPr>
          <w:sz w:val="26"/>
          <w:szCs w:val="26"/>
        </w:rPr>
        <w:t>ст. 7.30 КоАП РФ</w:t>
      </w:r>
      <w:r>
        <w:rPr>
          <w:sz w:val="26"/>
          <w:szCs w:val="26"/>
        </w:rPr>
        <w:t xml:space="preserve"> - </w:t>
      </w:r>
      <w:r w:rsidRPr="00492885">
        <w:rPr>
          <w:sz w:val="26"/>
          <w:szCs w:val="26"/>
        </w:rPr>
        <w:t>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w:t>
      </w:r>
      <w:r>
        <w:rPr>
          <w:sz w:val="26"/>
          <w:szCs w:val="26"/>
        </w:rPr>
        <w:t>.</w:t>
      </w:r>
    </w:p>
    <w:p w:rsidR="00A564E6" w:rsidRPr="00492885" w:rsidRDefault="00A564E6" w:rsidP="00A564E6">
      <w:pPr>
        <w:tabs>
          <w:tab w:val="left" w:pos="0"/>
          <w:tab w:val="left" w:pos="709"/>
        </w:tabs>
        <w:ind w:firstLine="709"/>
        <w:jc w:val="both"/>
        <w:rPr>
          <w:sz w:val="26"/>
          <w:szCs w:val="26"/>
        </w:rPr>
      </w:pPr>
      <w:r w:rsidRPr="00AD1AFF">
        <w:rPr>
          <w:sz w:val="26"/>
          <w:szCs w:val="26"/>
        </w:rPr>
        <w:t>&lt;</w:t>
      </w:r>
      <w:r>
        <w:rPr>
          <w:sz w:val="26"/>
          <w:szCs w:val="26"/>
        </w:rPr>
        <w:t>ФИО</w:t>
      </w:r>
      <w:r w:rsidRPr="00AD1AFF">
        <w:rPr>
          <w:sz w:val="26"/>
          <w:szCs w:val="26"/>
        </w:rPr>
        <w:t>&gt;</w:t>
      </w:r>
      <w:r w:rsidRPr="00492885">
        <w:rPr>
          <w:sz w:val="26"/>
          <w:szCs w:val="26"/>
        </w:rPr>
        <w:t xml:space="preserve"> призна</w:t>
      </w:r>
      <w:r>
        <w:rPr>
          <w:sz w:val="26"/>
          <w:szCs w:val="26"/>
        </w:rPr>
        <w:t>н</w:t>
      </w:r>
      <w:r w:rsidRPr="00492885">
        <w:rPr>
          <w:color w:val="FF0000"/>
          <w:sz w:val="26"/>
          <w:szCs w:val="26"/>
        </w:rPr>
        <w:t xml:space="preserve"> </w:t>
      </w:r>
      <w:r w:rsidRPr="00492885">
        <w:rPr>
          <w:sz w:val="26"/>
          <w:szCs w:val="26"/>
        </w:rPr>
        <w:t>виновным в совершении административного правонарушения, предусмотренного ч. 2.1 ст. 7.30 КоАП РФ и ему назнач</w:t>
      </w:r>
      <w:r>
        <w:rPr>
          <w:sz w:val="26"/>
          <w:szCs w:val="26"/>
        </w:rPr>
        <w:t>ено</w:t>
      </w:r>
      <w:r w:rsidRPr="00492885">
        <w:rPr>
          <w:sz w:val="26"/>
          <w:szCs w:val="26"/>
        </w:rPr>
        <w:t xml:space="preserve"> административное наказание в виде административного штрафа в размере 10000 (Десять тысяч) руб.</w:t>
      </w:r>
    </w:p>
    <w:p w:rsidR="00A564E6" w:rsidRPr="00492885" w:rsidRDefault="00A564E6" w:rsidP="00A564E6">
      <w:pPr>
        <w:tabs>
          <w:tab w:val="left" w:pos="709"/>
        </w:tabs>
        <w:autoSpaceDE w:val="0"/>
        <w:autoSpaceDN w:val="0"/>
        <w:adjustRightInd w:val="0"/>
        <w:ind w:firstLine="709"/>
        <w:jc w:val="both"/>
        <w:rPr>
          <w:sz w:val="26"/>
          <w:szCs w:val="26"/>
        </w:rPr>
      </w:pPr>
    </w:p>
    <w:p w:rsidR="00A564E6" w:rsidRDefault="00A564E6" w:rsidP="00A564E6">
      <w:pPr>
        <w:tabs>
          <w:tab w:val="left" w:pos="709"/>
          <w:tab w:val="left" w:pos="851"/>
        </w:tabs>
        <w:jc w:val="both"/>
        <w:rPr>
          <w:sz w:val="26"/>
          <w:szCs w:val="26"/>
        </w:rPr>
      </w:pPr>
    </w:p>
    <w:p w:rsidR="00A564E6" w:rsidRPr="00F92694" w:rsidRDefault="00A564E6" w:rsidP="00A564E6">
      <w:pPr>
        <w:pStyle w:val="a7"/>
        <w:tabs>
          <w:tab w:val="left" w:pos="709"/>
          <w:tab w:val="left" w:pos="851"/>
        </w:tabs>
        <w:ind w:left="1069"/>
        <w:jc w:val="both"/>
        <w:rPr>
          <w:sz w:val="26"/>
          <w:szCs w:val="26"/>
        </w:rPr>
      </w:pPr>
    </w:p>
    <w:p w:rsidR="00A564E6" w:rsidRDefault="00A564E6" w:rsidP="00A564E6">
      <w:pPr>
        <w:jc w:val="both"/>
      </w:pPr>
    </w:p>
    <w:p w:rsidR="00A564E6" w:rsidRDefault="00A564E6" w:rsidP="003734AB">
      <w:pPr>
        <w:ind w:firstLine="708"/>
        <w:jc w:val="both"/>
        <w:rPr>
          <w:szCs w:val="28"/>
        </w:rPr>
      </w:pPr>
    </w:p>
    <w:p w:rsidR="003734AB" w:rsidRDefault="003734AB" w:rsidP="003734AB">
      <w:pPr>
        <w:jc w:val="both"/>
        <w:rPr>
          <w:szCs w:val="28"/>
        </w:rPr>
      </w:pPr>
    </w:p>
    <w:p w:rsidR="003734AB" w:rsidRDefault="003734AB" w:rsidP="003734AB">
      <w:pPr>
        <w:ind w:left="567" w:hanging="567"/>
        <w:jc w:val="both"/>
        <w:rPr>
          <w:szCs w:val="28"/>
        </w:rPr>
      </w:pPr>
    </w:p>
    <w:p w:rsidR="003734AB" w:rsidRDefault="003734AB" w:rsidP="003734AB">
      <w:pPr>
        <w:jc w:val="both"/>
        <w:rPr>
          <w:szCs w:val="28"/>
        </w:rPr>
      </w:pPr>
    </w:p>
    <w:p w:rsidR="003734AB" w:rsidRDefault="003734AB" w:rsidP="003734AB">
      <w:pPr>
        <w:jc w:val="both"/>
        <w:rPr>
          <w:szCs w:val="28"/>
        </w:rPr>
      </w:pPr>
    </w:p>
    <w:p w:rsidR="003734AB" w:rsidRDefault="003734AB" w:rsidP="003734AB">
      <w:pPr>
        <w:jc w:val="both"/>
        <w:rPr>
          <w:szCs w:val="28"/>
        </w:rPr>
      </w:pPr>
    </w:p>
    <w:p w:rsidR="00A87179" w:rsidRDefault="00A87179"/>
    <w:sectPr w:rsidR="00A87179" w:rsidSect="00A87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216A"/>
    <w:multiLevelType w:val="hybridMultilevel"/>
    <w:tmpl w:val="D1064B02"/>
    <w:lvl w:ilvl="0" w:tplc="0D641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26478C"/>
    <w:multiLevelType w:val="hybridMultilevel"/>
    <w:tmpl w:val="6928BA7C"/>
    <w:lvl w:ilvl="0" w:tplc="611C0EA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ABD7FD6"/>
    <w:multiLevelType w:val="multilevel"/>
    <w:tmpl w:val="DB92FA38"/>
    <w:lvl w:ilvl="0">
      <w:start w:val="1"/>
      <w:numFmt w:val="decimal"/>
      <w:lvlText w:val="%1."/>
      <w:lvlJc w:val="left"/>
      <w:pPr>
        <w:ind w:left="8015" w:hanging="360"/>
      </w:pPr>
      <w:rPr>
        <w:rFonts w:ascii="Times New Roman" w:eastAsia="Times New Roman" w:hAnsi="Times New Roman" w:cs="Times New Roman"/>
        <w:b w:val="0"/>
        <w:sz w:val="26"/>
        <w:szCs w:val="26"/>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2706" w:hanging="720"/>
      </w:pPr>
      <w:rPr>
        <w:rFonts w:ascii="Times New Roman" w:hAnsi="Times New Roman" w:cs="Times New Roman" w:hint="default"/>
        <w:b w:val="0"/>
      </w:rPr>
    </w:lvl>
    <w:lvl w:ilvl="3">
      <w:start w:val="1"/>
      <w:numFmt w:val="decimal"/>
      <w:lvlText w:val="%1.%2.%3.%4."/>
      <w:lvlJc w:val="left"/>
      <w:pPr>
        <w:ind w:left="4059" w:hanging="1080"/>
      </w:pPr>
      <w:rPr>
        <w:rFonts w:ascii="Times New Roman" w:hAnsi="Times New Roman" w:cs="Times New Roman" w:hint="default"/>
        <w:b w:val="0"/>
      </w:rPr>
    </w:lvl>
    <w:lvl w:ilvl="4">
      <w:start w:val="1"/>
      <w:numFmt w:val="decimal"/>
      <w:lvlText w:val="%1.%2.%3.%4.%5."/>
      <w:lvlJc w:val="left"/>
      <w:pPr>
        <w:ind w:left="5052" w:hanging="1080"/>
      </w:pPr>
      <w:rPr>
        <w:rFonts w:ascii="Times New Roman" w:hAnsi="Times New Roman" w:cs="Times New Roman" w:hint="default"/>
        <w:b w:val="0"/>
      </w:rPr>
    </w:lvl>
    <w:lvl w:ilvl="5">
      <w:start w:val="1"/>
      <w:numFmt w:val="decimal"/>
      <w:lvlText w:val="%1.%2.%3.%4.%5.%6."/>
      <w:lvlJc w:val="left"/>
      <w:pPr>
        <w:ind w:left="6405" w:hanging="1440"/>
      </w:pPr>
      <w:rPr>
        <w:rFonts w:ascii="Times New Roman" w:hAnsi="Times New Roman" w:cs="Times New Roman" w:hint="default"/>
        <w:b w:val="0"/>
      </w:rPr>
    </w:lvl>
    <w:lvl w:ilvl="6">
      <w:start w:val="1"/>
      <w:numFmt w:val="decimal"/>
      <w:lvlText w:val="%1.%2.%3.%4.%5.%6.%7."/>
      <w:lvlJc w:val="left"/>
      <w:pPr>
        <w:ind w:left="7398" w:hanging="1440"/>
      </w:pPr>
      <w:rPr>
        <w:rFonts w:ascii="Times New Roman" w:hAnsi="Times New Roman" w:cs="Times New Roman" w:hint="default"/>
        <w:b w:val="0"/>
      </w:rPr>
    </w:lvl>
    <w:lvl w:ilvl="7">
      <w:start w:val="1"/>
      <w:numFmt w:val="decimal"/>
      <w:lvlText w:val="%1.%2.%3.%4.%5.%6.%7.%8."/>
      <w:lvlJc w:val="left"/>
      <w:pPr>
        <w:ind w:left="8751" w:hanging="1800"/>
      </w:pPr>
      <w:rPr>
        <w:rFonts w:ascii="Times New Roman" w:hAnsi="Times New Roman" w:cs="Times New Roman" w:hint="default"/>
        <w:b w:val="0"/>
      </w:rPr>
    </w:lvl>
    <w:lvl w:ilvl="8">
      <w:start w:val="1"/>
      <w:numFmt w:val="decimal"/>
      <w:lvlText w:val="%1.%2.%3.%4.%5.%6.%7.%8.%9."/>
      <w:lvlJc w:val="left"/>
      <w:pPr>
        <w:ind w:left="9744" w:hanging="1800"/>
      </w:pPr>
      <w:rPr>
        <w:rFonts w:ascii="Times New Roman" w:hAnsi="Times New Roman" w:cs="Times New Roman" w:hint="default"/>
        <w:b w:val="0"/>
      </w:rPr>
    </w:lvl>
  </w:abstractNum>
  <w:abstractNum w:abstractNumId="3" w15:restartNumberingAfterBreak="0">
    <w:nsid w:val="657804ED"/>
    <w:multiLevelType w:val="hybridMultilevel"/>
    <w:tmpl w:val="EEF24552"/>
    <w:lvl w:ilvl="0" w:tplc="B888AF10">
      <w:start w:val="2"/>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34AB"/>
    <w:rsid w:val="002C04A1"/>
    <w:rsid w:val="003734AB"/>
    <w:rsid w:val="003E3003"/>
    <w:rsid w:val="0042645F"/>
    <w:rsid w:val="008A05BF"/>
    <w:rsid w:val="00A564E6"/>
    <w:rsid w:val="00A8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1F8FA-BFC6-44BD-B890-9167B36C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A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34AB"/>
    <w:rPr>
      <w:color w:val="0000FF"/>
      <w:u w:val="single"/>
    </w:rPr>
  </w:style>
  <w:style w:type="paragraph" w:styleId="a4">
    <w:name w:val="header"/>
    <w:basedOn w:val="a"/>
    <w:link w:val="a5"/>
    <w:uiPriority w:val="99"/>
    <w:semiHidden/>
    <w:unhideWhenUsed/>
    <w:rsid w:val="003734AB"/>
    <w:pPr>
      <w:tabs>
        <w:tab w:val="center" w:pos="4153"/>
        <w:tab w:val="right" w:pos="8306"/>
      </w:tabs>
    </w:pPr>
  </w:style>
  <w:style w:type="character" w:customStyle="1" w:styleId="a5">
    <w:name w:val="Верхний колонтитул Знак"/>
    <w:basedOn w:val="a0"/>
    <w:link w:val="a4"/>
    <w:uiPriority w:val="99"/>
    <w:semiHidden/>
    <w:rsid w:val="003734AB"/>
    <w:rPr>
      <w:rFonts w:ascii="Times New Roman" w:eastAsia="Times New Roman" w:hAnsi="Times New Roman" w:cs="Times New Roman"/>
      <w:sz w:val="28"/>
      <w:szCs w:val="20"/>
      <w:lang w:eastAsia="ru-RU"/>
    </w:rPr>
  </w:style>
  <w:style w:type="paragraph" w:styleId="2">
    <w:name w:val="List 2"/>
    <w:basedOn w:val="a"/>
    <w:unhideWhenUsed/>
    <w:rsid w:val="003734AB"/>
    <w:pPr>
      <w:ind w:left="566" w:hanging="283"/>
    </w:pPr>
  </w:style>
  <w:style w:type="paragraph" w:styleId="20">
    <w:name w:val="Body Text 2"/>
    <w:basedOn w:val="a"/>
    <w:link w:val="21"/>
    <w:semiHidden/>
    <w:unhideWhenUsed/>
    <w:rsid w:val="003734AB"/>
    <w:pPr>
      <w:jc w:val="center"/>
    </w:pPr>
  </w:style>
  <w:style w:type="character" w:customStyle="1" w:styleId="21">
    <w:name w:val="Основной текст 2 Знак"/>
    <w:basedOn w:val="a0"/>
    <w:link w:val="20"/>
    <w:semiHidden/>
    <w:rsid w:val="003734AB"/>
    <w:rPr>
      <w:rFonts w:ascii="Times New Roman" w:eastAsia="Times New Roman" w:hAnsi="Times New Roman" w:cs="Times New Roman"/>
      <w:sz w:val="28"/>
      <w:szCs w:val="20"/>
      <w:lang w:eastAsia="ru-RU"/>
    </w:rPr>
  </w:style>
  <w:style w:type="paragraph" w:styleId="22">
    <w:name w:val="Body Text Indent 2"/>
    <w:basedOn w:val="a"/>
    <w:link w:val="23"/>
    <w:uiPriority w:val="99"/>
    <w:semiHidden/>
    <w:unhideWhenUsed/>
    <w:rsid w:val="003734AB"/>
    <w:pPr>
      <w:ind w:firstLine="720"/>
      <w:jc w:val="both"/>
    </w:pPr>
  </w:style>
  <w:style w:type="character" w:customStyle="1" w:styleId="23">
    <w:name w:val="Основной текст с отступом 2 Знак"/>
    <w:basedOn w:val="a0"/>
    <w:link w:val="22"/>
    <w:uiPriority w:val="99"/>
    <w:semiHidden/>
    <w:rsid w:val="003734AB"/>
    <w:rPr>
      <w:rFonts w:ascii="Times New Roman" w:eastAsia="Times New Roman" w:hAnsi="Times New Roman" w:cs="Times New Roman"/>
      <w:sz w:val="28"/>
      <w:szCs w:val="20"/>
      <w:lang w:eastAsia="ru-RU"/>
    </w:rPr>
  </w:style>
  <w:style w:type="character" w:customStyle="1" w:styleId="a6">
    <w:name w:val="Абзац списка Знак"/>
    <w:aliases w:val="ТЗ список Знак,Абзац списка литеральный Знак,List Paragraph Знак,Bullet List Знак,FooterText Знак,numbered Знак,Bullet 1 Знак,Use Case List Paragraph Знак"/>
    <w:link w:val="a7"/>
    <w:uiPriority w:val="34"/>
    <w:locked/>
    <w:rsid w:val="003734AB"/>
    <w:rPr>
      <w:rFonts w:ascii="Calibri" w:eastAsia="Times New Roman" w:hAnsi="Calibri" w:cs="Times New Roman"/>
      <w:lang w:eastAsia="ru-RU"/>
    </w:rPr>
  </w:style>
  <w:style w:type="paragraph" w:styleId="a7">
    <w:name w:val="List Paragraph"/>
    <w:aliases w:val="ТЗ список,Абзац списка литеральный,List Paragraph,Bullet List,FooterText,numbered,Bullet 1,Use Case List Paragraph"/>
    <w:basedOn w:val="a"/>
    <w:link w:val="a6"/>
    <w:uiPriority w:val="34"/>
    <w:qFormat/>
    <w:rsid w:val="003734AB"/>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3734AB"/>
    <w:rPr>
      <w:rFonts w:ascii="Arial" w:eastAsia="Times New Roman" w:hAnsi="Arial" w:cs="Arial"/>
      <w:sz w:val="20"/>
      <w:szCs w:val="20"/>
      <w:lang w:eastAsia="ru-RU"/>
    </w:rPr>
  </w:style>
  <w:style w:type="paragraph" w:customStyle="1" w:styleId="ConsPlusNormal0">
    <w:name w:val="ConsPlusNormal"/>
    <w:link w:val="ConsPlusNormal"/>
    <w:qFormat/>
    <w:rsid w:val="003734A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3834129FDF824438B2C7CF833BAACF998E816091DB64318985BCE0193D926422DE4C2058D4B76U4iAE" TargetMode="External"/><Relationship Id="rId13" Type="http://schemas.openxmlformats.org/officeDocument/2006/relationships/hyperlink" Target="consultantplus://offline/ref=8743834129FDF824438B2C7CF833BAACF998E816091DB64318985BCE0193D926422DE4C2058D4B77U4iFE" TargetMode="External"/><Relationship Id="rId18" Type="http://schemas.openxmlformats.org/officeDocument/2006/relationships/hyperlink" Target="consultantplus://offline/ref=8743834129FDF824438B2C7CF833BAACF998E816091DB64318985BCE0193D926422DE4C2058D4A74U4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43834129FDF824438B2C7CF833BAACF998E816091DB64318985BCE0193D926422DE4C2058D4E78U4i0E" TargetMode="External"/><Relationship Id="rId7" Type="http://schemas.openxmlformats.org/officeDocument/2006/relationships/hyperlink" Target="consultantplus://offline/ref=8743834129FDF824438B2C7CF833BAACF998E816091DB64318985BCE0193D926422DE4C2058D4B76U4i9E" TargetMode="External"/><Relationship Id="rId12" Type="http://schemas.openxmlformats.org/officeDocument/2006/relationships/hyperlink" Target="consultantplus://offline/ref=8743834129FDF824438B2C7CF833BAACF998E816091DB64318985BCE0193D926422DE4C2058D4B77U4iAE" TargetMode="External"/><Relationship Id="rId17" Type="http://schemas.openxmlformats.org/officeDocument/2006/relationships/hyperlink" Target="consultantplus://offline/ref=8743834129FDF824438B2C7CF833BAACF998E816091DB64318985BCE0193D926422DE4C2058D4E72U4iEE" TargetMode="External"/><Relationship Id="rId25" Type="http://schemas.openxmlformats.org/officeDocument/2006/relationships/hyperlink" Target="consultantplus://offline/ref=CE0A0758360FD34F124D615E2F018580CAFCD43397D17A0F883E561A6EB5BF4325A39EC16E3BCAA65COAH" TargetMode="External"/><Relationship Id="rId2" Type="http://schemas.openxmlformats.org/officeDocument/2006/relationships/numbering" Target="numbering.xml"/><Relationship Id="rId16" Type="http://schemas.openxmlformats.org/officeDocument/2006/relationships/hyperlink" Target="consultantplus://offline/ref=8743834129FDF824438B2C7CF833BAACF998E816091DB64318985BCE0193D926422DE4C2058C4C70U4iAE" TargetMode="External"/><Relationship Id="rId20" Type="http://schemas.openxmlformats.org/officeDocument/2006/relationships/hyperlink" Target="consultantplus://offline/ref=8743834129FDF824438B2C7CF833BAACF998E816091DB64318985BCE0193D926422DE4C2058D4E78U4i8E" TargetMode="External"/><Relationship Id="rId1" Type="http://schemas.openxmlformats.org/officeDocument/2006/relationships/customXml" Target="../customXml/item1.xml"/><Relationship Id="rId6" Type="http://schemas.openxmlformats.org/officeDocument/2006/relationships/hyperlink" Target="consultantplus://offline/ref=8743834129FDF824438B2C7CF833BAACF998E816091DB64318985BCE0193D926422DE4C2058D4B75U4i1E" TargetMode="External"/><Relationship Id="rId11" Type="http://schemas.openxmlformats.org/officeDocument/2006/relationships/hyperlink" Target="consultantplus://offline/ref=8743834129FDF824438B2C7CF833BAACF998E816091DB64318985BCE0193D926422DE4C2058D4B77U4i8E" TargetMode="External"/><Relationship Id="rId24" Type="http://schemas.openxmlformats.org/officeDocument/2006/relationships/hyperlink" Target="consultantplus://offline/ref=DA833E16464C0B12EC99B3B6265F537F916347C359D4455BC67C0E1B869FF488F425A397F952A52A78rDD" TargetMode="External"/><Relationship Id="rId5" Type="http://schemas.openxmlformats.org/officeDocument/2006/relationships/webSettings" Target="webSettings.xml"/><Relationship Id="rId15" Type="http://schemas.openxmlformats.org/officeDocument/2006/relationships/hyperlink" Target="consultantplus://offline/ref=8743834129FDF824438B2C7CF833BAACF998E816091DB64318985BCE0193D926422DE4C2058C4C70U4i8E" TargetMode="External"/><Relationship Id="rId23" Type="http://schemas.openxmlformats.org/officeDocument/2006/relationships/hyperlink" Target="consultantplus://offline/ref=DA833E16464C0B12EC99B3B6265F537F916347C359D4455BC67C0E1B869FF488F425A397F952A52A78rDD" TargetMode="External"/><Relationship Id="rId10" Type="http://schemas.openxmlformats.org/officeDocument/2006/relationships/hyperlink" Target="consultantplus://offline/ref=8743834129FDF824438B2C7CF833BAACF998E816091DB64318985BCE0193D926422DE4C2058D4B76U4i1E" TargetMode="External"/><Relationship Id="rId19" Type="http://schemas.openxmlformats.org/officeDocument/2006/relationships/hyperlink" Target="consultantplus://offline/ref=8743834129FDF824438B2C7CF833BAACF998E816091DB64318985BCE0193D926422DE4C2058D4B76U4iAE" TargetMode="External"/><Relationship Id="rId4" Type="http://schemas.openxmlformats.org/officeDocument/2006/relationships/settings" Target="settings.xml"/><Relationship Id="rId9" Type="http://schemas.openxmlformats.org/officeDocument/2006/relationships/hyperlink" Target="consultantplus://offline/ref=8743834129FDF824438B2C7CF833BAACF998E816091DB64318985BCE0193D926422DE4C2058D4B76U4iCE" TargetMode="External"/><Relationship Id="rId14" Type="http://schemas.openxmlformats.org/officeDocument/2006/relationships/hyperlink" Target="consultantplus://offline/ref=8743834129FDF824438B2C7CF833BAACF998E816091DB64318985BCE0193D926422DE4C2058C4C70U4i9E"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5577-B3D5-475B-9A9F-0AE317A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Шевелева Валентина Константиновна</cp:lastModifiedBy>
  <cp:revision>5</cp:revision>
  <dcterms:created xsi:type="dcterms:W3CDTF">2017-11-22T05:46:00Z</dcterms:created>
  <dcterms:modified xsi:type="dcterms:W3CDTF">2017-12-04T05:52:00Z</dcterms:modified>
</cp:coreProperties>
</file>