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0E" w:rsidRPr="00961C0E" w:rsidRDefault="00961C0E" w:rsidP="00961C0E">
      <w:pPr>
        <w:spacing w:after="0" w:line="240" w:lineRule="auto"/>
        <w:jc w:val="center"/>
        <w:rPr>
          <w:rFonts w:ascii="Times New Roman" w:eastAsia="Calibri" w:hAnsi="Times New Roman" w:cs="Times New Roman"/>
          <w:sz w:val="28"/>
          <w:szCs w:val="28"/>
        </w:rPr>
      </w:pPr>
      <w:r w:rsidRPr="00961C0E">
        <w:rPr>
          <w:rFonts w:ascii="Times New Roman" w:eastAsia="Calibri" w:hAnsi="Times New Roman" w:cs="Times New Roman"/>
          <w:sz w:val="28"/>
          <w:szCs w:val="28"/>
        </w:rPr>
        <w:t xml:space="preserve">Информация </w:t>
      </w:r>
    </w:p>
    <w:p w:rsidR="00961C0E" w:rsidRPr="00961C0E" w:rsidRDefault="00961C0E" w:rsidP="00961C0E">
      <w:pPr>
        <w:spacing w:after="0" w:line="240" w:lineRule="auto"/>
        <w:jc w:val="center"/>
        <w:rPr>
          <w:rFonts w:ascii="Times New Roman" w:eastAsia="Calibri" w:hAnsi="Times New Roman" w:cs="Times New Roman"/>
          <w:sz w:val="28"/>
          <w:szCs w:val="28"/>
        </w:rPr>
      </w:pPr>
      <w:r w:rsidRPr="00961C0E">
        <w:rPr>
          <w:rFonts w:ascii="Times New Roman" w:eastAsia="Calibri" w:hAnsi="Times New Roman" w:cs="Times New Roman"/>
          <w:sz w:val="28"/>
          <w:szCs w:val="28"/>
        </w:rPr>
        <w:t xml:space="preserve">о ходе выполнения Плана мероприятий («дорожной карты») по содействию развитию конкуренции </w:t>
      </w:r>
    </w:p>
    <w:p w:rsidR="00961C0E" w:rsidRPr="00961C0E" w:rsidRDefault="00961C0E" w:rsidP="00961C0E">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961C0E">
        <w:rPr>
          <w:rFonts w:ascii="Times New Roman" w:eastAsia="Times New Roman" w:hAnsi="Times New Roman" w:cs="Times New Roman"/>
          <w:b/>
          <w:sz w:val="28"/>
          <w:szCs w:val="28"/>
          <w:lang w:eastAsia="ru-RU"/>
        </w:rPr>
        <w:t>в Евре</w:t>
      </w:r>
      <w:r>
        <w:rPr>
          <w:rFonts w:ascii="Times New Roman" w:eastAsia="Times New Roman" w:hAnsi="Times New Roman" w:cs="Times New Roman"/>
          <w:b/>
          <w:sz w:val="28"/>
          <w:szCs w:val="28"/>
          <w:lang w:eastAsia="ru-RU"/>
        </w:rPr>
        <w:t>йской автономной области на 2022</w:t>
      </w:r>
      <w:r w:rsidRPr="00961C0E">
        <w:rPr>
          <w:rFonts w:ascii="Times New Roman" w:eastAsia="Times New Roman" w:hAnsi="Times New Roman" w:cs="Times New Roman"/>
          <w:b/>
          <w:sz w:val="28"/>
          <w:szCs w:val="28"/>
          <w:lang w:eastAsia="ru-RU"/>
        </w:rPr>
        <w:t xml:space="preserve"> – 20</w:t>
      </w:r>
      <w:r>
        <w:rPr>
          <w:rFonts w:ascii="Times New Roman" w:eastAsia="Times New Roman" w:hAnsi="Times New Roman" w:cs="Times New Roman"/>
          <w:b/>
          <w:sz w:val="28"/>
          <w:szCs w:val="28"/>
          <w:lang w:eastAsia="ru-RU"/>
        </w:rPr>
        <w:t>25 годы за первое полугодие 2022</w:t>
      </w:r>
      <w:r w:rsidRPr="00961C0E">
        <w:rPr>
          <w:rFonts w:ascii="Times New Roman" w:eastAsia="Times New Roman" w:hAnsi="Times New Roman" w:cs="Times New Roman"/>
          <w:b/>
          <w:sz w:val="28"/>
          <w:szCs w:val="28"/>
          <w:lang w:eastAsia="ru-RU"/>
        </w:rPr>
        <w:t xml:space="preserve"> года</w:t>
      </w:r>
      <w:r w:rsidRPr="00961C0E">
        <w:rPr>
          <w:rFonts w:ascii="Times New Roman" w:eastAsia="Times New Roman" w:hAnsi="Times New Roman" w:cs="Times New Roman"/>
          <w:b/>
          <w:sz w:val="24"/>
          <w:szCs w:val="24"/>
          <w:lang w:eastAsia="ru-RU"/>
        </w:rPr>
        <w:t xml:space="preserve"> </w:t>
      </w:r>
    </w:p>
    <w:p w:rsidR="00961C0E" w:rsidRPr="00961C0E" w:rsidRDefault="00961C0E" w:rsidP="00961C0E">
      <w:pPr>
        <w:widowControl w:val="0"/>
        <w:autoSpaceDE w:val="0"/>
        <w:autoSpaceDN w:val="0"/>
        <w:spacing w:after="0" w:line="240" w:lineRule="auto"/>
        <w:jc w:val="center"/>
        <w:outlineLvl w:val="0"/>
        <w:rPr>
          <w:rFonts w:ascii="Times New Roman" w:eastAsia="Times New Roman" w:hAnsi="Times New Roman" w:cs="Times New Roman"/>
          <w:b/>
          <w:sz w:val="28"/>
          <w:szCs w:val="20"/>
          <w:lang w:eastAsia="ru-RU"/>
        </w:rPr>
      </w:pPr>
    </w:p>
    <w:p w:rsidR="00961C0E" w:rsidRPr="00961C0E" w:rsidRDefault="00961C0E" w:rsidP="00961C0E">
      <w:pPr>
        <w:widowControl w:val="0"/>
        <w:autoSpaceDE w:val="0"/>
        <w:autoSpaceDN w:val="0"/>
        <w:spacing w:after="0" w:line="240" w:lineRule="auto"/>
        <w:jc w:val="center"/>
        <w:outlineLvl w:val="0"/>
        <w:rPr>
          <w:rFonts w:ascii="Times New Roman" w:eastAsia="Times New Roman" w:hAnsi="Times New Roman" w:cs="Times New Roman"/>
          <w:b/>
          <w:sz w:val="28"/>
          <w:szCs w:val="20"/>
          <w:lang w:eastAsia="ru-RU"/>
        </w:rPr>
      </w:pPr>
      <w:r w:rsidRPr="00961C0E">
        <w:rPr>
          <w:rFonts w:ascii="Times New Roman" w:eastAsia="Times New Roman" w:hAnsi="Times New Roman" w:cs="Times New Roman"/>
          <w:b/>
          <w:sz w:val="28"/>
          <w:szCs w:val="20"/>
          <w:lang w:eastAsia="ru-RU"/>
        </w:rPr>
        <w:t>4.1. Системные мероприятия по содействию развитию</w:t>
      </w:r>
    </w:p>
    <w:p w:rsidR="00961C0E" w:rsidRPr="00961C0E" w:rsidRDefault="00961C0E" w:rsidP="00961C0E">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961C0E">
        <w:rPr>
          <w:rFonts w:ascii="Times New Roman" w:eastAsia="Times New Roman" w:hAnsi="Times New Roman" w:cs="Times New Roman"/>
          <w:b/>
          <w:sz w:val="28"/>
          <w:szCs w:val="20"/>
          <w:lang w:eastAsia="ru-RU"/>
        </w:rPr>
        <w:t>конкуренции в области</w:t>
      </w:r>
    </w:p>
    <w:p w:rsidR="004E4F8F" w:rsidRDefault="004E4F8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1"/>
        <w:gridCol w:w="3644"/>
        <w:gridCol w:w="1697"/>
        <w:gridCol w:w="2545"/>
        <w:gridCol w:w="6127"/>
      </w:tblGrid>
      <w:tr w:rsidR="00E138A3" w:rsidTr="00B03AB0">
        <w:tc>
          <w:tcPr>
            <w:tcW w:w="232" w:type="pct"/>
          </w:tcPr>
          <w:p w:rsidR="00E138A3" w:rsidRDefault="00E138A3">
            <w:pPr>
              <w:pStyle w:val="ConsPlusNormal"/>
              <w:jc w:val="center"/>
            </w:pPr>
            <w:r>
              <w:t>N</w:t>
            </w:r>
          </w:p>
        </w:tc>
        <w:tc>
          <w:tcPr>
            <w:tcW w:w="1240" w:type="pct"/>
          </w:tcPr>
          <w:p w:rsidR="00E138A3" w:rsidRDefault="00E138A3">
            <w:pPr>
              <w:pStyle w:val="ConsPlusNormal"/>
              <w:jc w:val="center"/>
            </w:pPr>
            <w:r>
              <w:t>Наименование мероприятия</w:t>
            </w:r>
          </w:p>
        </w:tc>
        <w:tc>
          <w:tcPr>
            <w:tcW w:w="577" w:type="pct"/>
          </w:tcPr>
          <w:p w:rsidR="00E138A3" w:rsidRDefault="00E138A3">
            <w:pPr>
              <w:pStyle w:val="ConsPlusNormal"/>
              <w:jc w:val="center"/>
            </w:pPr>
            <w:r>
              <w:t>Сроки выполнения</w:t>
            </w:r>
          </w:p>
        </w:tc>
        <w:tc>
          <w:tcPr>
            <w:tcW w:w="866" w:type="pct"/>
          </w:tcPr>
          <w:p w:rsidR="00E138A3" w:rsidRDefault="00E138A3">
            <w:pPr>
              <w:pStyle w:val="ConsPlusNormal"/>
              <w:jc w:val="center"/>
            </w:pPr>
            <w:r>
              <w:t>Исполнители</w:t>
            </w:r>
          </w:p>
        </w:tc>
        <w:tc>
          <w:tcPr>
            <w:tcW w:w="2084" w:type="pct"/>
          </w:tcPr>
          <w:p w:rsidR="00E138A3" w:rsidRDefault="00E138A3">
            <w:pPr>
              <w:pStyle w:val="ConsPlusNormal"/>
              <w:jc w:val="center"/>
            </w:pPr>
            <w:r>
              <w:t>Результат исполнения</w:t>
            </w:r>
          </w:p>
        </w:tc>
      </w:tr>
      <w:tr w:rsidR="00E138A3" w:rsidTr="00B03AB0">
        <w:tc>
          <w:tcPr>
            <w:tcW w:w="232" w:type="pct"/>
          </w:tcPr>
          <w:p w:rsidR="00E138A3" w:rsidRDefault="00E138A3">
            <w:pPr>
              <w:pStyle w:val="ConsPlusNormal"/>
              <w:jc w:val="center"/>
            </w:pPr>
            <w:r>
              <w:t>1</w:t>
            </w:r>
          </w:p>
        </w:tc>
        <w:tc>
          <w:tcPr>
            <w:tcW w:w="1240" w:type="pct"/>
          </w:tcPr>
          <w:p w:rsidR="00E138A3" w:rsidRDefault="00E138A3">
            <w:pPr>
              <w:pStyle w:val="ConsPlusNormal"/>
              <w:jc w:val="center"/>
            </w:pPr>
            <w:r>
              <w:t>2</w:t>
            </w:r>
          </w:p>
        </w:tc>
        <w:tc>
          <w:tcPr>
            <w:tcW w:w="577" w:type="pct"/>
          </w:tcPr>
          <w:p w:rsidR="00E138A3" w:rsidRDefault="00E138A3">
            <w:pPr>
              <w:pStyle w:val="ConsPlusNormal"/>
              <w:jc w:val="center"/>
            </w:pPr>
            <w:r>
              <w:t>3</w:t>
            </w:r>
          </w:p>
        </w:tc>
        <w:tc>
          <w:tcPr>
            <w:tcW w:w="866" w:type="pct"/>
          </w:tcPr>
          <w:p w:rsidR="00E138A3" w:rsidRDefault="00E138A3">
            <w:pPr>
              <w:pStyle w:val="ConsPlusNormal"/>
              <w:jc w:val="center"/>
            </w:pPr>
            <w:r>
              <w:t>4</w:t>
            </w:r>
          </w:p>
        </w:tc>
        <w:tc>
          <w:tcPr>
            <w:tcW w:w="2084" w:type="pct"/>
          </w:tcPr>
          <w:p w:rsidR="00E138A3" w:rsidRDefault="00E138A3">
            <w:pPr>
              <w:pStyle w:val="ConsPlusNormal"/>
              <w:jc w:val="center"/>
            </w:pPr>
            <w:r>
              <w:t>5</w:t>
            </w:r>
          </w:p>
        </w:tc>
      </w:tr>
      <w:tr w:rsidR="00E138A3" w:rsidTr="00B03AB0">
        <w:tc>
          <w:tcPr>
            <w:tcW w:w="232" w:type="pct"/>
          </w:tcPr>
          <w:p w:rsidR="00E138A3" w:rsidRDefault="00E138A3">
            <w:pPr>
              <w:pStyle w:val="ConsPlusNormal"/>
              <w:jc w:val="center"/>
            </w:pPr>
            <w:r>
              <w:t>1</w:t>
            </w:r>
          </w:p>
        </w:tc>
        <w:tc>
          <w:tcPr>
            <w:tcW w:w="4768" w:type="pct"/>
            <w:gridSpan w:val="4"/>
          </w:tcPr>
          <w:p w:rsidR="00E138A3" w:rsidRPr="00996A7F" w:rsidRDefault="00E138A3" w:rsidP="00E138A3">
            <w:pPr>
              <w:pStyle w:val="ConsPlusNormal"/>
              <w:jc w:val="center"/>
            </w:pPr>
            <w:r w:rsidRPr="00996A7F">
              <w:t>Мероприятия, направленные на развитие конкурентоспособности товаров, работ, услуг субъектов малого и среднего предпринимательства</w:t>
            </w:r>
          </w:p>
        </w:tc>
      </w:tr>
      <w:tr w:rsidR="00E138A3" w:rsidTr="00B03AB0">
        <w:tc>
          <w:tcPr>
            <w:tcW w:w="232" w:type="pct"/>
          </w:tcPr>
          <w:p w:rsidR="00E138A3" w:rsidRDefault="00E138A3">
            <w:pPr>
              <w:pStyle w:val="ConsPlusNormal"/>
              <w:jc w:val="center"/>
            </w:pPr>
            <w:r>
              <w:t>1.1</w:t>
            </w:r>
          </w:p>
        </w:tc>
        <w:tc>
          <w:tcPr>
            <w:tcW w:w="1240" w:type="pct"/>
          </w:tcPr>
          <w:p w:rsidR="00E138A3" w:rsidRDefault="00E138A3">
            <w:pPr>
              <w:pStyle w:val="ConsPlusNormal"/>
              <w:jc w:val="both"/>
            </w:pPr>
            <w:r>
              <w:t>Реализация мероприятий по увеличению числа экспортеров в Еврейской автономной области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w:t>
            </w:r>
          </w:p>
        </w:tc>
        <w:tc>
          <w:tcPr>
            <w:tcW w:w="2084" w:type="pct"/>
          </w:tcPr>
          <w:p w:rsidR="00E138A3" w:rsidRDefault="00033DD3">
            <w:pPr>
              <w:pStyle w:val="ConsPlusNormal"/>
              <w:jc w:val="both"/>
            </w:pPr>
            <w:r>
              <w:t>За первое полугодие 2022 года отдел «Центр поддержки экспорта» оказал 84 услуги для 56 субъектов малого и среднего предпринимательства Еврейской автономной области.</w:t>
            </w:r>
          </w:p>
          <w:p w:rsidR="00033DD3" w:rsidRDefault="00033DD3">
            <w:pPr>
              <w:pStyle w:val="ConsPlusNormal"/>
              <w:jc w:val="both"/>
            </w:pPr>
            <w:r>
              <w:t xml:space="preserve">В результате ИП </w:t>
            </w:r>
            <w:proofErr w:type="spellStart"/>
            <w:r>
              <w:t>Сакевич</w:t>
            </w:r>
            <w:proofErr w:type="spellEnd"/>
            <w:r>
              <w:t xml:space="preserve"> А.Н., ООО «БИРА-ДРОУ» </w:t>
            </w:r>
            <w:proofErr w:type="gramStart"/>
            <w:r>
              <w:t>и ООО</w:t>
            </w:r>
            <w:proofErr w:type="gramEnd"/>
            <w:r>
              <w:t xml:space="preserve"> «ДАЛЬНИЙ ВОСТРГ» подписаны экспортные контракты с иностранными покупателями (Беларусь, КНР, Казахстан).</w:t>
            </w:r>
          </w:p>
          <w:p w:rsidR="00033DD3" w:rsidRDefault="00033DD3">
            <w:pPr>
              <w:pStyle w:val="ConsPlusNormal"/>
              <w:jc w:val="both"/>
            </w:pPr>
            <w:r>
              <w:t>В рамках сотрудничества с АНО ДПО «Школа экспорта Акционерного общества «Российский экспортный центр»  отдел «Центр поддерж</w:t>
            </w:r>
            <w:r w:rsidR="00B03AB0">
              <w:t xml:space="preserve">ки экспорта» провел 2 семинара </w:t>
            </w:r>
            <w:r>
              <w:t>«Основы экспортной деятельности», «Возможности онлайн экспорта» для 22 субъектов малого и среднего предпринимательства Еврейской автономной области.</w:t>
            </w:r>
          </w:p>
          <w:p w:rsidR="00033DD3" w:rsidRDefault="00033DD3">
            <w:pPr>
              <w:pStyle w:val="ConsPlusNormal"/>
              <w:jc w:val="both"/>
            </w:pPr>
            <w:r>
              <w:t xml:space="preserve">С 15 по 17 марта 2022 года 3 субъекта малого и среднего предпринимательства Еврейской автономной области приняли участие в Международной выставке </w:t>
            </w:r>
            <w:r>
              <w:rPr>
                <w:lang w:val="en-US"/>
              </w:rPr>
              <w:t>Dubai</w:t>
            </w:r>
            <w:r w:rsidRPr="00033DD3">
              <w:t xml:space="preserve"> </w:t>
            </w:r>
            <w:proofErr w:type="spellStart"/>
            <w:r>
              <w:rPr>
                <w:lang w:val="en-US"/>
              </w:rPr>
              <w:t>WoodShow</w:t>
            </w:r>
            <w:proofErr w:type="spellEnd"/>
            <w:r w:rsidRPr="00033DD3">
              <w:t xml:space="preserve"> </w:t>
            </w:r>
            <w:r>
              <w:t>в г. Дубай (ОАЭ), по итогам участия в которой ООО «БИРА-ДРОУ», заключило экспортный контракт с иностранным покупателем из КНР.</w:t>
            </w:r>
          </w:p>
          <w:p w:rsidR="00033DD3" w:rsidRPr="007F13B1" w:rsidRDefault="007F13B1">
            <w:pPr>
              <w:pStyle w:val="ConsPlusNormal"/>
              <w:jc w:val="both"/>
            </w:pPr>
            <w:r>
              <w:t xml:space="preserve">Работает сайт отдела «Центр поддержки экспорта» в информационно-телекоммуникационной сети «Интернет»: </w:t>
            </w:r>
            <w:proofErr w:type="spellStart"/>
            <w:r>
              <w:rPr>
                <w:lang w:val="en-US"/>
              </w:rPr>
              <w:t>jarexport</w:t>
            </w:r>
            <w:proofErr w:type="spellEnd"/>
            <w:r w:rsidRPr="007F13B1">
              <w:t>.</w:t>
            </w:r>
            <w:proofErr w:type="spellStart"/>
            <w:r>
              <w:rPr>
                <w:lang w:val="en-US"/>
              </w:rPr>
              <w:t>ru</w:t>
            </w:r>
            <w:proofErr w:type="spellEnd"/>
            <w:r w:rsidRPr="007F13B1">
              <w:t>.</w:t>
            </w:r>
            <w:r>
              <w:t xml:space="preserve"> У отдела функционирует профиль в социальных сетях Одноклассники, </w:t>
            </w:r>
            <w:proofErr w:type="spellStart"/>
            <w:r>
              <w:t>ВКонтакте</w:t>
            </w:r>
            <w:proofErr w:type="spellEnd"/>
            <w:r>
              <w:t xml:space="preserve">. Также настроен </w:t>
            </w:r>
            <w:proofErr w:type="spellStart"/>
            <w:r>
              <w:t>Телеграм</w:t>
            </w:r>
            <w:proofErr w:type="spellEnd"/>
            <w:r>
              <w:t>-канал.</w:t>
            </w:r>
          </w:p>
        </w:tc>
      </w:tr>
      <w:tr w:rsidR="00E138A3" w:rsidTr="00B03AB0">
        <w:tc>
          <w:tcPr>
            <w:tcW w:w="232" w:type="pct"/>
          </w:tcPr>
          <w:p w:rsidR="00E138A3" w:rsidRDefault="00E138A3">
            <w:pPr>
              <w:pStyle w:val="ConsPlusNormal"/>
              <w:jc w:val="center"/>
            </w:pPr>
            <w:r>
              <w:lastRenderedPageBreak/>
              <w:t>1.2</w:t>
            </w:r>
          </w:p>
        </w:tc>
        <w:tc>
          <w:tcPr>
            <w:tcW w:w="1240" w:type="pct"/>
          </w:tcPr>
          <w:p w:rsidR="00E138A3" w:rsidRDefault="00E138A3">
            <w:pPr>
              <w:pStyle w:val="ConsPlusNormal"/>
              <w:jc w:val="both"/>
            </w:pPr>
            <w:r>
              <w:t>Реализация мероприятий по популяризации продукции субъектов малого и среднего предпринимательства</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w:t>
            </w:r>
          </w:p>
        </w:tc>
        <w:tc>
          <w:tcPr>
            <w:tcW w:w="2084" w:type="pct"/>
          </w:tcPr>
          <w:p w:rsidR="00E138A3" w:rsidRDefault="007F13B1">
            <w:pPr>
              <w:pStyle w:val="ConsPlusNormal"/>
              <w:jc w:val="both"/>
            </w:pPr>
            <w:r>
              <w:t xml:space="preserve">За первое полугодие 2022 года отдел «Центр поддержки предпринимательства» оказал 164 услуги по популяризации 72 субъектам малого и среднего предпринимательства и 41 услугу по популяризации 30 </w:t>
            </w:r>
            <w:proofErr w:type="spellStart"/>
            <w:r>
              <w:t>самозанятым</w:t>
            </w:r>
            <w:proofErr w:type="spellEnd"/>
            <w:r>
              <w:t xml:space="preserve"> гражданам Еврейской автономной области.</w:t>
            </w:r>
          </w:p>
        </w:tc>
      </w:tr>
      <w:tr w:rsidR="00E138A3" w:rsidTr="00B03AB0">
        <w:tc>
          <w:tcPr>
            <w:tcW w:w="232" w:type="pct"/>
          </w:tcPr>
          <w:p w:rsidR="00E138A3" w:rsidRDefault="00E138A3">
            <w:pPr>
              <w:pStyle w:val="ConsPlusNormal"/>
              <w:jc w:val="center"/>
            </w:pPr>
            <w:r>
              <w:t>1.3</w:t>
            </w:r>
          </w:p>
        </w:tc>
        <w:tc>
          <w:tcPr>
            <w:tcW w:w="1240" w:type="pct"/>
          </w:tcPr>
          <w:p w:rsidR="00E138A3" w:rsidRDefault="00E138A3">
            <w:pPr>
              <w:pStyle w:val="ConsPlusNormal"/>
              <w:jc w:val="both"/>
            </w:pPr>
            <w:r>
              <w:t xml:space="preserve">Предоставление </w:t>
            </w:r>
            <w:proofErr w:type="spellStart"/>
            <w:r>
              <w:t>микрозаймов</w:t>
            </w:r>
            <w:proofErr w:type="spellEnd"/>
            <w:r>
              <w:t xml:space="preserve"> субъектам малого и среднего предпринимательства</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области, НКО Фонд "Микрокредитная компания ЕАО"</w:t>
            </w:r>
          </w:p>
        </w:tc>
        <w:tc>
          <w:tcPr>
            <w:tcW w:w="2084" w:type="pct"/>
          </w:tcPr>
          <w:p w:rsidR="00E138A3" w:rsidRDefault="007F13B1">
            <w:pPr>
              <w:pStyle w:val="ConsPlusNormal"/>
              <w:jc w:val="both"/>
            </w:pPr>
            <w:r>
              <w:t>В первом полугодии 2022 года:</w:t>
            </w:r>
          </w:p>
          <w:p w:rsidR="007F13B1" w:rsidRDefault="007F13B1">
            <w:pPr>
              <w:pStyle w:val="ConsPlusNormal"/>
              <w:jc w:val="both"/>
            </w:pPr>
            <w:r>
              <w:t>- В рамках региональной программы «</w:t>
            </w:r>
            <w:proofErr w:type="spellStart"/>
            <w:r>
              <w:t>Акселирация</w:t>
            </w:r>
            <w:proofErr w:type="spellEnd"/>
            <w:r>
              <w:t xml:space="preserve"> субъектов малого и среднего предпринимательства» количество действующих </w:t>
            </w:r>
            <w:proofErr w:type="spellStart"/>
            <w:r>
              <w:t>микрозаймов</w:t>
            </w:r>
            <w:proofErr w:type="spellEnd"/>
            <w:r>
              <w:t xml:space="preserve"> составляет – 69 шт.</w:t>
            </w:r>
          </w:p>
          <w:p w:rsidR="007F13B1" w:rsidRDefault="007F13B1">
            <w:pPr>
              <w:pStyle w:val="ConsPlusNormal"/>
              <w:jc w:val="both"/>
            </w:pPr>
            <w:r>
              <w:t xml:space="preserve">- В рамках региональной программы «Создание условий для легкого старта и комфортного ведения бизнеса» количество действующих </w:t>
            </w:r>
            <w:proofErr w:type="spellStart"/>
            <w:r>
              <w:t>микрозаймов</w:t>
            </w:r>
            <w:proofErr w:type="spellEnd"/>
            <w:r>
              <w:t xml:space="preserve"> составляет – 6 шт.</w:t>
            </w:r>
          </w:p>
          <w:p w:rsidR="007F13B1" w:rsidRDefault="007F13B1">
            <w:pPr>
              <w:pStyle w:val="ConsPlusNormal"/>
              <w:jc w:val="both"/>
            </w:pPr>
            <w:r>
              <w:t xml:space="preserve">- </w:t>
            </w:r>
            <w:r w:rsidR="004176C8">
              <w:t xml:space="preserve">В рамках региональной программы «Создание благоприятный условий для осуществления деятельности </w:t>
            </w:r>
            <w:proofErr w:type="spellStart"/>
            <w:r w:rsidR="004176C8">
              <w:t>самозанятыми</w:t>
            </w:r>
            <w:proofErr w:type="spellEnd"/>
            <w:r w:rsidR="004176C8">
              <w:t xml:space="preserve"> гражданами» объем выданных </w:t>
            </w:r>
            <w:proofErr w:type="spellStart"/>
            <w:r w:rsidR="004176C8">
              <w:t>микрозаймов</w:t>
            </w:r>
            <w:proofErr w:type="spellEnd"/>
            <w:r w:rsidR="004176C8">
              <w:t xml:space="preserve"> составляет – 1250 тыс. руб. (выдано 3 </w:t>
            </w:r>
            <w:proofErr w:type="spellStart"/>
            <w:r w:rsidR="004176C8">
              <w:t>микрозайма</w:t>
            </w:r>
            <w:proofErr w:type="spellEnd"/>
            <w:r w:rsidR="004176C8">
              <w:t xml:space="preserve"> </w:t>
            </w:r>
            <w:proofErr w:type="spellStart"/>
            <w:r w:rsidR="004176C8">
              <w:t>самозанятым</w:t>
            </w:r>
            <w:proofErr w:type="spellEnd"/>
            <w:r w:rsidR="004176C8">
              <w:t xml:space="preserve"> гражданам).</w:t>
            </w:r>
          </w:p>
        </w:tc>
      </w:tr>
      <w:tr w:rsidR="00E138A3" w:rsidTr="00B03AB0">
        <w:tc>
          <w:tcPr>
            <w:tcW w:w="232" w:type="pct"/>
          </w:tcPr>
          <w:p w:rsidR="00E138A3" w:rsidRDefault="00E138A3">
            <w:pPr>
              <w:pStyle w:val="ConsPlusNormal"/>
              <w:jc w:val="center"/>
            </w:pPr>
            <w:r>
              <w:t>1.4</w:t>
            </w:r>
          </w:p>
        </w:tc>
        <w:tc>
          <w:tcPr>
            <w:tcW w:w="1240" w:type="pct"/>
          </w:tcPr>
          <w:p w:rsidR="00E138A3" w:rsidRDefault="00E138A3">
            <w:pPr>
              <w:pStyle w:val="ConsPlusNormal"/>
              <w:jc w:val="both"/>
            </w:pPr>
            <w:r>
              <w:t>Организация и проведение конференций, форумов, круглых столов по вопросам развития малого и среднего предпринимательства</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НКО Фонд "Инвестиционное агентство ЕАО", органы местного самоуправления городского округа и муниципальных районов области (по согласованию)</w:t>
            </w:r>
          </w:p>
        </w:tc>
        <w:tc>
          <w:tcPr>
            <w:tcW w:w="2084" w:type="pct"/>
          </w:tcPr>
          <w:p w:rsidR="00E138A3" w:rsidRDefault="004176C8" w:rsidP="004176C8">
            <w:pPr>
              <w:pStyle w:val="ConsPlusNormal"/>
              <w:jc w:val="both"/>
            </w:pPr>
            <w:proofErr w:type="gramStart"/>
            <w:r>
              <w:t xml:space="preserve">По вопросам развития малого и среднего предпринимательства </w:t>
            </w:r>
            <w:r w:rsidRPr="004176C8">
              <w:t>НКО Фонд "Инвестиционное агентство ЕАО"</w:t>
            </w:r>
            <w:r>
              <w:t xml:space="preserve"> совместно </w:t>
            </w:r>
            <w:r w:rsidR="00FC7084">
              <w:t xml:space="preserve">с </w:t>
            </w:r>
            <w:r>
              <w:t xml:space="preserve">органами местного самоуправления муниципальных образований были проведены совещания в очном формате в следующих населенных пунктах: </w:t>
            </w:r>
            <w:r w:rsidR="00FC7084">
              <w:br/>
            </w:r>
            <w:r>
              <w:t>п. Нико</w:t>
            </w:r>
            <w:r w:rsidR="00FC7084">
              <w:t xml:space="preserve">лаевка </w:t>
            </w:r>
            <w:proofErr w:type="spellStart"/>
            <w:r w:rsidR="00FC7084">
              <w:t>Смидовичского</w:t>
            </w:r>
            <w:proofErr w:type="spellEnd"/>
            <w:r w:rsidR="00FC7084">
              <w:t xml:space="preserve"> района, с. Ленинское</w:t>
            </w:r>
            <w:r>
              <w:t xml:space="preserve"> Ленинского района, г. Облучье Облученского района, с. </w:t>
            </w:r>
            <w:proofErr w:type="spellStart"/>
            <w:r>
              <w:t>Амурзет</w:t>
            </w:r>
            <w:proofErr w:type="spellEnd"/>
            <w:r>
              <w:t xml:space="preserve"> Октябрьского района, г. Биробиджан с субъектами малого </w:t>
            </w:r>
            <w:r w:rsidR="00FC7084">
              <w:t>и среднего предпринимательства Б</w:t>
            </w:r>
            <w:r>
              <w:t xml:space="preserve">иробиджанского района, </w:t>
            </w:r>
            <w:r w:rsidR="00FC7084">
              <w:br/>
            </w:r>
            <w:r>
              <w:t>с. Птичник Биробиджанского района.</w:t>
            </w:r>
            <w:proofErr w:type="gramEnd"/>
          </w:p>
          <w:p w:rsidR="00D05B60" w:rsidRDefault="00D05B60" w:rsidP="004176C8">
            <w:pPr>
              <w:pStyle w:val="ConsPlusNormal"/>
              <w:jc w:val="both"/>
            </w:pPr>
            <w:r>
              <w:t>Муниципальным образованием «Город Биробиджан» Еврейской автономной области 24.03.2022 проведено заседание совета по развитию малого и среднего предпринимательства (далее – Совет), на котором рассмотрены вопросы:</w:t>
            </w:r>
          </w:p>
          <w:p w:rsidR="00D05B60" w:rsidRDefault="00D05B60" w:rsidP="004176C8">
            <w:pPr>
              <w:pStyle w:val="ConsPlusNormal"/>
              <w:jc w:val="both"/>
            </w:pPr>
            <w:r>
              <w:t>- Об актуальных мерах консультационной, образовательной и информационной поддержки субъектов малого и среднего предпринимательства и лиц, применяющих налог на профессиональный доход;</w:t>
            </w:r>
          </w:p>
          <w:p w:rsidR="00D05B60" w:rsidRDefault="00D05B60" w:rsidP="004176C8">
            <w:pPr>
              <w:pStyle w:val="ConsPlusNormal"/>
              <w:jc w:val="both"/>
            </w:pPr>
            <w:r>
              <w:t xml:space="preserve">- О реализации финансовой поддержки субъектов малого </w:t>
            </w:r>
            <w:r w:rsidR="00FC7084">
              <w:t xml:space="preserve">и среднего предпринимательства </w:t>
            </w:r>
            <w:r>
              <w:t>и лиц, применяющих налог на профессиональный доход;</w:t>
            </w:r>
          </w:p>
          <w:p w:rsidR="00D05B60" w:rsidRDefault="00D05B60" w:rsidP="004176C8">
            <w:pPr>
              <w:pStyle w:val="ConsPlusNormal"/>
              <w:jc w:val="both"/>
            </w:pPr>
            <w:r>
              <w:lastRenderedPageBreak/>
              <w:t xml:space="preserve">- Участие предпринимателей городского округа в </w:t>
            </w:r>
            <w:proofErr w:type="spellStart"/>
            <w:r>
              <w:t>профориентационной</w:t>
            </w:r>
            <w:proofErr w:type="spellEnd"/>
            <w:r>
              <w:t xml:space="preserve"> работе с учащимися муниципальных общеобразовательных учреждений.</w:t>
            </w:r>
          </w:p>
          <w:p w:rsidR="00D05B60" w:rsidRDefault="00D05B60" w:rsidP="004176C8">
            <w:pPr>
              <w:pStyle w:val="ConsPlusNormal"/>
              <w:jc w:val="both"/>
            </w:pPr>
            <w:r>
              <w:t>29.06.2022 проведено заседание Совета, на котором рассмотрены вопросы:</w:t>
            </w:r>
          </w:p>
          <w:p w:rsidR="00D05B60" w:rsidRDefault="00D05B60" w:rsidP="004176C8">
            <w:pPr>
              <w:pStyle w:val="ConsPlusNormal"/>
              <w:jc w:val="both"/>
            </w:pPr>
            <w:r>
              <w:t>- Об обеспечении осужденных местами для отбывания наказания в виде исправительных работ;</w:t>
            </w:r>
          </w:p>
          <w:p w:rsidR="00D05B60" w:rsidRDefault="00D05B60" w:rsidP="004176C8">
            <w:pPr>
              <w:pStyle w:val="ConsPlusNormal"/>
              <w:jc w:val="both"/>
            </w:pPr>
            <w:r>
              <w:t>- О проблемах трудоустройства осужденных к принудительным работам;</w:t>
            </w:r>
          </w:p>
          <w:p w:rsidR="00D05B60" w:rsidRDefault="00D05B60" w:rsidP="004176C8">
            <w:pPr>
              <w:pStyle w:val="ConsPlusNormal"/>
              <w:jc w:val="both"/>
            </w:pPr>
            <w:r>
              <w:t xml:space="preserve">- Федеральные и региональные меры налоговой поддержки субъектов малого и среднего предпринимательства в условиях внешнего </w:t>
            </w:r>
            <w:proofErr w:type="spellStart"/>
            <w:r>
              <w:t>санкционного</w:t>
            </w:r>
            <w:proofErr w:type="spellEnd"/>
            <w:r>
              <w:t xml:space="preserve"> давления.</w:t>
            </w:r>
          </w:p>
          <w:p w:rsidR="00DC3317" w:rsidRDefault="00D05B60" w:rsidP="004176C8">
            <w:pPr>
              <w:pStyle w:val="ConsPlusNormal"/>
              <w:jc w:val="both"/>
            </w:pPr>
            <w:r>
              <w:t xml:space="preserve">17.07.2022 – круглый стол с руководителями промышленных предприятий по вопросам организации финансовой поддержки из фонда развития промышленности, </w:t>
            </w:r>
            <w:r w:rsidR="001379DE">
              <w:t xml:space="preserve">мерам финансовой поддержки в условиях внешнего </w:t>
            </w:r>
            <w:proofErr w:type="spellStart"/>
            <w:r w:rsidR="001379DE">
              <w:t>санкционного</w:t>
            </w:r>
            <w:proofErr w:type="spellEnd"/>
            <w:r w:rsidR="001379DE">
              <w:t xml:space="preserve"> давления.</w:t>
            </w:r>
          </w:p>
          <w:p w:rsidR="006510CE" w:rsidRDefault="006510CE" w:rsidP="006510CE">
            <w:pPr>
              <w:pStyle w:val="ConsPlusNormal"/>
              <w:jc w:val="both"/>
            </w:pPr>
            <w:proofErr w:type="gramStart"/>
            <w:r>
              <w:t xml:space="preserve">18.05.2022 администрацией Биробиджанского муниципального района Еврейской автономной области проведено совещание с предпринимателями </w:t>
            </w:r>
            <w:r w:rsidR="001344CE">
              <w:t>«</w:t>
            </w:r>
            <w:r>
              <w:t>Биробиджанского муниципального района</w:t>
            </w:r>
            <w:r w:rsidR="001344CE">
              <w:t>» Еврейской автономной области</w:t>
            </w:r>
            <w:r>
              <w:t xml:space="preserve"> по видам поддержки оказываемой хозяйствую</w:t>
            </w:r>
            <w:r w:rsidR="001344CE">
              <w:t>щим субъектам на территории ЕАО</w:t>
            </w:r>
            <w:r>
              <w:t xml:space="preserve"> (в ходе данного мероприятий были даны ответы на вопросы, возникшие у хозяйствующих субъектов, уточнены ближайшие обучающие мероприятия, проводимые на</w:t>
            </w:r>
            <w:r w:rsidR="001344CE">
              <w:t xml:space="preserve"> базе инвестиционного агентства</w:t>
            </w:r>
            <w:r w:rsidR="00FC7084">
              <w:t>).</w:t>
            </w:r>
            <w:proofErr w:type="gramEnd"/>
          </w:p>
          <w:p w:rsidR="006510CE" w:rsidRDefault="006510CE" w:rsidP="006510CE">
            <w:pPr>
              <w:pStyle w:val="ConsPlusNormal"/>
              <w:jc w:val="both"/>
            </w:pPr>
            <w:r>
              <w:t>Отделом сельского хозяйства администрации Биробиджанского муниципального района Еврейской автономной области на постоянной основе оказывается консультативная помощь в решении проблем, направленных на приобретение семенного материала, средств защиты растений и минеральных удобрений.</w:t>
            </w:r>
          </w:p>
          <w:p w:rsidR="00620AB2" w:rsidRDefault="00620AB2" w:rsidP="00620AB2">
            <w:pPr>
              <w:pStyle w:val="ConsPlusNormal"/>
              <w:jc w:val="both"/>
            </w:pPr>
            <w:r>
              <w:t>В первом полугодии 2022 года на территории Ленинского муниципального района Еврейской автономной области осуществляли свою деятельность 148 субъектов малого и среднего предпринимательства.</w:t>
            </w:r>
          </w:p>
          <w:p w:rsidR="00620AB2" w:rsidRDefault="00620AB2" w:rsidP="00620AB2">
            <w:pPr>
              <w:pStyle w:val="ConsPlusNormal"/>
              <w:jc w:val="both"/>
            </w:pPr>
            <w:r>
              <w:t xml:space="preserve">24 марта 2022 состоялось расширенное заседание областного координационного Совета по вопросам развития малого и среднего предпринимательства, в котором приняли участие предприниматели Ленинского муниципального района Еврейской автономной области и другие члены общественного </w:t>
            </w:r>
            <w:r>
              <w:lastRenderedPageBreak/>
              <w:t>Совета по улучшению инвестиционного климата и развитию предпринимательства при главе администрации Ленинского муниципального района еврейской автономной области.</w:t>
            </w:r>
          </w:p>
          <w:p w:rsidR="00620AB2" w:rsidRDefault="00620AB2" w:rsidP="00620AB2">
            <w:pPr>
              <w:pStyle w:val="ConsPlusNormal"/>
              <w:jc w:val="both"/>
            </w:pPr>
            <w:r>
              <w:t xml:space="preserve">14 апреля 2022 года в целях поддержки бизнеса района НКО Фондом «Инвестиционное агентство ЕАО» и администрацией Ленинского муниципального района Еврейской автономной области проведено совещание для предпринимателей                       и фермеров Ленинского района ЕАО по вопросам финансовой и консультационной поддержки для субъектов малого и среднего предпринимательства, в котором приняли участие 9 представителей бизнеса. </w:t>
            </w:r>
          </w:p>
          <w:p w:rsidR="00620AB2" w:rsidRDefault="00620AB2" w:rsidP="00620AB2">
            <w:pPr>
              <w:pStyle w:val="ConsPlusNormal"/>
              <w:jc w:val="both"/>
            </w:pPr>
            <w:r>
              <w:t>Администрация Ленинского муниципального района Еврейской автономной области оказывает содействие в проведении обучения в режиме видеоконференцсвязи, информирует              и приглашает предпринимателей, размещает информацию о проведении конкурсов для предпринимателей.</w:t>
            </w:r>
          </w:p>
          <w:p w:rsidR="00620AB2" w:rsidRDefault="00620AB2" w:rsidP="00620AB2">
            <w:pPr>
              <w:pStyle w:val="ConsPlusNormal"/>
              <w:jc w:val="both"/>
            </w:pPr>
            <w:r>
              <w:t>Ведется системная работа с субъектами предпринимательства                         по привлечению к участию в различных выставочных ярмарочных мероприятиях.</w:t>
            </w:r>
          </w:p>
          <w:p w:rsidR="00620AB2" w:rsidRDefault="00620AB2" w:rsidP="00620AB2">
            <w:pPr>
              <w:pStyle w:val="ConsPlusNormal"/>
              <w:jc w:val="both"/>
            </w:pPr>
            <w:proofErr w:type="gramStart"/>
            <w:r>
              <w:t xml:space="preserve">9 мая 2022 года в с. Ленинское Ленинского </w:t>
            </w:r>
            <w:r w:rsidR="00FC7084">
              <w:t>муниципального района Е</w:t>
            </w:r>
            <w:r>
              <w:t>врейской автономной области организована праздничная ярмарка, приуроченная к празднованию Дня Победы в Великой отечественной войне 1941-1945 гг., в которой приняли участие 5 предпринимателей, на ярмарке была представлена разнообразная продукция.</w:t>
            </w:r>
            <w:proofErr w:type="gramEnd"/>
          </w:p>
          <w:p w:rsidR="00620AB2" w:rsidRDefault="00620AB2" w:rsidP="00620AB2">
            <w:pPr>
              <w:pStyle w:val="ConsPlusNormal"/>
              <w:jc w:val="both"/>
            </w:pPr>
            <w:proofErr w:type="gramStart"/>
            <w:r>
              <w:t xml:space="preserve">18 июня 2022 года на территории Ленинского муниципального района Еврейской автономной области состоялось официальное открытие еженедельных ярмарок выходного дня – «Сделано в ЕАО», которые будут проходить каждую субботу на территории Ленинского района по адресу: с. Ленинское, </w:t>
            </w:r>
            <w:r w:rsidR="00FC7084">
              <w:br/>
            </w:r>
            <w:r>
              <w:t>ул. Ленина 5б – сельскохозяйственный рынок.</w:t>
            </w:r>
            <w:proofErr w:type="gramEnd"/>
            <w:r>
              <w:t xml:space="preserve"> Открытие ярмарки сопровождалось творческими номерами, подготовленными работниками районного Дома культуры. Места на ярмарках выходного дня ее участникам предоставляются на бесплатной основе. В июне 2022 года проведе</w:t>
            </w:r>
            <w:r w:rsidR="00FC7084">
              <w:t>ны 2 ярмарки выходного дня.</w:t>
            </w:r>
          </w:p>
          <w:p w:rsidR="00620AB2" w:rsidRDefault="00620AB2" w:rsidP="00620AB2">
            <w:pPr>
              <w:pStyle w:val="ConsPlusNormal"/>
              <w:jc w:val="both"/>
            </w:pPr>
            <w:proofErr w:type="gramStart"/>
            <w:r>
              <w:t xml:space="preserve">Учитывая, что малое и среднее предпринимательство играет значительную роль в социально-экономической структуре района, так как присутствует практически во всех отраслях экономики, создает конкурентную рыночную среду, </w:t>
            </w:r>
            <w:r>
              <w:lastRenderedPageBreak/>
              <w:t>обеспечивает занятость населения, смягчая социальные проблемы, в рамках муниципальной программы «Развитие                  и поддержка малого и среднего предпринимательства на территории муниципального образования «Ленинский муниципальный район» на 2022-2024 годы», утвержденной постановлением администрации Ленинского муниципального района Еврейской автономной</w:t>
            </w:r>
            <w:proofErr w:type="gramEnd"/>
            <w:r>
              <w:t xml:space="preserve"> области от 16.06.2022 № 228 реализуются мероприятия, направленные на развитие частного сектора экономики района.</w:t>
            </w:r>
          </w:p>
          <w:p w:rsidR="00620AB2" w:rsidRDefault="00FC7084" w:rsidP="00620AB2">
            <w:pPr>
              <w:pStyle w:val="ConsPlusNormal"/>
              <w:jc w:val="both"/>
            </w:pPr>
            <w:r>
              <w:t>Например, такие как:</w:t>
            </w:r>
          </w:p>
          <w:p w:rsidR="00620AB2" w:rsidRDefault="00620AB2" w:rsidP="00620AB2">
            <w:pPr>
              <w:pStyle w:val="ConsPlusNormal"/>
              <w:jc w:val="both"/>
            </w:pPr>
            <w:r>
              <w:t>- оказание консультативной помощи субъектам малого и среднего предпринимательства, в том числе, об инфраструктуре поддержки;</w:t>
            </w:r>
          </w:p>
          <w:p w:rsidR="00620AB2" w:rsidRDefault="00620AB2" w:rsidP="00620AB2">
            <w:pPr>
              <w:pStyle w:val="ConsPlusNormal"/>
              <w:jc w:val="both"/>
            </w:pPr>
            <w:r>
              <w:t>- информирование субъектов малого и среднего предпринимательства об изменениях в законодательстве;</w:t>
            </w:r>
          </w:p>
          <w:p w:rsidR="00620AB2" w:rsidRDefault="00620AB2" w:rsidP="00620AB2">
            <w:pPr>
              <w:pStyle w:val="ConsPlusNormal"/>
              <w:jc w:val="both"/>
            </w:pPr>
            <w:r>
              <w:t>- совершенствование муниципальной нормативно-правовой базы по вопросам, касающимся сферы интересов малого и среднего предпринимательства;</w:t>
            </w:r>
          </w:p>
          <w:p w:rsidR="00620AB2" w:rsidRDefault="00620AB2" w:rsidP="00620AB2">
            <w:pPr>
              <w:pStyle w:val="ConsPlusNormal"/>
              <w:jc w:val="both"/>
            </w:pPr>
            <w:r>
              <w:t>- мониторинг деятельности субъектов малого и среднего предпринимательства;</w:t>
            </w:r>
          </w:p>
          <w:p w:rsidR="00620AB2" w:rsidRDefault="00620AB2" w:rsidP="00620AB2">
            <w:pPr>
              <w:pStyle w:val="ConsPlusNormal"/>
              <w:jc w:val="both"/>
            </w:pPr>
            <w:r>
              <w:t xml:space="preserve">- имущественная поддержка субъектов малого и среднего предпринимательства, предоставление на условиях долгосрочной аренды в виде передачи во владение и (или) в пользование муниципального имущества на возмездной и безвозмездной основе; </w:t>
            </w:r>
          </w:p>
          <w:p w:rsidR="00620AB2" w:rsidRDefault="00620AB2" w:rsidP="00620AB2">
            <w:pPr>
              <w:pStyle w:val="ConsPlusNormal"/>
              <w:jc w:val="both"/>
            </w:pPr>
            <w:r>
              <w:t>- популяризация предпринимательской деятельности, публикация статей в газете «Амурская нива», в социальных сетях о деятельности субъектов малого бизнеса, о лучших предпринимателях, о проблемах, существующих в данном направлении, и иная информация, направленная на формирование позитивного отношения общества к малому и среднему предпринимательству.</w:t>
            </w:r>
          </w:p>
          <w:p w:rsidR="00620AB2" w:rsidRDefault="00620AB2" w:rsidP="00620AB2">
            <w:pPr>
              <w:pStyle w:val="ConsPlusNormal"/>
              <w:jc w:val="both"/>
            </w:pPr>
            <w:r>
              <w:t>В первом полугодии 2022 года в социальных сетях опубликовано 8 статей о деятельности субъектов малого бизнеса, в газете «Амурская нива» опубликовано 4 статьи.</w:t>
            </w:r>
          </w:p>
          <w:p w:rsidR="00986222" w:rsidRDefault="00986222" w:rsidP="00986222">
            <w:pPr>
              <w:pStyle w:val="ConsPlusNormal"/>
              <w:jc w:val="both"/>
            </w:pPr>
            <w:r>
              <w:t xml:space="preserve">В </w:t>
            </w:r>
            <w:proofErr w:type="spellStart"/>
            <w:r>
              <w:t>Облученском</w:t>
            </w:r>
            <w:proofErr w:type="spellEnd"/>
            <w:r>
              <w:t xml:space="preserve"> муниципальном районе Еврейской автономной области в первом полугодии 2022 г. проведено 3 </w:t>
            </w:r>
            <w:proofErr w:type="gramStart"/>
            <w:r>
              <w:t>расширенных</w:t>
            </w:r>
            <w:proofErr w:type="gramEnd"/>
            <w:r>
              <w:t xml:space="preserve"> заседания Совета по вопросам развития малого и среднего предпринимательства. </w:t>
            </w:r>
          </w:p>
          <w:p w:rsidR="009714FB" w:rsidRDefault="009714FB" w:rsidP="00FB0888">
            <w:pPr>
              <w:pStyle w:val="ConsPlusNormal"/>
              <w:jc w:val="both"/>
            </w:pPr>
            <w:r w:rsidRPr="00FB0888">
              <w:t xml:space="preserve">В </w:t>
            </w:r>
            <w:r w:rsidR="00FB0888" w:rsidRPr="00FB0888">
              <w:t>Октябрьском</w:t>
            </w:r>
            <w:r w:rsidRPr="00FB0888">
              <w:t xml:space="preserve"> муниципальном районе Еврейской автономной </w:t>
            </w:r>
            <w:r w:rsidRPr="00FB0888">
              <w:lastRenderedPageBreak/>
              <w:t>области за 1 полугодие 2022 г. проведено 1 заседание по вопросам развития малого и среднего предпринимательства.</w:t>
            </w:r>
          </w:p>
        </w:tc>
      </w:tr>
      <w:tr w:rsidR="00996A7F" w:rsidTr="00B03AB0">
        <w:tc>
          <w:tcPr>
            <w:tcW w:w="232" w:type="pct"/>
          </w:tcPr>
          <w:p w:rsidR="00996A7F" w:rsidRDefault="00996A7F">
            <w:pPr>
              <w:pStyle w:val="ConsPlusNormal"/>
              <w:jc w:val="center"/>
            </w:pPr>
            <w:r>
              <w:lastRenderedPageBreak/>
              <w:t>2</w:t>
            </w:r>
          </w:p>
        </w:tc>
        <w:tc>
          <w:tcPr>
            <w:tcW w:w="4768" w:type="pct"/>
            <w:gridSpan w:val="4"/>
          </w:tcPr>
          <w:p w:rsidR="00996A7F" w:rsidRPr="00996A7F" w:rsidRDefault="00996A7F" w:rsidP="00996A7F">
            <w:pPr>
              <w:pStyle w:val="ConsPlusNormal"/>
              <w:jc w:val="center"/>
            </w:pPr>
            <w:r w:rsidRPr="00996A7F">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996A7F" w:rsidRPr="00996A7F" w:rsidRDefault="00996A7F" w:rsidP="00996A7F">
            <w:pPr>
              <w:pStyle w:val="ConsPlusNormal"/>
              <w:jc w:val="center"/>
            </w:pPr>
            <w:r w:rsidRPr="00996A7F">
              <w:t>- устранение случаев (снижение количества) осуществления закупки у единственного поставщика;</w:t>
            </w:r>
          </w:p>
          <w:p w:rsidR="00996A7F" w:rsidRPr="00996A7F" w:rsidRDefault="00996A7F" w:rsidP="00996A7F">
            <w:pPr>
              <w:pStyle w:val="ConsPlusNormal"/>
              <w:jc w:val="center"/>
            </w:pPr>
            <w:r w:rsidRPr="00996A7F">
              <w:t>-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996A7F" w:rsidRPr="00996A7F" w:rsidRDefault="00996A7F" w:rsidP="00996A7F">
            <w:pPr>
              <w:pStyle w:val="ConsPlusNormal"/>
              <w:jc w:val="center"/>
              <w:rPr>
                <w:b/>
              </w:rPr>
            </w:pPr>
            <w:r w:rsidRPr="00996A7F">
              <w:t>- 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E138A3" w:rsidTr="00B03AB0">
        <w:tc>
          <w:tcPr>
            <w:tcW w:w="232" w:type="pct"/>
          </w:tcPr>
          <w:p w:rsidR="00E138A3" w:rsidRDefault="00E138A3">
            <w:pPr>
              <w:pStyle w:val="ConsPlusNormal"/>
              <w:jc w:val="center"/>
            </w:pPr>
            <w:r>
              <w:t>2.1</w:t>
            </w:r>
          </w:p>
        </w:tc>
        <w:tc>
          <w:tcPr>
            <w:tcW w:w="1240" w:type="pct"/>
          </w:tcPr>
          <w:p w:rsidR="00E138A3" w:rsidRDefault="00E138A3">
            <w:pPr>
              <w:pStyle w:val="ConsPlusNormal"/>
              <w:jc w:val="both"/>
            </w:pPr>
            <w:r>
              <w:t>Разработка, утверждение и актуализация в целях применения при проведении закупок для государственных и муниципальных нужд типовых технических заданий</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по регулированию контрактной системы в сфере закупок правительства области</w:t>
            </w:r>
          </w:p>
        </w:tc>
        <w:tc>
          <w:tcPr>
            <w:tcW w:w="2084" w:type="pct"/>
          </w:tcPr>
          <w:p w:rsidR="00E138A3" w:rsidRDefault="0066502E">
            <w:pPr>
              <w:pStyle w:val="ConsPlusNormal"/>
              <w:jc w:val="both"/>
            </w:pPr>
            <w:r>
              <w:t>В настоящее время департаментом по регулированию контрактной системы в сфере закупок правительства Еврейской автономной области проводится работа по разработке типовых технических заданий.</w:t>
            </w:r>
          </w:p>
        </w:tc>
      </w:tr>
      <w:tr w:rsidR="00E138A3" w:rsidTr="00B03AB0">
        <w:tc>
          <w:tcPr>
            <w:tcW w:w="232" w:type="pct"/>
          </w:tcPr>
          <w:p w:rsidR="00E138A3" w:rsidRDefault="00E138A3">
            <w:pPr>
              <w:pStyle w:val="ConsPlusNormal"/>
              <w:jc w:val="center"/>
            </w:pPr>
            <w:r>
              <w:t>2.2</w:t>
            </w:r>
          </w:p>
        </w:tc>
        <w:tc>
          <w:tcPr>
            <w:tcW w:w="1240" w:type="pct"/>
          </w:tcPr>
          <w:p w:rsidR="00E138A3" w:rsidRDefault="00E138A3">
            <w:pPr>
              <w:pStyle w:val="ConsPlusNormal"/>
              <w:jc w:val="both"/>
            </w:pPr>
            <w:r>
              <w:t>Обеспечение общественного обсуждения закупок товаров, работ, услуг для государственных нужд области на сумму свыше 1 млрд. рублей</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Департамент по регулированию контрактной системы в сфере закупок правительства области, государственные и муниципальные заказчики области</w:t>
            </w:r>
          </w:p>
        </w:tc>
        <w:tc>
          <w:tcPr>
            <w:tcW w:w="2084" w:type="pct"/>
          </w:tcPr>
          <w:p w:rsidR="00E138A3" w:rsidRDefault="0066502E">
            <w:pPr>
              <w:pStyle w:val="ConsPlusNormal"/>
              <w:jc w:val="both"/>
            </w:pPr>
            <w:r>
              <w:t>На 01.07.2022 общественного обсуждения закупок товаров, работ, услуг для государственных нужд Еврейской автономной области на сумму свыше 2 млрд. руб. не осуществлялось по причине их отсутствия.</w:t>
            </w:r>
          </w:p>
        </w:tc>
      </w:tr>
      <w:tr w:rsidR="00E138A3" w:rsidTr="00B03AB0">
        <w:tc>
          <w:tcPr>
            <w:tcW w:w="232" w:type="pct"/>
          </w:tcPr>
          <w:p w:rsidR="00E138A3" w:rsidRDefault="00E138A3">
            <w:pPr>
              <w:pStyle w:val="ConsPlusNormal"/>
              <w:jc w:val="center"/>
            </w:pPr>
            <w:r>
              <w:t>2.3</w:t>
            </w:r>
          </w:p>
        </w:tc>
        <w:tc>
          <w:tcPr>
            <w:tcW w:w="1240" w:type="pct"/>
          </w:tcPr>
          <w:p w:rsidR="00E138A3" w:rsidRDefault="00E138A3">
            <w:pPr>
              <w:pStyle w:val="ConsPlusNormal"/>
              <w:jc w:val="both"/>
            </w:pPr>
            <w:r>
              <w:t>Регулярное информирование предпринимателей по вопросам осуществления закупок на официальных сайтах органов местного самоуправления городского округа и муниципальных районов области в информационно-телекоммуникационной сети "Интернет"</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1379DE">
            <w:pPr>
              <w:pStyle w:val="ConsPlusNormal"/>
              <w:jc w:val="both"/>
            </w:pPr>
            <w:proofErr w:type="gramStart"/>
            <w:r>
              <w:t xml:space="preserve">В первом полугодии 2022 г. на Официальном сайте мэрии города </w:t>
            </w:r>
            <w:r w:rsidR="001344CE">
              <w:t xml:space="preserve">муниципального образования «Город Биробиджан» Еврейской автономной области </w:t>
            </w:r>
            <w:r>
              <w:t>(Управление экономики/Малое и среднее предпринимательства/Полезная информация) размещена информация об изменениях в Федеральный закон от 05 апреля 2013 г. № 44-ФЗ «О контрактной системе закупок, товаров, работ, услуг для обеспечения государственных и муниципальных нужд».</w:t>
            </w:r>
            <w:proofErr w:type="gramEnd"/>
            <w:r>
              <w:t xml:space="preserve"> Ссыл</w:t>
            </w:r>
            <w:r w:rsidR="001344CE">
              <w:t>ка на информационные сообщения:</w:t>
            </w:r>
            <w:hyperlink r:id="rId6" w:history="1">
              <w:r w:rsidRPr="00A30F2A">
                <w:rPr>
                  <w:rStyle w:val="a3"/>
                  <w:lang w:val="en-US"/>
                </w:rPr>
                <w:t>https</w:t>
              </w:r>
              <w:r w:rsidRPr="00A30F2A">
                <w:rPr>
                  <w:rStyle w:val="a3"/>
                </w:rPr>
                <w:t>://</w:t>
              </w:r>
              <w:r w:rsidRPr="00A30F2A">
                <w:rPr>
                  <w:rStyle w:val="a3"/>
                  <w:lang w:val="en-US"/>
                </w:rPr>
                <w:t>www</w:t>
              </w:r>
              <w:r w:rsidRPr="00A30F2A">
                <w:rPr>
                  <w:rStyle w:val="a3"/>
                </w:rPr>
                <w:t>.</w:t>
              </w:r>
              <w:proofErr w:type="spellStart"/>
              <w:r w:rsidRPr="00A30F2A">
                <w:rPr>
                  <w:rStyle w:val="a3"/>
                  <w:lang w:val="en-US"/>
                </w:rPr>
                <w:t>biradm</w:t>
              </w:r>
              <w:proofErr w:type="spellEnd"/>
              <w:r w:rsidRPr="00A30F2A">
                <w:rPr>
                  <w:rStyle w:val="a3"/>
                </w:rPr>
                <w:t>.</w:t>
              </w:r>
              <w:proofErr w:type="spellStart"/>
              <w:r w:rsidRPr="00A30F2A">
                <w:rPr>
                  <w:rStyle w:val="a3"/>
                  <w:lang w:val="en-US"/>
                </w:rPr>
                <w:t>ru</w:t>
              </w:r>
              <w:proofErr w:type="spellEnd"/>
              <w:r w:rsidRPr="00A30F2A">
                <w:rPr>
                  <w:rStyle w:val="a3"/>
                </w:rPr>
                <w:t>/</w:t>
              </w:r>
              <w:proofErr w:type="spellStart"/>
              <w:r w:rsidRPr="00A30F2A">
                <w:rPr>
                  <w:rStyle w:val="a3"/>
                  <w:lang w:val="en-US"/>
                </w:rPr>
                <w:t>msu</w:t>
              </w:r>
              <w:proofErr w:type="spellEnd"/>
              <w:r w:rsidRPr="00A30F2A">
                <w:rPr>
                  <w:rStyle w:val="a3"/>
                </w:rPr>
                <w:t>/</w:t>
              </w:r>
              <w:proofErr w:type="spellStart"/>
              <w:r w:rsidRPr="00A30F2A">
                <w:rPr>
                  <w:rStyle w:val="a3"/>
                  <w:lang w:val="en-US"/>
                </w:rPr>
                <w:t>meriya</w:t>
              </w:r>
              <w:proofErr w:type="spellEnd"/>
              <w:r w:rsidRPr="00A30F2A">
                <w:rPr>
                  <w:rStyle w:val="a3"/>
                </w:rPr>
                <w:t>/</w:t>
              </w:r>
              <w:proofErr w:type="spellStart"/>
              <w:r w:rsidRPr="00A30F2A">
                <w:rPr>
                  <w:rStyle w:val="a3"/>
                  <w:lang w:val="en-US"/>
                </w:rPr>
                <w:t>struktura</w:t>
              </w:r>
              <w:proofErr w:type="spellEnd"/>
              <w:r w:rsidRPr="00A30F2A">
                <w:rPr>
                  <w:rStyle w:val="a3"/>
                </w:rPr>
                <w:t>/</w:t>
              </w:r>
              <w:proofErr w:type="spellStart"/>
              <w:r w:rsidRPr="00A30F2A">
                <w:rPr>
                  <w:rStyle w:val="a3"/>
                  <w:lang w:val="en-US"/>
                </w:rPr>
                <w:t>upravlenie</w:t>
              </w:r>
              <w:proofErr w:type="spellEnd"/>
              <w:r w:rsidRPr="00A30F2A">
                <w:rPr>
                  <w:rStyle w:val="a3"/>
                </w:rPr>
                <w:t>-</w:t>
              </w:r>
              <w:proofErr w:type="spellStart"/>
              <w:r w:rsidRPr="00A30F2A">
                <w:rPr>
                  <w:rStyle w:val="a3"/>
                  <w:lang w:val="en-US"/>
                </w:rPr>
                <w:t>ekonomiki</w:t>
              </w:r>
              <w:proofErr w:type="spellEnd"/>
              <w:r w:rsidRPr="00A30F2A">
                <w:rPr>
                  <w:rStyle w:val="a3"/>
                </w:rPr>
                <w:t>/</w:t>
              </w:r>
              <w:proofErr w:type="spellStart"/>
              <w:r w:rsidRPr="00A30F2A">
                <w:rPr>
                  <w:rStyle w:val="a3"/>
                  <w:lang w:val="en-US"/>
                </w:rPr>
                <w:t>mspr</w:t>
              </w:r>
              <w:proofErr w:type="spellEnd"/>
              <w:r w:rsidRPr="00A30F2A">
                <w:rPr>
                  <w:rStyle w:val="a3"/>
                </w:rPr>
                <w:t>/</w:t>
              </w:r>
              <w:r w:rsidRPr="00A30F2A">
                <w:rPr>
                  <w:rStyle w:val="a3"/>
                  <w:lang w:val="en-US"/>
                </w:rPr>
                <w:t>index</w:t>
              </w:r>
              <w:r w:rsidRPr="00A30F2A">
                <w:rPr>
                  <w:rStyle w:val="a3"/>
                </w:rPr>
                <w:t>.</w:t>
              </w:r>
              <w:proofErr w:type="spellStart"/>
              <w:r w:rsidRPr="00A30F2A">
                <w:rPr>
                  <w:rStyle w:val="a3"/>
                  <w:lang w:val="en-US"/>
                </w:rPr>
                <w:t>php</w:t>
              </w:r>
              <w:proofErr w:type="spellEnd"/>
              <w:r w:rsidRPr="00A30F2A">
                <w:rPr>
                  <w:rStyle w:val="a3"/>
                </w:rPr>
                <w:t>?</w:t>
              </w:r>
              <w:r w:rsidRPr="00A30F2A">
                <w:rPr>
                  <w:rStyle w:val="a3"/>
                  <w:lang w:val="en-US"/>
                </w:rPr>
                <w:t>ELEMENT</w:t>
              </w:r>
              <w:r w:rsidRPr="00A30F2A">
                <w:rPr>
                  <w:rStyle w:val="a3"/>
                </w:rPr>
                <w:t>_</w:t>
              </w:r>
              <w:r w:rsidRPr="00A30F2A">
                <w:rPr>
                  <w:rStyle w:val="a3"/>
                  <w:lang w:val="en-US"/>
                </w:rPr>
                <w:t>ID</w:t>
              </w:r>
              <w:r w:rsidRPr="00A30F2A">
                <w:rPr>
                  <w:rStyle w:val="a3"/>
                </w:rPr>
                <w:t>=14624</w:t>
              </w:r>
            </w:hyperlink>
            <w:r w:rsidR="001344CE">
              <w:t>.</w:t>
            </w:r>
          </w:p>
          <w:p w:rsidR="001344CE" w:rsidRPr="001379DE" w:rsidRDefault="001344CE">
            <w:pPr>
              <w:pStyle w:val="ConsPlusNormal"/>
              <w:jc w:val="both"/>
            </w:pPr>
            <w:r w:rsidRPr="001344CE">
              <w:t xml:space="preserve">Всеми органами местного самоуправления муниципальных районов </w:t>
            </w:r>
            <w:r>
              <w:t xml:space="preserve">Еврейской автономной области </w:t>
            </w:r>
            <w:r w:rsidRPr="001344CE">
              <w:t xml:space="preserve">информация о проведении конкурентных процедур регулярно размещается в Единой информационной системе и на официальных сайтах </w:t>
            </w:r>
            <w:r w:rsidRPr="001344CE">
              <w:lastRenderedPageBreak/>
              <w:t xml:space="preserve">муниципальных районов </w:t>
            </w:r>
            <w:r>
              <w:t xml:space="preserve">области </w:t>
            </w:r>
            <w:r w:rsidRPr="001344CE">
              <w:t>в соответствии с проведенными процедурами.</w:t>
            </w:r>
          </w:p>
        </w:tc>
      </w:tr>
      <w:tr w:rsidR="00E138A3" w:rsidTr="00B03AB0">
        <w:tc>
          <w:tcPr>
            <w:tcW w:w="232" w:type="pct"/>
          </w:tcPr>
          <w:p w:rsidR="00E138A3" w:rsidRDefault="00E138A3">
            <w:pPr>
              <w:pStyle w:val="ConsPlusNormal"/>
              <w:jc w:val="center"/>
            </w:pPr>
            <w:r>
              <w:lastRenderedPageBreak/>
              <w:t>2.4</w:t>
            </w:r>
          </w:p>
        </w:tc>
        <w:tc>
          <w:tcPr>
            <w:tcW w:w="1240" w:type="pct"/>
          </w:tcPr>
          <w:p w:rsidR="00E138A3" w:rsidRDefault="00E138A3">
            <w:pPr>
              <w:pStyle w:val="ConsPlusNormal"/>
              <w:jc w:val="both"/>
            </w:pPr>
            <w:r>
              <w:t xml:space="preserve">Проведение ежегодного мониторинга государственных и муниципальных закупок в соответствии с требованиями Федерального </w:t>
            </w:r>
            <w:hyperlink r:id="rId7">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77" w:type="pct"/>
          </w:tcPr>
          <w:p w:rsidR="00E138A3" w:rsidRDefault="00E138A3">
            <w:pPr>
              <w:pStyle w:val="ConsPlusNormal"/>
              <w:jc w:val="center"/>
            </w:pPr>
            <w:r>
              <w:t>Ежегодно,</w:t>
            </w:r>
          </w:p>
          <w:p w:rsidR="00E138A3" w:rsidRDefault="00E138A3">
            <w:pPr>
              <w:pStyle w:val="ConsPlusNormal"/>
              <w:jc w:val="center"/>
            </w:pPr>
            <w:r>
              <w:t>до 30 января</w:t>
            </w:r>
          </w:p>
        </w:tc>
        <w:tc>
          <w:tcPr>
            <w:tcW w:w="866" w:type="pct"/>
          </w:tcPr>
          <w:p w:rsidR="00E138A3" w:rsidRDefault="00E138A3">
            <w:pPr>
              <w:pStyle w:val="ConsPlusNormal"/>
              <w:jc w:val="both"/>
            </w:pPr>
            <w:r>
              <w:t>Департамент по регулированию контрактной системы в сфере закупок правительства области</w:t>
            </w:r>
          </w:p>
        </w:tc>
        <w:tc>
          <w:tcPr>
            <w:tcW w:w="2084" w:type="pct"/>
          </w:tcPr>
          <w:p w:rsidR="00E138A3" w:rsidRDefault="0066502E">
            <w:pPr>
              <w:pStyle w:val="ConsPlusNormal"/>
              <w:jc w:val="both"/>
            </w:pPr>
            <w:r>
              <w:t xml:space="preserve">По итогам первого полугодия 2022 года подготовлено два отчета по мониторингу закупок товаров, работ, услуг для обеспечения нужд области, объем закупок у СМП и СОНКО за 1 полугодие 2022 года составил 24,1%. </w:t>
            </w:r>
          </w:p>
        </w:tc>
      </w:tr>
      <w:tr w:rsidR="00E138A3" w:rsidTr="00B03AB0">
        <w:tc>
          <w:tcPr>
            <w:tcW w:w="232" w:type="pct"/>
          </w:tcPr>
          <w:p w:rsidR="00E138A3" w:rsidRDefault="00E138A3">
            <w:pPr>
              <w:pStyle w:val="ConsPlusNormal"/>
              <w:jc w:val="center"/>
            </w:pPr>
            <w:r>
              <w:t>2.5</w:t>
            </w:r>
          </w:p>
        </w:tc>
        <w:tc>
          <w:tcPr>
            <w:tcW w:w="1240" w:type="pct"/>
          </w:tcPr>
          <w:p w:rsidR="00E138A3" w:rsidRDefault="00E138A3">
            <w:pPr>
              <w:pStyle w:val="ConsPlusNormal"/>
              <w:jc w:val="both"/>
            </w:pPr>
            <w:r>
              <w:t>Проведение семинаров, совещаний для заказчиков, направленных на методологическую поддержку и разъяснительную работу по порядку проведения закупок и вопросам участия в них</w:t>
            </w:r>
          </w:p>
        </w:tc>
        <w:tc>
          <w:tcPr>
            <w:tcW w:w="577" w:type="pct"/>
          </w:tcPr>
          <w:p w:rsidR="00E138A3" w:rsidRDefault="00E138A3">
            <w:pPr>
              <w:pStyle w:val="ConsPlusNormal"/>
              <w:jc w:val="center"/>
            </w:pPr>
            <w:r>
              <w:t>Ежегодно,</w:t>
            </w:r>
          </w:p>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Департамент по регулированию контрактной системы в сфере закупок правительства области</w:t>
            </w:r>
          </w:p>
        </w:tc>
        <w:tc>
          <w:tcPr>
            <w:tcW w:w="2084" w:type="pct"/>
          </w:tcPr>
          <w:p w:rsidR="00E138A3" w:rsidRDefault="00300716">
            <w:pPr>
              <w:pStyle w:val="ConsPlusNormal"/>
              <w:jc w:val="both"/>
            </w:pPr>
            <w:r>
              <w:t xml:space="preserve">По состоянию на 01.07.2022 департаментом по регулированию контрактной системы правительства области проведены 2 </w:t>
            </w:r>
            <w:proofErr w:type="spellStart"/>
            <w:r>
              <w:t>вебинара</w:t>
            </w:r>
            <w:proofErr w:type="spellEnd"/>
            <w:r>
              <w:t xml:space="preserve"> на тему:</w:t>
            </w:r>
          </w:p>
          <w:p w:rsidR="00300716" w:rsidRDefault="00300716">
            <w:pPr>
              <w:pStyle w:val="ConsPlusNormal"/>
              <w:jc w:val="both"/>
            </w:pPr>
            <w:r>
              <w:t xml:space="preserve">- 21.02.2022 г. «Проведение конкурсов и аукционов </w:t>
            </w:r>
            <w:proofErr w:type="gramStart"/>
            <w:r>
              <w:t>с</w:t>
            </w:r>
            <w:proofErr w:type="gramEnd"/>
            <w:r>
              <w:t xml:space="preserve"> сфере строительства, реконструкции, капитального ремонта объектов капитального строительства и автомобильных дорог» - приняли участие 26 слушателей;</w:t>
            </w:r>
          </w:p>
          <w:p w:rsidR="00300716" w:rsidRDefault="00300716">
            <w:pPr>
              <w:pStyle w:val="ConsPlusNormal"/>
              <w:jc w:val="both"/>
            </w:pPr>
            <w:r>
              <w:t xml:space="preserve">- 17.03.2022 г. «Изменения в 44-ФЗ в условиях антироссийский санкций» - приняли участие 32 слушателя. </w:t>
            </w:r>
          </w:p>
          <w:p w:rsidR="00300716" w:rsidRDefault="00300716">
            <w:pPr>
              <w:pStyle w:val="ConsPlusNormal"/>
              <w:jc w:val="both"/>
            </w:pPr>
            <w:r>
              <w:t>Проведено 2 семинара:</w:t>
            </w:r>
          </w:p>
          <w:p w:rsidR="00300716" w:rsidRDefault="00300716">
            <w:pPr>
              <w:pStyle w:val="ConsPlusNormal"/>
              <w:jc w:val="both"/>
            </w:pPr>
            <w:r>
              <w:t>- 05.05.2022 г. «Закупки у единственного поставщика в условиях антироссийских санкций и по несостоявшимся конкурентным процедурам» - приняли участие 52 человека;</w:t>
            </w:r>
          </w:p>
          <w:p w:rsidR="00300716" w:rsidRDefault="00300716">
            <w:pPr>
              <w:pStyle w:val="ConsPlusNormal"/>
              <w:jc w:val="both"/>
            </w:pPr>
            <w:r>
              <w:t>- 14.06.2022 г. «Особенности применения 44-ФЗ» - приняли участие 65 человек.</w:t>
            </w:r>
          </w:p>
          <w:p w:rsidR="00300716" w:rsidRDefault="00300716">
            <w:pPr>
              <w:pStyle w:val="ConsPlusNormal"/>
              <w:jc w:val="both"/>
            </w:pPr>
            <w:r>
              <w:t>Проведены 2 рабочие встречи по обучению в региональной системе в части совместных закупок</w:t>
            </w:r>
            <w:r w:rsidR="001344CE">
              <w:t>,</w:t>
            </w:r>
            <w:r>
              <w:t xml:space="preserve"> 14.04.2022 г. и 23.06.2022 г. в которых приняли участие 17 человек и 12 человек соответственно.</w:t>
            </w:r>
          </w:p>
        </w:tc>
      </w:tr>
      <w:tr w:rsidR="00996A7F" w:rsidTr="00B03AB0">
        <w:tc>
          <w:tcPr>
            <w:tcW w:w="232" w:type="pct"/>
          </w:tcPr>
          <w:p w:rsidR="00996A7F" w:rsidRDefault="00996A7F">
            <w:pPr>
              <w:pStyle w:val="ConsPlusNormal"/>
              <w:jc w:val="center"/>
            </w:pPr>
            <w:r>
              <w:t>3</w:t>
            </w:r>
          </w:p>
        </w:tc>
        <w:tc>
          <w:tcPr>
            <w:tcW w:w="4768" w:type="pct"/>
            <w:gridSpan w:val="4"/>
          </w:tcPr>
          <w:p w:rsidR="00996A7F" w:rsidRPr="00996A7F" w:rsidRDefault="00996A7F" w:rsidP="00996A7F">
            <w:pPr>
              <w:pStyle w:val="ConsPlusNormal"/>
              <w:jc w:val="center"/>
            </w:pPr>
            <w:r w:rsidRPr="00996A7F">
              <w:t>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996A7F" w:rsidRPr="00996A7F" w:rsidRDefault="00996A7F" w:rsidP="00996A7F">
            <w:pPr>
              <w:pStyle w:val="ConsPlusNormal"/>
              <w:jc w:val="center"/>
            </w:pPr>
            <w:r w:rsidRPr="00996A7F">
              <w:t>- прирост объема закупок у субъектов малого и среднего предпринимательства;</w:t>
            </w:r>
          </w:p>
          <w:p w:rsidR="00996A7F" w:rsidRPr="00996A7F" w:rsidRDefault="00996A7F" w:rsidP="00996A7F">
            <w:pPr>
              <w:pStyle w:val="ConsPlusNormal"/>
              <w:jc w:val="center"/>
            </w:pPr>
            <w:r w:rsidRPr="00996A7F">
              <w:t>- увеличение количества участников закупок из числа субъектов малого и среднего предпринимательства;</w:t>
            </w:r>
          </w:p>
          <w:p w:rsidR="00996A7F" w:rsidRPr="00996A7F" w:rsidRDefault="00996A7F" w:rsidP="00996A7F">
            <w:pPr>
              <w:pStyle w:val="ConsPlusNormal"/>
              <w:jc w:val="center"/>
            </w:pPr>
            <w:r w:rsidRPr="00996A7F">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996A7F" w:rsidRPr="00996A7F" w:rsidRDefault="00996A7F" w:rsidP="00996A7F">
            <w:pPr>
              <w:pStyle w:val="ConsPlusNormal"/>
              <w:jc w:val="center"/>
              <w:rPr>
                <w:b/>
              </w:rPr>
            </w:pPr>
            <w:r w:rsidRPr="00996A7F">
              <w:t>- экономия средств заказчика за счет участия в закупках субъектов малого и среднего предпринимательства</w:t>
            </w:r>
          </w:p>
        </w:tc>
      </w:tr>
      <w:tr w:rsidR="00E138A3" w:rsidTr="00B03AB0">
        <w:tc>
          <w:tcPr>
            <w:tcW w:w="232" w:type="pct"/>
          </w:tcPr>
          <w:p w:rsidR="00E138A3" w:rsidRDefault="00E138A3">
            <w:pPr>
              <w:pStyle w:val="ConsPlusNormal"/>
              <w:jc w:val="center"/>
            </w:pPr>
            <w:r>
              <w:lastRenderedPageBreak/>
              <w:t>3.1</w:t>
            </w:r>
          </w:p>
        </w:tc>
        <w:tc>
          <w:tcPr>
            <w:tcW w:w="1240" w:type="pct"/>
          </w:tcPr>
          <w:p w:rsidR="00E138A3" w:rsidRDefault="00E138A3">
            <w:pPr>
              <w:pStyle w:val="ConsPlusNormal"/>
              <w:jc w:val="both"/>
            </w:pPr>
            <w:r>
              <w:t>Оказание содействия в организации взаимодействия акционерного общества "Корпорация МСП" с субъектами малого и среднего предпринимательства, заказчиками высокотехнологичных продуктов и услуг, находящимися на территории области</w:t>
            </w:r>
          </w:p>
        </w:tc>
        <w:tc>
          <w:tcPr>
            <w:tcW w:w="577" w:type="pct"/>
          </w:tcPr>
          <w:p w:rsidR="00E138A3" w:rsidRDefault="00E138A3">
            <w:pPr>
              <w:pStyle w:val="ConsPlusNormal"/>
              <w:jc w:val="center"/>
            </w:pPr>
            <w:r>
              <w:t>При необходимости</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68261F">
            <w:pPr>
              <w:pStyle w:val="ConsPlusNormal"/>
              <w:jc w:val="both"/>
            </w:pPr>
            <w:r>
              <w:t>В первом полугодии 2022 г. представлено 15 поручительств субъектам малого и среднего предпринимательства Еврейской автономной области на сумму 24 861,0 тыс. руб. Объем финансовой поддержки, оказанной субъектам малого и среднего предпринимательства Еврейской автономной области, при гарантийной поддержке РГО составил 57 000,0 тыс. руб.</w:t>
            </w:r>
          </w:p>
        </w:tc>
      </w:tr>
      <w:tr w:rsidR="00E138A3" w:rsidTr="00B03AB0">
        <w:tc>
          <w:tcPr>
            <w:tcW w:w="232" w:type="pct"/>
          </w:tcPr>
          <w:p w:rsidR="00E138A3" w:rsidRDefault="00E138A3">
            <w:pPr>
              <w:pStyle w:val="ConsPlusNormal"/>
              <w:jc w:val="center"/>
            </w:pPr>
            <w:r>
              <w:t>3.2</w:t>
            </w:r>
          </w:p>
        </w:tc>
        <w:tc>
          <w:tcPr>
            <w:tcW w:w="1240" w:type="pct"/>
          </w:tcPr>
          <w:p w:rsidR="00E138A3" w:rsidRDefault="00E138A3">
            <w:pPr>
              <w:pStyle w:val="ConsPlusNormal"/>
              <w:jc w:val="both"/>
            </w:pPr>
            <w:r>
              <w:t>Оказание содействия участию субъектов малого и среднего предпринимательства в закупках крупнейших заказчиков</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225417" w:rsidP="00225417">
            <w:pPr>
              <w:pStyle w:val="ConsPlusNormal"/>
              <w:jc w:val="both"/>
            </w:pPr>
            <w:r w:rsidRPr="00225417">
              <w:t>В первом полугодии 202</w:t>
            </w:r>
            <w:r>
              <w:t>2</w:t>
            </w:r>
            <w:r w:rsidRPr="00225417">
              <w:t xml:space="preserve"> </w:t>
            </w:r>
            <w:r>
              <w:t>года мероприятия не проводились.</w:t>
            </w:r>
          </w:p>
        </w:tc>
      </w:tr>
      <w:tr w:rsidR="00996A7F" w:rsidTr="00B03AB0">
        <w:tc>
          <w:tcPr>
            <w:tcW w:w="232" w:type="pct"/>
          </w:tcPr>
          <w:p w:rsidR="00996A7F" w:rsidRDefault="00996A7F">
            <w:pPr>
              <w:pStyle w:val="ConsPlusNormal"/>
              <w:jc w:val="center"/>
            </w:pPr>
            <w:r>
              <w:t>4</w:t>
            </w:r>
          </w:p>
        </w:tc>
        <w:tc>
          <w:tcPr>
            <w:tcW w:w="4768" w:type="pct"/>
            <w:gridSpan w:val="4"/>
          </w:tcPr>
          <w:p w:rsidR="00996A7F" w:rsidRPr="00996A7F" w:rsidRDefault="00996A7F" w:rsidP="00996A7F">
            <w:pPr>
              <w:pStyle w:val="ConsPlusNormal"/>
              <w:jc w:val="center"/>
            </w:pPr>
            <w:r w:rsidRPr="00996A7F">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E138A3" w:rsidTr="00B03AB0">
        <w:tc>
          <w:tcPr>
            <w:tcW w:w="232" w:type="pct"/>
          </w:tcPr>
          <w:p w:rsidR="00E138A3" w:rsidRDefault="00E138A3">
            <w:pPr>
              <w:pStyle w:val="ConsPlusNormal"/>
              <w:jc w:val="center"/>
            </w:pPr>
            <w:r>
              <w:t>4.1</w:t>
            </w:r>
          </w:p>
        </w:tc>
        <w:tc>
          <w:tcPr>
            <w:tcW w:w="1240" w:type="pct"/>
          </w:tcPr>
          <w:p w:rsidR="00E138A3" w:rsidRDefault="00E138A3">
            <w:pPr>
              <w:pStyle w:val="ConsPlusNormal"/>
              <w:jc w:val="both"/>
            </w:pPr>
            <w:r>
              <w:t xml:space="preserve">Проведение анализа исполнения государственных функций и оказания государственных услуг, относящихся к полномочиям области, а также муниципальных функций и муниципальных услуг на предмет их соответствия </w:t>
            </w:r>
            <w:hyperlink r:id="rId8">
              <w:r>
                <w:rPr>
                  <w:color w:val="0000FF"/>
                </w:rPr>
                <w:t>статьям 15</w:t>
              </w:r>
            </w:hyperlink>
            <w:r>
              <w:t xml:space="preserve"> и </w:t>
            </w:r>
            <w:hyperlink r:id="rId9">
              <w:r>
                <w:rPr>
                  <w:color w:val="0000FF"/>
                </w:rPr>
                <w:t>16</w:t>
              </w:r>
            </w:hyperlink>
            <w:r>
              <w:t xml:space="preserve"> Федерального закона от 26.07.2006 N 135-ФЗ "О защите конкуренции"</w:t>
            </w:r>
          </w:p>
        </w:tc>
        <w:tc>
          <w:tcPr>
            <w:tcW w:w="577" w:type="pct"/>
          </w:tcPr>
          <w:p w:rsidR="00E138A3" w:rsidRDefault="00E138A3">
            <w:pPr>
              <w:pStyle w:val="ConsPlusNormal"/>
              <w:jc w:val="center"/>
            </w:pPr>
            <w:r>
              <w:t>Ежегодно</w:t>
            </w:r>
          </w:p>
        </w:tc>
        <w:tc>
          <w:tcPr>
            <w:tcW w:w="866" w:type="pct"/>
          </w:tcPr>
          <w:p w:rsidR="00E138A3" w:rsidRDefault="00E138A3">
            <w:pPr>
              <w:pStyle w:val="ConsPlusNormal"/>
              <w:jc w:val="both"/>
            </w:pPr>
            <w:r>
              <w:t>Управление Федеральной антимонопольной службы по области (по согласованию)</w:t>
            </w:r>
          </w:p>
        </w:tc>
        <w:tc>
          <w:tcPr>
            <w:tcW w:w="2084" w:type="pct"/>
          </w:tcPr>
          <w:p w:rsidR="00E138A3" w:rsidRDefault="00225417">
            <w:pPr>
              <w:pStyle w:val="ConsPlusNormal"/>
              <w:jc w:val="both"/>
            </w:pPr>
            <w:r w:rsidRPr="00225417">
              <w:t>Анализ исполнения государственных функций и оказания государственных услуг, относящихся к полномочиям области, а также муниципальных функций и муниципальных услуг на предмет их соответствия статьям 15 и 16 Федерального закона от 26.07.2006 N 135-ФЗ «О защите конкуренции» будет проведен по итогам текущего года.</w:t>
            </w:r>
          </w:p>
        </w:tc>
      </w:tr>
      <w:tr w:rsidR="00E138A3" w:rsidTr="00B03AB0">
        <w:tc>
          <w:tcPr>
            <w:tcW w:w="232" w:type="pct"/>
          </w:tcPr>
          <w:p w:rsidR="00E138A3" w:rsidRDefault="00E138A3">
            <w:pPr>
              <w:pStyle w:val="ConsPlusNormal"/>
              <w:jc w:val="center"/>
            </w:pPr>
            <w:r>
              <w:t>4.2</w:t>
            </w:r>
          </w:p>
        </w:tc>
        <w:tc>
          <w:tcPr>
            <w:tcW w:w="1240" w:type="pct"/>
          </w:tcPr>
          <w:p w:rsidR="00E138A3" w:rsidRDefault="00E138A3">
            <w:pPr>
              <w:pStyle w:val="ConsPlusNormal"/>
              <w:jc w:val="both"/>
            </w:pPr>
            <w:proofErr w:type="gramStart"/>
            <w:r>
              <w:t>Контроль за</w:t>
            </w:r>
            <w:proofErr w:type="gramEnd"/>
            <w:r>
              <w:t xml:space="preserve"> предоставлением государственных и муниципальных преференций хозяйствующим субъектам области</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Управление Федеральной антимонопольной службы по области (по согласованию)</w:t>
            </w:r>
          </w:p>
        </w:tc>
        <w:tc>
          <w:tcPr>
            <w:tcW w:w="2084" w:type="pct"/>
          </w:tcPr>
          <w:p w:rsidR="00E138A3" w:rsidRDefault="00225417">
            <w:pPr>
              <w:pStyle w:val="ConsPlusNormal"/>
              <w:jc w:val="both"/>
            </w:pPr>
            <w:proofErr w:type="gramStart"/>
            <w:r w:rsidRPr="00225417">
              <w:t>Контроль за</w:t>
            </w:r>
            <w:proofErr w:type="gramEnd"/>
            <w:r w:rsidRPr="00225417">
              <w:t xml:space="preserve"> предоставлением государственных и муниципальных преференций хозяйствующим субъектам Еврейской автономной области Управлением Федеральной антимонопольной службы по Еврейской автономной области проводится на постоянной основе.</w:t>
            </w:r>
          </w:p>
        </w:tc>
      </w:tr>
      <w:tr w:rsidR="00E138A3" w:rsidTr="00B03AB0">
        <w:tc>
          <w:tcPr>
            <w:tcW w:w="232" w:type="pct"/>
          </w:tcPr>
          <w:p w:rsidR="00E138A3" w:rsidRDefault="00E138A3">
            <w:pPr>
              <w:pStyle w:val="ConsPlusNormal"/>
              <w:jc w:val="center"/>
            </w:pPr>
            <w:r>
              <w:t>4.3</w:t>
            </w:r>
          </w:p>
        </w:tc>
        <w:tc>
          <w:tcPr>
            <w:tcW w:w="1240" w:type="pct"/>
          </w:tcPr>
          <w:p w:rsidR="00E138A3" w:rsidRDefault="00E138A3">
            <w:pPr>
              <w:pStyle w:val="ConsPlusNormal"/>
              <w:jc w:val="both"/>
            </w:pPr>
            <w:proofErr w:type="gramStart"/>
            <w:r>
              <w:t xml:space="preserve">Обеспечение реализации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области в части государственной регистрации </w:t>
            </w:r>
            <w:r>
              <w:lastRenderedPageBreak/>
              <w:t>юридических лиц, физических лиц в качестве индивидуальных предпринимателей и крестьянских (фермерских) хозяйств, а также бесплатное информирование (в том числе в письменной форме) налогоплательщиков, плательщиков сборов и налоговых агентов о действующих налогах и сборах, о порядке исчисления</w:t>
            </w:r>
            <w:proofErr w:type="gramEnd"/>
            <w:r>
              <w:t xml:space="preserve"> и уплаты налогов и сборов, </w:t>
            </w:r>
            <w:proofErr w:type="gramStart"/>
            <w:r>
              <w:t>правах</w:t>
            </w:r>
            <w:proofErr w:type="gramEnd"/>
            <w:r>
              <w:t xml:space="preserve"> и обязанностях налогоплательщиков, плательщиков сборов и налоговых агентов</w:t>
            </w:r>
          </w:p>
        </w:tc>
        <w:tc>
          <w:tcPr>
            <w:tcW w:w="577" w:type="pct"/>
          </w:tcPr>
          <w:p w:rsidR="00E138A3" w:rsidRDefault="00E138A3">
            <w:pPr>
              <w:pStyle w:val="ConsPlusNormal"/>
              <w:jc w:val="center"/>
            </w:pPr>
            <w:r>
              <w:lastRenderedPageBreak/>
              <w:t>Постоянно</w:t>
            </w:r>
          </w:p>
        </w:tc>
        <w:tc>
          <w:tcPr>
            <w:tcW w:w="866" w:type="pct"/>
          </w:tcPr>
          <w:p w:rsidR="00E138A3" w:rsidRDefault="00E138A3">
            <w:pPr>
              <w:pStyle w:val="ConsPlusNormal"/>
              <w:jc w:val="both"/>
            </w:pPr>
            <w:r>
              <w:t xml:space="preserve">ОГБУ "Многофункциональный центр предоставления государственных и муниципальных услуг в Еврейской автономной области", управление по </w:t>
            </w:r>
            <w:r>
              <w:lastRenderedPageBreak/>
              <w:t>административной реформе аппарата губернатора и правительства области, департамент социальной защиты населения правительства области, Управление Федеральной налоговой службы по области (по согласованию)</w:t>
            </w:r>
          </w:p>
        </w:tc>
        <w:tc>
          <w:tcPr>
            <w:tcW w:w="2084" w:type="pct"/>
          </w:tcPr>
          <w:p w:rsidR="00E138A3" w:rsidRDefault="00961C0E" w:rsidP="00726F14">
            <w:pPr>
              <w:pStyle w:val="ConsPlusNormal"/>
              <w:jc w:val="both"/>
            </w:pPr>
            <w:r>
              <w:lastRenderedPageBreak/>
              <w:t>Организовано предоставление услуг во всех офисах ОГБУ «</w:t>
            </w:r>
            <w:proofErr w:type="gramStart"/>
            <w:r>
              <w:t>Многофункциональный</w:t>
            </w:r>
            <w:proofErr w:type="gramEnd"/>
            <w:r>
              <w:t xml:space="preserve"> центр предоставления государственных и муниципальных услуг в Еврейской автономной области».</w:t>
            </w:r>
          </w:p>
          <w:p w:rsidR="00961C0E" w:rsidRDefault="00961C0E" w:rsidP="00726F14">
            <w:pPr>
              <w:pStyle w:val="ConsPlusNormal"/>
              <w:jc w:val="both"/>
            </w:pPr>
            <w:r>
              <w:t>За первое полугодие 2022 года предоставлено услуг:</w:t>
            </w:r>
          </w:p>
          <w:p w:rsidR="00961C0E" w:rsidRDefault="00961C0E" w:rsidP="00726F14">
            <w:pPr>
              <w:pStyle w:val="ConsPlusNormal"/>
              <w:jc w:val="both"/>
            </w:pPr>
            <w:r>
              <w:t>- государственная регистрация ю</w:t>
            </w:r>
            <w:r w:rsidR="00FC7084">
              <w:t>ридических лиц, физических лиц в</w:t>
            </w:r>
            <w:r>
              <w:t xml:space="preserve"> качестве ИП и крестьянских (фермерских) хозяйств – 60;</w:t>
            </w:r>
          </w:p>
          <w:p w:rsidR="00961C0E" w:rsidRDefault="00961C0E" w:rsidP="00726F14">
            <w:pPr>
              <w:pStyle w:val="ConsPlusNormal"/>
              <w:jc w:val="both"/>
            </w:pPr>
            <w:r>
              <w:lastRenderedPageBreak/>
              <w:t xml:space="preserve">- бесплатное информирование (в том числе в письменной форме) налогоплательщиков, плательщиков, сборов и налоговых агентов о действующих налогах и сборах, о порядке исчисления и уплаты налогов и сборов, правах и обязанностях </w:t>
            </w:r>
            <w:r w:rsidR="008F64EB">
              <w:t>налогоплательщиков, плательщиков и налоговых агентов – 4.</w:t>
            </w:r>
          </w:p>
        </w:tc>
      </w:tr>
      <w:tr w:rsidR="00E138A3" w:rsidTr="00B03AB0">
        <w:tc>
          <w:tcPr>
            <w:tcW w:w="232" w:type="pct"/>
          </w:tcPr>
          <w:p w:rsidR="00E138A3" w:rsidRDefault="00E138A3">
            <w:pPr>
              <w:pStyle w:val="ConsPlusNormal"/>
              <w:jc w:val="center"/>
            </w:pPr>
            <w:r>
              <w:lastRenderedPageBreak/>
              <w:t>4.4</w:t>
            </w:r>
          </w:p>
        </w:tc>
        <w:tc>
          <w:tcPr>
            <w:tcW w:w="1240" w:type="pct"/>
          </w:tcPr>
          <w:p w:rsidR="00E138A3" w:rsidRDefault="00E138A3">
            <w:pPr>
              <w:pStyle w:val="ConsPlusNormal"/>
              <w:jc w:val="both"/>
            </w:pPr>
            <w:r>
              <w:t>Проведение оценки регулирующего воздействия следующих проектов нормативных правовых актов области:</w:t>
            </w:r>
          </w:p>
          <w:p w:rsidR="00E138A3" w:rsidRDefault="00E138A3">
            <w:pPr>
              <w:pStyle w:val="ConsPlusNormal"/>
              <w:jc w:val="both"/>
            </w:pPr>
            <w:r>
              <w:t xml:space="preserve">- </w:t>
            </w:r>
            <w:proofErr w:type="gramStart"/>
            <w:r>
              <w:t>устанавливающих</w:t>
            </w:r>
            <w:proofErr w:type="gramEnd"/>
            <w:r>
              <w:t xml:space="preserve"> новые, изменяющих или отменяющих ранее предусмотренные нормативными правовыми актами области обязательные требования;</w:t>
            </w:r>
          </w:p>
          <w:p w:rsidR="00E138A3" w:rsidRDefault="00E138A3">
            <w:pPr>
              <w:pStyle w:val="ConsPlusNormal"/>
              <w:jc w:val="both"/>
            </w:pPr>
            <w:proofErr w:type="gramStart"/>
            <w:r>
              <w:t>- устанавливающих новые, изменяющих или отменяющих ранее предусмотренные нормативными правовыми актами области обязанности и запреты для субъектов предпринимательской и инвестиционной деятельности;</w:t>
            </w:r>
            <w:proofErr w:type="gramEnd"/>
          </w:p>
          <w:p w:rsidR="00E138A3" w:rsidRDefault="00E138A3">
            <w:pPr>
              <w:pStyle w:val="ConsPlusNormal"/>
              <w:jc w:val="both"/>
            </w:pPr>
            <w:r>
              <w:t>- устанавливающих, изменяющих или отменяющих ответственность за нарушение нормативных правовых актов области, затрагивающих вопросы осуществления предпринимательской и иной экономической деятельности</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Департамент экономики правительства области, органы местного самоуправления городского округа и муниципальных районов области (по согласованию)</w:t>
            </w:r>
          </w:p>
        </w:tc>
        <w:tc>
          <w:tcPr>
            <w:tcW w:w="2084" w:type="pct"/>
          </w:tcPr>
          <w:p w:rsidR="00E138A3" w:rsidRDefault="001379DE">
            <w:pPr>
              <w:pStyle w:val="ConsPlusNormal"/>
              <w:jc w:val="both"/>
            </w:pPr>
            <w:proofErr w:type="gramStart"/>
            <w:r>
              <w:t xml:space="preserve">Постановлением муниципального образования «Город Биробиджан» Еврейской автономной области от 07.12.2021 </w:t>
            </w:r>
            <w:r w:rsidR="00FC7084">
              <w:br/>
            </w:r>
            <w:r>
              <w:t>№ 2291</w:t>
            </w:r>
            <w:r w:rsidR="009178B8">
              <w:t xml:space="preserve"> «Об утверждении Порядка проведения оценки регулирующего воздействия проектов </w:t>
            </w:r>
            <w:r w:rsidR="004F18E6">
              <w:t>муниципальных нормативных правовых актов городского округа, устанавливающих новые или изменяющих ранее предусмотренные муниципальными правовыми актами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Порядка проведения экспертизы муниципальных нормативных правовых актов городского округа</w:t>
            </w:r>
            <w:proofErr w:type="gramEnd"/>
            <w:r w:rsidR="004F18E6">
              <w:t>, затрагивающих вопросы осуществления предпринимательской и инвестиционной деятельности» (далее – постановление мэрии города от 07.12.2021 № 2291) определен Порядок проведения экспертизы нормативных правовых актов, затрагивающих вопросы осуществления предпринимательской и инвестиционной деятельности.</w:t>
            </w:r>
          </w:p>
          <w:p w:rsidR="004F18E6" w:rsidRDefault="004F18E6">
            <w:pPr>
              <w:pStyle w:val="ConsPlusNormal"/>
              <w:jc w:val="both"/>
            </w:pPr>
            <w:r>
              <w:t>В январе – июне 2022 года проекты нормативных правовых актов в уполномоченный орган не поступали, вследствие чего оценка регулирующего воздействия проектов муниципальных нормативных правовых актов не проводилась.</w:t>
            </w:r>
          </w:p>
        </w:tc>
      </w:tr>
      <w:tr w:rsidR="00E138A3" w:rsidTr="00B03AB0">
        <w:tc>
          <w:tcPr>
            <w:tcW w:w="232" w:type="pct"/>
          </w:tcPr>
          <w:p w:rsidR="00E138A3" w:rsidRDefault="00E138A3">
            <w:pPr>
              <w:pStyle w:val="ConsPlusNormal"/>
              <w:jc w:val="center"/>
            </w:pPr>
            <w:r>
              <w:t>4.5</w:t>
            </w:r>
          </w:p>
        </w:tc>
        <w:tc>
          <w:tcPr>
            <w:tcW w:w="1240" w:type="pct"/>
          </w:tcPr>
          <w:p w:rsidR="00E138A3" w:rsidRDefault="00E138A3">
            <w:pPr>
              <w:pStyle w:val="ConsPlusNormal"/>
              <w:jc w:val="both"/>
            </w:pPr>
            <w:r>
              <w:t xml:space="preserve">Проведение экспертизы </w:t>
            </w:r>
            <w:r>
              <w:lastRenderedPageBreak/>
              <w:t>нормативных правовых актов области, затрагивающих вопросы осуществления предпринимательской и инвестиционной деятельности</w:t>
            </w:r>
          </w:p>
        </w:tc>
        <w:tc>
          <w:tcPr>
            <w:tcW w:w="577" w:type="pct"/>
          </w:tcPr>
          <w:p w:rsidR="00E138A3" w:rsidRDefault="00E138A3">
            <w:pPr>
              <w:pStyle w:val="ConsPlusNormal"/>
              <w:jc w:val="center"/>
            </w:pPr>
            <w:r>
              <w:lastRenderedPageBreak/>
              <w:t xml:space="preserve">По мере </w:t>
            </w:r>
            <w:r>
              <w:lastRenderedPageBreak/>
              <w:t>необходимости</w:t>
            </w:r>
          </w:p>
        </w:tc>
        <w:tc>
          <w:tcPr>
            <w:tcW w:w="866" w:type="pct"/>
          </w:tcPr>
          <w:p w:rsidR="00E138A3" w:rsidRDefault="00E138A3">
            <w:pPr>
              <w:pStyle w:val="ConsPlusNormal"/>
              <w:jc w:val="both"/>
            </w:pPr>
            <w:r>
              <w:lastRenderedPageBreak/>
              <w:t xml:space="preserve">Департамент экономики </w:t>
            </w:r>
            <w:r>
              <w:lastRenderedPageBreak/>
              <w:t>правительства области, органы местного самоуправления городского округа и муниципальных районов области (по согласованию)</w:t>
            </w:r>
          </w:p>
        </w:tc>
        <w:tc>
          <w:tcPr>
            <w:tcW w:w="2084" w:type="pct"/>
          </w:tcPr>
          <w:p w:rsidR="004A0B45" w:rsidRDefault="00622C5F">
            <w:pPr>
              <w:pStyle w:val="ConsPlusNormal"/>
              <w:jc w:val="both"/>
            </w:pPr>
            <w:proofErr w:type="gramStart"/>
            <w:r>
              <w:lastRenderedPageBreak/>
              <w:t xml:space="preserve">Согласно плану проведения экспертизы действующих </w:t>
            </w:r>
            <w:r>
              <w:lastRenderedPageBreak/>
              <w:t>муниципальных нормативных правовых актов городского округа в 2022 г., разработанному в соответствии с постановлением мэрии города от 01.12.2021 № 2291 «Об утверждении Порядка проведения оценки регулирующего воздействия проектов муниципальных нормативных правовых актов городского округа, устанавливающих новые или изменяющих ранее предусмотренные муниципальными правовыми актами городского округа обязательные требования для субъектов предпринимательской и иной экономической деятельности, обязанности для</w:t>
            </w:r>
            <w:proofErr w:type="gramEnd"/>
            <w:r>
              <w:t xml:space="preserve"> </w:t>
            </w:r>
            <w:proofErr w:type="gramStart"/>
            <w:r>
              <w:t>субъектов инвестиционной деятельности, и Порядка проведения экспертизы муниципальных нормативных правовых актов городского округа, затрагивающих вопросы осуществления предпринимательской и инвестиционной деятельности» (далее постановление мэрии города от 07.12.2022 № 2291) и утверждённому 25.01.2022 (внесены дополнения, которые утверждены 07.02.2022) мэром города, в первом полугодии 2022 года проведена экспертиза в отношении следующих муниципальных нормативных правовых актов</w:t>
            </w:r>
            <w:r w:rsidR="004A0B45">
              <w:t xml:space="preserve"> мэрии города</w:t>
            </w:r>
            <w:r>
              <w:t>:</w:t>
            </w:r>
            <w:proofErr w:type="gramEnd"/>
          </w:p>
          <w:p w:rsidR="00E138A3" w:rsidRDefault="004A0B45">
            <w:pPr>
              <w:pStyle w:val="ConsPlusNormal"/>
              <w:jc w:val="both"/>
            </w:pPr>
            <w:proofErr w:type="gramStart"/>
            <w:r>
              <w:t>-</w:t>
            </w:r>
            <w:r w:rsidR="00622C5F">
              <w:t xml:space="preserve"> </w:t>
            </w:r>
            <w:r>
              <w:t>решение городской Думы муниципального образования «Город Биробиджан» Еврей2ской автономной области от 29.04.2009 № 116 «Об утверждении порядка формирования, ведения и обязательного опубликования перечня муниципального имущества муниципального образования «Город Биробиджан»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t xml:space="preserve"> «</w:t>
            </w:r>
            <w:proofErr w:type="gramStart"/>
            <w:r>
              <w:t>О развитии малого и среднего предпринимательства в Российской Федерации) (далее – МНПА);</w:t>
            </w:r>
            <w:proofErr w:type="gramEnd"/>
          </w:p>
          <w:p w:rsidR="004A0B45" w:rsidRDefault="004A0B45">
            <w:pPr>
              <w:pStyle w:val="ConsPlusNormal"/>
              <w:jc w:val="both"/>
            </w:pPr>
            <w:r>
              <w:t>- постановление мэрии города муниципального образования «Город Биробиджан» Еврейской автономной области от 09.04.2021 № 504 «О порядке согласования внешнего вида фасадов зданий, сооружений, нестационарных торговых объектов и вывесок на территории муниципального образования «Город Биробиджан» Еврейской автономно области на предмет выявления положений, необоснованно затрудняющих осуществление предприниматель</w:t>
            </w:r>
            <w:r w:rsidR="002118D6">
              <w:t xml:space="preserve">ской и </w:t>
            </w:r>
            <w:r w:rsidR="002118D6">
              <w:lastRenderedPageBreak/>
              <w:t>инвестиционной деятельн</w:t>
            </w:r>
            <w:r>
              <w:t>ости</w:t>
            </w:r>
            <w:r w:rsidR="002118D6">
              <w:t>. Разработчиками МНПА, а также исполняющими функции в регулируемой сфере являются, соответственно, комитет по управлению муниципальным имуществом мэрии города и отдел архитектуры и градостроительства мэрии города.</w:t>
            </w:r>
          </w:p>
          <w:p w:rsidR="002118D6" w:rsidRDefault="002118D6">
            <w:pPr>
              <w:pStyle w:val="ConsPlusNormal"/>
              <w:jc w:val="both"/>
            </w:pPr>
            <w:r>
              <w:t>Экспертиза МНПА выполнена в соответствии с постановлением мэрии города от 07.12.2018 № 2291.</w:t>
            </w:r>
          </w:p>
          <w:p w:rsidR="002118D6" w:rsidRDefault="002118D6">
            <w:pPr>
              <w:pStyle w:val="ConsPlusNormal"/>
              <w:jc w:val="both"/>
            </w:pPr>
            <w:r>
              <w:t>В рамках проведения экспертизы 21.03.2022 были подготовлены и размещены на официальном сайте мэрии города по адресу «</w:t>
            </w:r>
            <w:r w:rsidR="0074271D">
              <w:t xml:space="preserve">Управление экономики/ «Оценка регулирующего воздействия»/ «Экспертиза </w:t>
            </w:r>
            <w:r w:rsidR="0011471C">
              <w:t>действующих НПА»/ «2022 год» уведомления о начале публичных консультаций.</w:t>
            </w:r>
          </w:p>
          <w:p w:rsidR="0011471C" w:rsidRDefault="0011471C">
            <w:pPr>
              <w:pStyle w:val="ConsPlusNormal"/>
              <w:jc w:val="both"/>
            </w:pPr>
            <w:r>
              <w:t xml:space="preserve">Кроме этого, уведомления о начале </w:t>
            </w:r>
            <w:r w:rsidR="00DE4F20">
              <w:t>публичных консультаций направлены посредством электронной почты Уполномоченному по защите прав предпринимателей в Еврейской автономной области, региональному объединению работодателей Еврейской автономной области «Союз промышленников и предпринимателей», организации предпринимателей по экономическому развитию Еврейской автономной области.</w:t>
            </w:r>
          </w:p>
          <w:p w:rsidR="00DE4F20" w:rsidRDefault="00DE4F20">
            <w:pPr>
              <w:pStyle w:val="ConsPlusNormal"/>
              <w:jc w:val="both"/>
            </w:pPr>
            <w:r>
              <w:t xml:space="preserve">В ходе публичных консультаций поступили </w:t>
            </w:r>
            <w:proofErr w:type="gramStart"/>
            <w:r>
              <w:t>предложения</w:t>
            </w:r>
            <w:proofErr w:type="gramEnd"/>
            <w:r>
              <w:t xml:space="preserve"> и замечания от Уполномоченного по защите прав предпринимателей а Еврейской автономной области 29.04.2022 составлен сводный отчет о поступивших предложениях в ходе публичных консультаций к МНПА. </w:t>
            </w:r>
          </w:p>
          <w:p w:rsidR="00DE4F20" w:rsidRDefault="00DE4F20">
            <w:pPr>
              <w:pStyle w:val="ConsPlusNormal"/>
              <w:jc w:val="both"/>
            </w:pPr>
            <w:r>
              <w:t>По результатам проведенной экспертизы сделан вывод, что МНПА не содержат положения, необоснованно затрудняющие осуществление предпринимательской и инвестиционной деятельности.</w:t>
            </w:r>
          </w:p>
          <w:p w:rsidR="00DE4F20" w:rsidRDefault="00DE4F20">
            <w:pPr>
              <w:pStyle w:val="ConsPlusNormal"/>
              <w:jc w:val="both"/>
            </w:pPr>
            <w:r>
              <w:t xml:space="preserve">16.05.2022 заключения об экспертизе МНПА и сводные отчеты о поступивших предложениях в ходе публичных консультаций размещены на официальном сайте мэрии города по </w:t>
            </w:r>
            <w:r w:rsidR="00CB43C9">
              <w:t>адресу</w:t>
            </w:r>
            <w:r>
              <w:t>: «Управление экономики»/ «Оценка регулирующего воздействия»</w:t>
            </w:r>
            <w:r w:rsidR="00CB43C9">
              <w:t xml:space="preserve">/ «Экспертиза </w:t>
            </w:r>
            <w:proofErr w:type="gramStart"/>
            <w:r w:rsidR="00CB43C9">
              <w:t>действующих</w:t>
            </w:r>
            <w:proofErr w:type="gramEnd"/>
            <w:r w:rsidR="00CB43C9">
              <w:t xml:space="preserve"> НПА».</w:t>
            </w:r>
          </w:p>
        </w:tc>
      </w:tr>
      <w:tr w:rsidR="00E138A3" w:rsidTr="00B03AB0">
        <w:tc>
          <w:tcPr>
            <w:tcW w:w="232" w:type="pct"/>
          </w:tcPr>
          <w:p w:rsidR="00E138A3" w:rsidRDefault="00E138A3">
            <w:pPr>
              <w:pStyle w:val="ConsPlusNormal"/>
              <w:jc w:val="center"/>
            </w:pPr>
            <w:r>
              <w:lastRenderedPageBreak/>
              <w:t>4.6</w:t>
            </w:r>
          </w:p>
        </w:tc>
        <w:tc>
          <w:tcPr>
            <w:tcW w:w="1240" w:type="pct"/>
          </w:tcPr>
          <w:p w:rsidR="00E138A3" w:rsidRDefault="00E138A3">
            <w:pPr>
              <w:pStyle w:val="ConsPlusNormal"/>
              <w:jc w:val="both"/>
            </w:pPr>
            <w:r>
              <w:t xml:space="preserve">Проведение семинаров в органах исполнительной власти области, формируемых правительством области, по вопросам </w:t>
            </w:r>
            <w:proofErr w:type="gramStart"/>
            <w:r>
              <w:t xml:space="preserve">проведения </w:t>
            </w:r>
            <w:r>
              <w:lastRenderedPageBreak/>
              <w:t>оценки регулирующего воздействия проектов нормативных правовых актов</w:t>
            </w:r>
            <w:proofErr w:type="gramEnd"/>
            <w:r>
              <w:t xml:space="preserve"> области</w:t>
            </w:r>
          </w:p>
        </w:tc>
        <w:tc>
          <w:tcPr>
            <w:tcW w:w="577" w:type="pct"/>
          </w:tcPr>
          <w:p w:rsidR="00E138A3" w:rsidRDefault="00E138A3">
            <w:pPr>
              <w:pStyle w:val="ConsPlusNormal"/>
              <w:jc w:val="center"/>
            </w:pPr>
            <w:r>
              <w:lastRenderedPageBreak/>
              <w:t>По мере необходимости</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225417">
            <w:pPr>
              <w:pStyle w:val="ConsPlusNormal"/>
              <w:jc w:val="both"/>
            </w:pPr>
            <w:r>
              <w:t xml:space="preserve">В первом полугодии 2022 </w:t>
            </w:r>
            <w:r w:rsidRPr="00225417">
              <w:t>года семинары не проводились.</w:t>
            </w:r>
          </w:p>
        </w:tc>
      </w:tr>
      <w:tr w:rsidR="00996A7F" w:rsidTr="00B03AB0">
        <w:tc>
          <w:tcPr>
            <w:tcW w:w="232" w:type="pct"/>
          </w:tcPr>
          <w:p w:rsidR="00996A7F" w:rsidRDefault="00996A7F">
            <w:pPr>
              <w:pStyle w:val="ConsPlusNormal"/>
              <w:jc w:val="center"/>
            </w:pPr>
            <w:r>
              <w:lastRenderedPageBreak/>
              <w:t>5</w:t>
            </w:r>
          </w:p>
        </w:tc>
        <w:tc>
          <w:tcPr>
            <w:tcW w:w="4768" w:type="pct"/>
            <w:gridSpan w:val="4"/>
          </w:tcPr>
          <w:p w:rsidR="00996A7F" w:rsidRPr="00996A7F" w:rsidRDefault="00996A7F" w:rsidP="00996A7F">
            <w:pPr>
              <w:pStyle w:val="ConsPlusNormal"/>
              <w:jc w:val="center"/>
            </w:pPr>
            <w:r w:rsidRPr="00996A7F">
              <w:t>Мероприятия, направленные на совершенствование процессов управления в рамках полномочий органов исполнительной власти области, формируемых правительством области, или органов местного самоуправления муниципальных образований области, закрепленных за ними законодательством Российской Федерации, объектами государственной собственности области и муниципальной собственности, а также на ограничение влияния государственных и муниципальных предприятий на конкуренцию</w:t>
            </w:r>
          </w:p>
        </w:tc>
      </w:tr>
      <w:tr w:rsidR="00E138A3" w:rsidTr="00B03AB0">
        <w:tc>
          <w:tcPr>
            <w:tcW w:w="232" w:type="pct"/>
          </w:tcPr>
          <w:p w:rsidR="00E138A3" w:rsidRDefault="00E138A3">
            <w:pPr>
              <w:pStyle w:val="ConsPlusNormal"/>
              <w:jc w:val="center"/>
            </w:pPr>
            <w:r>
              <w:t>5.1</w:t>
            </w:r>
          </w:p>
        </w:tc>
        <w:tc>
          <w:tcPr>
            <w:tcW w:w="1240" w:type="pct"/>
          </w:tcPr>
          <w:p w:rsidR="00E138A3" w:rsidRDefault="00E138A3">
            <w:pPr>
              <w:pStyle w:val="ConsPlusNormal"/>
              <w:jc w:val="both"/>
            </w:pPr>
            <w:r>
              <w:t xml:space="preserve">Формирование перечня государственного имущества, не используемого для реализации функций и полномочий органов исполнительной власти области, формируемых правительством области, с </w:t>
            </w:r>
            <w:proofErr w:type="gramStart"/>
            <w:r>
              <w:t>реализацией</w:t>
            </w:r>
            <w:proofErr w:type="gramEnd"/>
            <w:r>
              <w:t xml:space="preserve"> в том числе следующих мероприятий:</w:t>
            </w:r>
          </w:p>
          <w:p w:rsidR="00E138A3" w:rsidRDefault="00E138A3">
            <w:pPr>
              <w:pStyle w:val="ConsPlusNormal"/>
              <w:jc w:val="both"/>
            </w:pPr>
            <w:r>
              <w:t>- составление плана-графика полной инвентаризации государственного имущества, в том числе закрепленного за областными государственными предприятиями и учреждениями;</w:t>
            </w:r>
          </w:p>
          <w:p w:rsidR="00E138A3" w:rsidRDefault="00E138A3">
            <w:pPr>
              <w:pStyle w:val="ConsPlusNormal"/>
              <w:jc w:val="both"/>
            </w:pPr>
            <w:r>
              <w:t>- проведение инвентаризации государственного имущества, определение имущества, находящегося в государственной собственности, не используемого для реализации функций и полномочий органов исполнительной власти области, формируемых правительством области;</w:t>
            </w:r>
          </w:p>
          <w:p w:rsidR="00E138A3" w:rsidRDefault="00E138A3">
            <w:pPr>
              <w:pStyle w:val="ConsPlusNormal"/>
              <w:jc w:val="both"/>
            </w:pPr>
            <w:r>
              <w:t>- включение указанного имущества в прогнозный план приватизации государственного имущества</w:t>
            </w:r>
          </w:p>
        </w:tc>
        <w:tc>
          <w:tcPr>
            <w:tcW w:w="577" w:type="pct"/>
          </w:tcPr>
          <w:p w:rsidR="00E138A3" w:rsidRDefault="00E138A3">
            <w:pPr>
              <w:pStyle w:val="ConsPlusNormal"/>
              <w:jc w:val="center"/>
            </w:pPr>
            <w:r>
              <w:t>До 1 января 2024 года</w:t>
            </w:r>
          </w:p>
        </w:tc>
        <w:tc>
          <w:tcPr>
            <w:tcW w:w="866" w:type="pct"/>
          </w:tcPr>
          <w:p w:rsidR="00E138A3" w:rsidRDefault="00E138A3">
            <w:pPr>
              <w:pStyle w:val="ConsPlusNormal"/>
              <w:jc w:val="both"/>
            </w:pPr>
            <w:r>
              <w:t>Департамент по управлению государственным имуществом области</w:t>
            </w:r>
          </w:p>
        </w:tc>
        <w:tc>
          <w:tcPr>
            <w:tcW w:w="2084" w:type="pct"/>
          </w:tcPr>
          <w:p w:rsidR="00E138A3" w:rsidRDefault="00384259">
            <w:pPr>
              <w:pStyle w:val="ConsPlusNormal"/>
              <w:jc w:val="both"/>
            </w:pPr>
            <w:r>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5.2</w:t>
            </w:r>
          </w:p>
        </w:tc>
        <w:tc>
          <w:tcPr>
            <w:tcW w:w="1240" w:type="pct"/>
          </w:tcPr>
          <w:p w:rsidR="00E138A3" w:rsidRDefault="00E138A3">
            <w:pPr>
              <w:pStyle w:val="ConsPlusNormal"/>
              <w:jc w:val="both"/>
            </w:pPr>
            <w:r>
              <w:t xml:space="preserve">Обеспечение приватизации в соответствии с нормами, установленными законодательством о приватизации, государственного </w:t>
            </w:r>
            <w:r>
              <w:lastRenderedPageBreak/>
              <w:t>имущества, находящегося в государственной собственности, не используемого для реализации функций и полномочий органов исполнительной власти области, формируемых правительством области:</w:t>
            </w:r>
          </w:p>
          <w:p w:rsidR="00E138A3" w:rsidRDefault="00E138A3">
            <w:pPr>
              <w:pStyle w:val="ConsPlusNormal"/>
              <w:jc w:val="both"/>
            </w:pPr>
            <w:r>
              <w:t>- организация и проведение публичных торгов по реализации указанного имущества</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Департамент по управлению государственным имуществом области</w:t>
            </w:r>
          </w:p>
        </w:tc>
        <w:tc>
          <w:tcPr>
            <w:tcW w:w="2084" w:type="pct"/>
          </w:tcPr>
          <w:p w:rsidR="00E138A3" w:rsidRDefault="008B77AF" w:rsidP="00726F14">
            <w:pPr>
              <w:pStyle w:val="ConsPlusNormal"/>
              <w:jc w:val="both"/>
            </w:pPr>
            <w:r>
              <w:t xml:space="preserve">Обеспечение приватизации областного государственного имущества в 2022 году проводится в соответствии с постановлением правительства Еврейской автономной области от 28.04.2022 № 163-пп «О внесении изменения в </w:t>
            </w:r>
            <w:r>
              <w:lastRenderedPageBreak/>
              <w:t>прогнозный план приватизации областного государственного имущества на 2022 од и на плановый период 2023 и 2024 годов» утвержденный постановлением правительства Еврейской автономной области от 22.01.2021 № 406-пп.</w:t>
            </w:r>
          </w:p>
          <w:p w:rsidR="008B77AF" w:rsidRDefault="008B77AF" w:rsidP="00726F14">
            <w:pPr>
              <w:pStyle w:val="ConsPlusNormal"/>
              <w:jc w:val="both"/>
            </w:pPr>
            <w:r>
              <w:t>В первом полугодии 2022 года аукционы по приватизации государственного имущества области не проводились.</w:t>
            </w:r>
          </w:p>
        </w:tc>
      </w:tr>
      <w:tr w:rsidR="00E138A3" w:rsidTr="00B03AB0">
        <w:tc>
          <w:tcPr>
            <w:tcW w:w="232" w:type="pct"/>
          </w:tcPr>
          <w:p w:rsidR="00E138A3" w:rsidRDefault="00E138A3">
            <w:pPr>
              <w:pStyle w:val="ConsPlusNormal"/>
              <w:jc w:val="center"/>
            </w:pPr>
            <w:r>
              <w:lastRenderedPageBreak/>
              <w:t>5.3</w:t>
            </w:r>
          </w:p>
        </w:tc>
        <w:tc>
          <w:tcPr>
            <w:tcW w:w="1240" w:type="pct"/>
          </w:tcPr>
          <w:p w:rsidR="00E138A3" w:rsidRDefault="00E138A3">
            <w:pPr>
              <w:pStyle w:val="ConsPlusNormal"/>
              <w:jc w:val="both"/>
            </w:pPr>
            <w: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городского округа и муниципальных районов области, с </w:t>
            </w:r>
            <w:proofErr w:type="gramStart"/>
            <w:r>
              <w:t>реализацией</w:t>
            </w:r>
            <w:proofErr w:type="gramEnd"/>
            <w:r>
              <w:t xml:space="preserve"> в том числе следующих мероприятий:</w:t>
            </w:r>
          </w:p>
          <w:p w:rsidR="00E138A3" w:rsidRDefault="00E138A3">
            <w:pPr>
              <w:pStyle w:val="ConsPlusNormal"/>
              <w:jc w:val="both"/>
            </w:pPr>
            <w:r>
              <w:t>- составление планов-графиков полной инвентаризации муниципального имущества, в том числе закрепленного за предприятиями и учреждениями;</w:t>
            </w:r>
          </w:p>
          <w:p w:rsidR="00E138A3" w:rsidRDefault="00E138A3">
            <w:pPr>
              <w:pStyle w:val="ConsPlusNormal"/>
              <w:jc w:val="both"/>
            </w:pPr>
            <w: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городского округа и муниципальных районов области;</w:t>
            </w:r>
          </w:p>
          <w:p w:rsidR="00E138A3" w:rsidRDefault="00E138A3">
            <w:pPr>
              <w:pStyle w:val="ConsPlusNormal"/>
              <w:jc w:val="both"/>
            </w:pPr>
            <w:r>
              <w:t>- включение указанного имущества в программу приватизации, утверждение плана по перепрофилированию имущества</w:t>
            </w:r>
          </w:p>
        </w:tc>
        <w:tc>
          <w:tcPr>
            <w:tcW w:w="577" w:type="pct"/>
          </w:tcPr>
          <w:p w:rsidR="00E138A3" w:rsidRDefault="00E138A3">
            <w:pPr>
              <w:pStyle w:val="ConsPlusNormal"/>
              <w:jc w:val="center"/>
            </w:pPr>
            <w:r>
              <w:t>До 1 января 2024 года</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842583">
            <w:pPr>
              <w:pStyle w:val="ConsPlusNormal"/>
              <w:jc w:val="both"/>
            </w:pPr>
            <w:r>
              <w:t>В первом полугодии 2022 г. постановлением мэрии города муниципального образования «Город Биробиджан» Еврейской автономной области от 30.05.2022 № 1004 утвержден реестр муниципального имущества муниципального образования «Город Биробиджан» Еврейской автономной области по состоянию на 01 января 2022 года.</w:t>
            </w:r>
          </w:p>
          <w:p w:rsidR="00384259" w:rsidRDefault="00384259">
            <w:pPr>
              <w:pStyle w:val="ConsPlusNormal"/>
              <w:jc w:val="both"/>
            </w:pPr>
            <w:r w:rsidRPr="00384259">
              <w:t xml:space="preserve">Полную инвентаризацию муниципального имущества в соответствии с постановлением администрации Биробиджанского муниципального района </w:t>
            </w:r>
            <w:r w:rsidR="007B6A1D">
              <w:t xml:space="preserve">Еврейской автономной области </w:t>
            </w:r>
            <w:r w:rsidRPr="00384259">
              <w:t>от 20.05.2022 № 368 «О проведении инвентаризации недвижимого муниципального имущества, находящегося на праве оперативного управления у муниципальных учреждений муниципального образования «Биробиджанский муниципальный район» Еврейской автономной области» планируется провести в срок до 01.10.2022 года.</w:t>
            </w:r>
          </w:p>
        </w:tc>
      </w:tr>
      <w:tr w:rsidR="00E138A3" w:rsidTr="00B03AB0">
        <w:tc>
          <w:tcPr>
            <w:tcW w:w="232" w:type="pct"/>
          </w:tcPr>
          <w:p w:rsidR="00E138A3" w:rsidRDefault="00E138A3">
            <w:pPr>
              <w:pStyle w:val="ConsPlusNormal"/>
              <w:jc w:val="center"/>
            </w:pPr>
            <w:r>
              <w:lastRenderedPageBreak/>
              <w:t>5.4.</w:t>
            </w:r>
          </w:p>
        </w:tc>
        <w:tc>
          <w:tcPr>
            <w:tcW w:w="1240" w:type="pct"/>
          </w:tcPr>
          <w:p w:rsidR="00E138A3" w:rsidRDefault="00E138A3">
            <w:pPr>
              <w:pStyle w:val="ConsPlusNormal"/>
              <w:jc w:val="both"/>
            </w:pPr>
            <w:r>
              <w:t>Обеспечение приватизации либо перепрофилирования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городского округа и муниципальных районов области:</w:t>
            </w:r>
          </w:p>
          <w:p w:rsidR="00E138A3" w:rsidRDefault="00E138A3">
            <w:pPr>
              <w:pStyle w:val="ConsPlusNormal"/>
              <w:jc w:val="both"/>
            </w:pPr>
            <w: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577" w:type="pct"/>
          </w:tcPr>
          <w:p w:rsidR="00E138A3" w:rsidRDefault="00E138A3">
            <w:pPr>
              <w:pStyle w:val="ConsPlusNormal"/>
              <w:jc w:val="center"/>
            </w:pPr>
            <w:r>
              <w:t>До 31 декабря 2025 года</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7619FB">
            <w:pPr>
              <w:pStyle w:val="ConsPlusNormal"/>
              <w:jc w:val="both"/>
            </w:pPr>
            <w:r>
              <w:t>Прогнозный план (программа) приватизации имущества, находящегося в собственности муниципального образования «Город Биробиджан» Еврейско</w:t>
            </w:r>
            <w:r w:rsidR="00FC7084">
              <w:t>й автономной области, на 2022 год</w:t>
            </w:r>
            <w:r>
              <w:t xml:space="preserve"> утвержден решением городской Думы от 25.11.2021 </w:t>
            </w:r>
            <w:r>
              <w:br/>
              <w:t>№ 209.</w:t>
            </w:r>
          </w:p>
        </w:tc>
      </w:tr>
      <w:tr w:rsidR="00996A7F" w:rsidTr="00B03AB0">
        <w:tc>
          <w:tcPr>
            <w:tcW w:w="232" w:type="pct"/>
          </w:tcPr>
          <w:p w:rsidR="00996A7F" w:rsidRDefault="00996A7F">
            <w:pPr>
              <w:pStyle w:val="ConsPlusNormal"/>
              <w:jc w:val="center"/>
            </w:pPr>
            <w:r>
              <w:t>6</w:t>
            </w:r>
          </w:p>
        </w:tc>
        <w:tc>
          <w:tcPr>
            <w:tcW w:w="4768" w:type="pct"/>
            <w:gridSpan w:val="4"/>
          </w:tcPr>
          <w:p w:rsidR="00996A7F" w:rsidRPr="00996A7F" w:rsidRDefault="00996A7F" w:rsidP="00996A7F">
            <w:pPr>
              <w:pStyle w:val="ConsPlusNormal"/>
              <w:jc w:val="center"/>
            </w:pPr>
            <w:r w:rsidRPr="00996A7F">
              <w:t>Мероприятия, направленные на создание условий для недискриминационного доступа хозяйствующих субъектов на товарные рынки</w:t>
            </w:r>
          </w:p>
        </w:tc>
      </w:tr>
      <w:tr w:rsidR="00E138A3" w:rsidTr="00B03AB0">
        <w:tc>
          <w:tcPr>
            <w:tcW w:w="232" w:type="pct"/>
          </w:tcPr>
          <w:p w:rsidR="00E138A3" w:rsidRDefault="00E138A3">
            <w:pPr>
              <w:pStyle w:val="ConsPlusNormal"/>
              <w:jc w:val="center"/>
            </w:pPr>
            <w:r>
              <w:t>6.1</w:t>
            </w:r>
          </w:p>
        </w:tc>
        <w:tc>
          <w:tcPr>
            <w:tcW w:w="1240" w:type="pct"/>
          </w:tcPr>
          <w:p w:rsidR="00E138A3" w:rsidRDefault="00E138A3">
            <w:pPr>
              <w:pStyle w:val="ConsPlusNormal"/>
              <w:jc w:val="both"/>
            </w:pPr>
            <w:r>
              <w:t>Сопровождение инвестиционных проектов, реализуемых и (или) планируемых к реализации на территории области</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Органы исполнительной власти области, формируемые правительством области, органы местного самоуправления городского округа и муниципальных районов области (по согласованию), НКО Фонд "Инвестиционное агентство ЕАО"</w:t>
            </w:r>
          </w:p>
        </w:tc>
        <w:tc>
          <w:tcPr>
            <w:tcW w:w="2084" w:type="pct"/>
          </w:tcPr>
          <w:p w:rsidR="00E138A3" w:rsidRDefault="004176C8">
            <w:pPr>
              <w:pStyle w:val="ConsPlusNormal"/>
              <w:jc w:val="both"/>
            </w:pPr>
            <w:r>
              <w:t>На сопровождении по принципу «Одного окна»</w:t>
            </w:r>
            <w:r w:rsidR="00352B15">
              <w:t xml:space="preserve"> в </w:t>
            </w:r>
            <w:r w:rsidR="00352B15" w:rsidRPr="00352B15">
              <w:t>НКО Фонд "Инвестиционное агентство ЕАО"</w:t>
            </w:r>
            <w:r w:rsidR="00352B15">
              <w:t xml:space="preserve"> находится 31 инвестиционный проект, из которых – это инвестиционные проекты, соглашение на сопровождение которых подписаны в первом полугодии 2022 года.</w:t>
            </w:r>
          </w:p>
          <w:p w:rsidR="0025462C" w:rsidRDefault="0025462C">
            <w:pPr>
              <w:pStyle w:val="ConsPlusNormal"/>
              <w:jc w:val="both"/>
            </w:pPr>
            <w:r>
              <w:t>Муниципальным образованием «Город Биробиджан» Еврейской автономной области в отчетном периоде согласно поступившим заявлениям от инвесторов рассмотрены следующие инвестиционные проекты:</w:t>
            </w:r>
          </w:p>
          <w:p w:rsidR="0025462C" w:rsidRDefault="0025462C">
            <w:pPr>
              <w:pStyle w:val="ConsPlusNormal"/>
              <w:jc w:val="both"/>
            </w:pPr>
            <w:r>
              <w:t>- «Строительство перерабатывающего комплекса 60 000 тонн соевых бобов в год с возможностью увеличения до 100 000 тонн, с целью получения соевого пищевого шрота «белый лепесток», соевого масла методом экстракции низкотемпературным способом на территории Еврейской автономной области, город Биробиджан»;</w:t>
            </w:r>
          </w:p>
          <w:p w:rsidR="0025462C" w:rsidRDefault="0025462C">
            <w:pPr>
              <w:pStyle w:val="ConsPlusNormal"/>
              <w:jc w:val="both"/>
            </w:pPr>
            <w:r>
              <w:t>- два проекта «Строительство пятиэтажных многоквартирных домов на территории муниципального образования «Город Биробиджан» Еврейской автономной области»;</w:t>
            </w:r>
          </w:p>
          <w:p w:rsidR="0025462C" w:rsidRDefault="0025462C">
            <w:pPr>
              <w:pStyle w:val="ConsPlusNormal"/>
              <w:jc w:val="both"/>
            </w:pPr>
            <w:r>
              <w:t xml:space="preserve">- Об утверждении Заключения о согласовании </w:t>
            </w:r>
            <w:r w:rsidR="00795962">
              <w:t>масштабного инвестиционного проекта «Создание и развитие индустриального парка «Шалом» в городе Биробиджан».</w:t>
            </w:r>
          </w:p>
          <w:p w:rsidR="0025462C" w:rsidRDefault="00795962">
            <w:pPr>
              <w:pStyle w:val="ConsPlusNormal"/>
              <w:jc w:val="both"/>
            </w:pPr>
            <w:proofErr w:type="gramStart"/>
            <w:r>
              <w:lastRenderedPageBreak/>
              <w:t xml:space="preserve">Вышеуказанные масштабные инвестиционные проекты прошли соответствующие согласовании, подготовлены </w:t>
            </w:r>
            <w:r w:rsidR="00C65A96">
              <w:t>заключения о согласовании, которые утверждены постановлениями мэрии города.</w:t>
            </w:r>
            <w:proofErr w:type="gramEnd"/>
          </w:p>
          <w:p w:rsidR="00384259" w:rsidRDefault="00384259" w:rsidP="00294FEE">
            <w:pPr>
              <w:spacing w:after="0" w:line="240" w:lineRule="auto"/>
              <w:jc w:val="both"/>
              <w:rPr>
                <w:rFonts w:ascii="Arial" w:eastAsiaTheme="minorEastAsia" w:hAnsi="Arial" w:cs="Arial"/>
                <w:sz w:val="20"/>
                <w:lang w:eastAsia="ru-RU"/>
              </w:rPr>
            </w:pPr>
            <w:r w:rsidRPr="00384259">
              <w:rPr>
                <w:rFonts w:ascii="Arial" w:eastAsiaTheme="minorEastAsia" w:hAnsi="Arial" w:cs="Arial"/>
                <w:sz w:val="20"/>
                <w:lang w:eastAsia="ru-RU"/>
              </w:rPr>
              <w:t>Постановлением администрации муниципального района от 02.06.2022 № 387 утвержден Порядок рассмотрения документов и подготовки заключений о согласовании масштабного инвестиционного проекта, реализация которого планируется на территории муниципального образования «Бироби</w:t>
            </w:r>
            <w:r>
              <w:rPr>
                <w:rFonts w:ascii="Arial" w:eastAsiaTheme="minorEastAsia" w:hAnsi="Arial" w:cs="Arial"/>
                <w:sz w:val="20"/>
                <w:lang w:eastAsia="ru-RU"/>
              </w:rPr>
              <w:t xml:space="preserve">джанский муниципальный район». </w:t>
            </w:r>
          </w:p>
          <w:p w:rsidR="00117E2C" w:rsidRPr="00117E2C" w:rsidRDefault="00117E2C" w:rsidP="00117E2C">
            <w:pPr>
              <w:spacing w:after="0" w:line="240" w:lineRule="auto"/>
              <w:jc w:val="both"/>
              <w:rPr>
                <w:rFonts w:ascii="Arial" w:eastAsiaTheme="minorEastAsia" w:hAnsi="Arial" w:cs="Arial"/>
                <w:sz w:val="20"/>
                <w:lang w:eastAsia="ru-RU"/>
              </w:rPr>
            </w:pPr>
            <w:r w:rsidRPr="00117E2C">
              <w:rPr>
                <w:rFonts w:ascii="Arial" w:eastAsiaTheme="minorEastAsia" w:hAnsi="Arial" w:cs="Arial"/>
                <w:sz w:val="20"/>
                <w:lang w:eastAsia="ru-RU"/>
              </w:rPr>
              <w:t xml:space="preserve">В целях обеспечения сопровождения инвестиционных проектов                 в администрации Ленинского муниципального района </w:t>
            </w:r>
            <w:r>
              <w:rPr>
                <w:rFonts w:ascii="Arial" w:eastAsiaTheme="minorEastAsia" w:hAnsi="Arial" w:cs="Arial"/>
                <w:sz w:val="20"/>
                <w:lang w:eastAsia="ru-RU"/>
              </w:rPr>
              <w:t xml:space="preserve">Еврейской автономной области </w:t>
            </w:r>
            <w:r w:rsidRPr="00117E2C">
              <w:rPr>
                <w:rFonts w:ascii="Arial" w:eastAsiaTheme="minorEastAsia" w:hAnsi="Arial" w:cs="Arial"/>
                <w:sz w:val="20"/>
                <w:lang w:eastAsia="ru-RU"/>
              </w:rPr>
              <w:t xml:space="preserve">создана рабочая группа по рассмотрению инвестиционных проектов, планируемых к реализации на территории Ленинского муниципального района Еврейской автономной области, утвержденная распоряжением администрации муниципального района от 15.10.2021 № 182-Р. Постановлением администрации </w:t>
            </w:r>
            <w:r>
              <w:rPr>
                <w:rFonts w:ascii="Arial" w:eastAsiaTheme="minorEastAsia" w:hAnsi="Arial" w:cs="Arial"/>
                <w:sz w:val="20"/>
                <w:lang w:eastAsia="ru-RU"/>
              </w:rPr>
              <w:t xml:space="preserve">Ленинского </w:t>
            </w:r>
            <w:r w:rsidRPr="00117E2C">
              <w:rPr>
                <w:rFonts w:ascii="Arial" w:eastAsiaTheme="minorEastAsia" w:hAnsi="Arial" w:cs="Arial"/>
                <w:sz w:val="20"/>
                <w:lang w:eastAsia="ru-RU"/>
              </w:rPr>
              <w:t xml:space="preserve">муниципального района </w:t>
            </w:r>
            <w:r>
              <w:rPr>
                <w:rFonts w:ascii="Arial" w:eastAsiaTheme="minorEastAsia" w:hAnsi="Arial" w:cs="Arial"/>
                <w:sz w:val="20"/>
                <w:lang w:eastAsia="ru-RU"/>
              </w:rPr>
              <w:t xml:space="preserve">еврейской автономной области </w:t>
            </w:r>
            <w:r w:rsidRPr="00117E2C">
              <w:rPr>
                <w:rFonts w:ascii="Arial" w:eastAsiaTheme="minorEastAsia" w:hAnsi="Arial" w:cs="Arial"/>
                <w:sz w:val="20"/>
                <w:lang w:eastAsia="ru-RU"/>
              </w:rPr>
              <w:t xml:space="preserve">от 14.03.2017 № 328 утвержден Порядок рассмотрения документов и подготовки заключений о согласовании масштабного инвестиционного проекта, </w:t>
            </w:r>
            <w:r>
              <w:rPr>
                <w:rFonts w:ascii="Arial" w:eastAsiaTheme="minorEastAsia" w:hAnsi="Arial" w:cs="Arial"/>
                <w:sz w:val="20"/>
                <w:lang w:eastAsia="ru-RU"/>
              </w:rPr>
              <w:t>реализация которого планируется</w:t>
            </w:r>
            <w:r w:rsidRPr="00117E2C">
              <w:rPr>
                <w:rFonts w:ascii="Arial" w:eastAsiaTheme="minorEastAsia" w:hAnsi="Arial" w:cs="Arial"/>
                <w:sz w:val="20"/>
                <w:lang w:eastAsia="ru-RU"/>
              </w:rPr>
              <w:t xml:space="preserve"> на территории Ленинского муниципального района Е</w:t>
            </w:r>
            <w:r>
              <w:rPr>
                <w:rFonts w:ascii="Arial" w:eastAsiaTheme="minorEastAsia" w:hAnsi="Arial" w:cs="Arial"/>
                <w:sz w:val="20"/>
                <w:lang w:eastAsia="ru-RU"/>
              </w:rPr>
              <w:t>врейской автономной области.</w:t>
            </w:r>
          </w:p>
          <w:p w:rsidR="00117E2C" w:rsidRPr="00117E2C" w:rsidRDefault="00117E2C" w:rsidP="00117E2C">
            <w:pPr>
              <w:spacing w:after="0" w:line="240" w:lineRule="auto"/>
              <w:jc w:val="both"/>
              <w:rPr>
                <w:rFonts w:ascii="Arial" w:eastAsiaTheme="minorEastAsia" w:hAnsi="Arial" w:cs="Arial"/>
                <w:sz w:val="20"/>
                <w:lang w:eastAsia="ru-RU"/>
              </w:rPr>
            </w:pPr>
            <w:r w:rsidRPr="00117E2C">
              <w:rPr>
                <w:rFonts w:ascii="Arial" w:eastAsiaTheme="minorEastAsia" w:hAnsi="Arial" w:cs="Arial"/>
                <w:sz w:val="20"/>
                <w:lang w:eastAsia="ru-RU"/>
              </w:rPr>
              <w:t xml:space="preserve">В первом полугодии 2022 года администрацией Ленинского муниципального района </w:t>
            </w:r>
            <w:r>
              <w:rPr>
                <w:rFonts w:ascii="Arial" w:eastAsiaTheme="minorEastAsia" w:hAnsi="Arial" w:cs="Arial"/>
                <w:sz w:val="20"/>
                <w:lang w:eastAsia="ru-RU"/>
              </w:rPr>
              <w:t xml:space="preserve">Еврейской автономной области </w:t>
            </w:r>
            <w:r w:rsidRPr="00117E2C">
              <w:rPr>
                <w:rFonts w:ascii="Arial" w:eastAsiaTheme="minorEastAsia" w:hAnsi="Arial" w:cs="Arial"/>
                <w:sz w:val="20"/>
                <w:lang w:eastAsia="ru-RU"/>
              </w:rPr>
              <w:t xml:space="preserve">согласовано 2 </w:t>
            </w:r>
            <w:proofErr w:type="gramStart"/>
            <w:r w:rsidRPr="00117E2C">
              <w:rPr>
                <w:rFonts w:ascii="Arial" w:eastAsiaTheme="minorEastAsia" w:hAnsi="Arial" w:cs="Arial"/>
                <w:sz w:val="20"/>
                <w:lang w:eastAsia="ru-RU"/>
              </w:rPr>
              <w:t>масштабных</w:t>
            </w:r>
            <w:proofErr w:type="gramEnd"/>
            <w:r w:rsidRPr="00117E2C">
              <w:rPr>
                <w:rFonts w:ascii="Arial" w:eastAsiaTheme="minorEastAsia" w:hAnsi="Arial" w:cs="Arial"/>
                <w:sz w:val="20"/>
                <w:lang w:eastAsia="ru-RU"/>
              </w:rPr>
              <w:t xml:space="preserve"> инвестиционных проекта:</w:t>
            </w:r>
          </w:p>
          <w:p w:rsidR="00117E2C" w:rsidRPr="00117E2C" w:rsidRDefault="00117E2C" w:rsidP="00117E2C">
            <w:pPr>
              <w:spacing w:after="0" w:line="240" w:lineRule="auto"/>
              <w:jc w:val="both"/>
              <w:rPr>
                <w:rFonts w:ascii="Arial" w:eastAsiaTheme="minorEastAsia" w:hAnsi="Arial" w:cs="Arial"/>
                <w:sz w:val="20"/>
                <w:lang w:eastAsia="ru-RU"/>
              </w:rPr>
            </w:pPr>
            <w:r w:rsidRPr="00117E2C">
              <w:rPr>
                <w:rFonts w:ascii="Arial" w:eastAsiaTheme="minorEastAsia" w:hAnsi="Arial" w:cs="Arial"/>
                <w:sz w:val="20"/>
                <w:lang w:eastAsia="ru-RU"/>
              </w:rPr>
              <w:t>- «Строительство оптово-логистического центра с сухим портом «Биробиджан» на территории муниципального образования «Ленинский муниципальный район» Еврейской автономной области, реализация которого планируется на территории Ленинского муниципального райо</w:t>
            </w:r>
            <w:r>
              <w:rPr>
                <w:rFonts w:ascii="Arial" w:eastAsiaTheme="minorEastAsia" w:hAnsi="Arial" w:cs="Arial"/>
                <w:sz w:val="20"/>
                <w:lang w:eastAsia="ru-RU"/>
              </w:rPr>
              <w:t xml:space="preserve">на Еврейской автономной области </w:t>
            </w:r>
            <w:r w:rsidRPr="00117E2C">
              <w:rPr>
                <w:rFonts w:ascii="Arial" w:eastAsiaTheme="minorEastAsia" w:hAnsi="Arial" w:cs="Arial"/>
                <w:sz w:val="20"/>
                <w:lang w:eastAsia="ru-RU"/>
              </w:rPr>
              <w:t xml:space="preserve">обществом с ограниченной ответственностью «Русские ярмарки Биробиджан». </w:t>
            </w:r>
            <w:proofErr w:type="gramStart"/>
            <w:r w:rsidRPr="00117E2C">
              <w:rPr>
                <w:rFonts w:ascii="Arial" w:eastAsiaTheme="minorEastAsia" w:hAnsi="Arial" w:cs="Arial"/>
                <w:sz w:val="20"/>
                <w:lang w:eastAsia="ru-RU"/>
              </w:rPr>
              <w:t xml:space="preserve">Подготовлено постановление администрации муниципального района от 03.06.2022 № 197 «Об утверждении заключения                о согласовании масштабного инвестиционного проекта «Строительство оптово-логистического центра с сухим портом «Биробиджан» на территории муниципального образования «Ленинский муниципальный район» Еврейской автономной </w:t>
            </w:r>
            <w:r w:rsidRPr="00117E2C">
              <w:rPr>
                <w:rFonts w:ascii="Arial" w:eastAsiaTheme="minorEastAsia" w:hAnsi="Arial" w:cs="Arial"/>
                <w:sz w:val="20"/>
                <w:lang w:eastAsia="ru-RU"/>
              </w:rPr>
              <w:lastRenderedPageBreak/>
              <w:t>области, реализация которого планируется на территории Ленинского муниципального района Еврейской автономной области обществом с ограниченной ответственностью «Русские ярмарки Биробиджан»;</w:t>
            </w:r>
            <w:proofErr w:type="gramEnd"/>
          </w:p>
          <w:p w:rsidR="00117E2C" w:rsidRPr="00384259" w:rsidRDefault="00117E2C" w:rsidP="00117E2C">
            <w:pPr>
              <w:spacing w:after="0" w:line="240" w:lineRule="auto"/>
              <w:jc w:val="both"/>
              <w:rPr>
                <w:rFonts w:ascii="Arial" w:eastAsiaTheme="minorEastAsia" w:hAnsi="Arial" w:cs="Arial"/>
                <w:sz w:val="20"/>
                <w:lang w:eastAsia="ru-RU"/>
              </w:rPr>
            </w:pPr>
            <w:r w:rsidRPr="00117E2C">
              <w:rPr>
                <w:rFonts w:ascii="Arial" w:eastAsiaTheme="minorEastAsia" w:hAnsi="Arial" w:cs="Arial"/>
                <w:sz w:val="20"/>
                <w:lang w:eastAsia="ru-RU"/>
              </w:rPr>
              <w:t xml:space="preserve">- «Строительство комплекса по производству растительного масла и соевого шпрота» на территории муниципального образования «Ленинский муниципальный район» Еврейской автономной области, реализация которого планируется на территории Ленинского района Еврейской автономной области обществом с ограниченной ответственностью «ТТК Истсайд». </w:t>
            </w:r>
            <w:proofErr w:type="gramStart"/>
            <w:r w:rsidRPr="00117E2C">
              <w:rPr>
                <w:rFonts w:ascii="Arial" w:eastAsiaTheme="minorEastAsia" w:hAnsi="Arial" w:cs="Arial"/>
                <w:sz w:val="20"/>
                <w:lang w:eastAsia="ru-RU"/>
              </w:rPr>
              <w:t>Подготовлено постановление адми</w:t>
            </w:r>
            <w:r>
              <w:rPr>
                <w:rFonts w:ascii="Arial" w:eastAsiaTheme="minorEastAsia" w:hAnsi="Arial" w:cs="Arial"/>
                <w:sz w:val="20"/>
                <w:lang w:eastAsia="ru-RU"/>
              </w:rPr>
              <w:t>нистрации муниципального района</w:t>
            </w:r>
            <w:r w:rsidRPr="00117E2C">
              <w:rPr>
                <w:rFonts w:ascii="Arial" w:eastAsiaTheme="minorEastAsia" w:hAnsi="Arial" w:cs="Arial"/>
                <w:sz w:val="20"/>
                <w:lang w:eastAsia="ru-RU"/>
              </w:rPr>
              <w:t xml:space="preserve"> от 29.06.2022 № 258 «Об утверждении заключения о согласовании масштабного инвестиционного проекта Строительство комплекса по производству растительного масла и соевого шпрота» на территории муниципального образования «Ленинский муниципальный район» Еврейской автономной области, реализация которого планируется                        на территории Ленинского района Еврейской автономной области обществом с ограниченной отве</w:t>
            </w:r>
            <w:r>
              <w:rPr>
                <w:rFonts w:ascii="Arial" w:eastAsiaTheme="minorEastAsia" w:hAnsi="Arial" w:cs="Arial"/>
                <w:sz w:val="20"/>
                <w:lang w:eastAsia="ru-RU"/>
              </w:rPr>
              <w:t>тственностью «ТТК Истсайд».</w:t>
            </w:r>
            <w:proofErr w:type="gramEnd"/>
          </w:p>
        </w:tc>
      </w:tr>
      <w:tr w:rsidR="00E138A3" w:rsidTr="00B03AB0">
        <w:tc>
          <w:tcPr>
            <w:tcW w:w="232" w:type="pct"/>
          </w:tcPr>
          <w:p w:rsidR="00E138A3" w:rsidRDefault="00E138A3">
            <w:pPr>
              <w:pStyle w:val="ConsPlusNormal"/>
              <w:jc w:val="center"/>
            </w:pPr>
            <w:r>
              <w:lastRenderedPageBreak/>
              <w:t>6.2</w:t>
            </w:r>
          </w:p>
        </w:tc>
        <w:tc>
          <w:tcPr>
            <w:tcW w:w="1240" w:type="pct"/>
          </w:tcPr>
          <w:p w:rsidR="00E138A3" w:rsidRDefault="00E138A3">
            <w:pPr>
              <w:pStyle w:val="ConsPlusNormal"/>
              <w:jc w:val="both"/>
            </w:pPr>
            <w:r>
              <w:t>Оказание государственным учреждениям области, а также субъектам малого и среднего предпринимательства консультативных услуг по лицензированию медицинской и фармацевтической деятельности</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Департамент здравоохранения правительства области</w:t>
            </w:r>
          </w:p>
        </w:tc>
        <w:tc>
          <w:tcPr>
            <w:tcW w:w="2084" w:type="pct"/>
          </w:tcPr>
          <w:p w:rsidR="00294FEE" w:rsidRDefault="00294FEE" w:rsidP="00294FEE">
            <w:pPr>
              <w:pStyle w:val="ConsPlusNormal"/>
              <w:jc w:val="both"/>
            </w:pPr>
            <w:r>
              <w:t>Мониторинг предоставления государственной услуги по лицензированию медицинской деятельности департаментом здравоохранения правительства Еврейской автономной области осуществляется на постоянной основе, по мере предоставления/переоформления лицензии.</w:t>
            </w:r>
          </w:p>
          <w:p w:rsidR="00E138A3" w:rsidRDefault="00E138A3" w:rsidP="00294FEE">
            <w:pPr>
              <w:pStyle w:val="ConsPlusNormal"/>
              <w:jc w:val="both"/>
            </w:pPr>
          </w:p>
        </w:tc>
      </w:tr>
      <w:tr w:rsidR="00996A7F" w:rsidTr="00B03AB0">
        <w:tc>
          <w:tcPr>
            <w:tcW w:w="232" w:type="pct"/>
          </w:tcPr>
          <w:p w:rsidR="00996A7F" w:rsidRDefault="00996A7F">
            <w:pPr>
              <w:pStyle w:val="ConsPlusNormal"/>
              <w:jc w:val="center"/>
            </w:pPr>
            <w:r>
              <w:t>7</w:t>
            </w:r>
          </w:p>
        </w:tc>
        <w:tc>
          <w:tcPr>
            <w:tcW w:w="4768" w:type="pct"/>
            <w:gridSpan w:val="4"/>
          </w:tcPr>
          <w:p w:rsidR="00996A7F" w:rsidRPr="00996A7F" w:rsidRDefault="00996A7F" w:rsidP="00996A7F">
            <w:pPr>
              <w:pStyle w:val="ConsPlusNormal"/>
              <w:jc w:val="center"/>
            </w:pPr>
            <w:r w:rsidRPr="00996A7F">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E138A3" w:rsidTr="00B03AB0">
        <w:tc>
          <w:tcPr>
            <w:tcW w:w="232" w:type="pct"/>
          </w:tcPr>
          <w:p w:rsidR="00E138A3" w:rsidRDefault="00E138A3">
            <w:pPr>
              <w:pStyle w:val="ConsPlusNormal"/>
              <w:jc w:val="center"/>
            </w:pPr>
            <w:r>
              <w:t>7.1</w:t>
            </w:r>
          </w:p>
        </w:tc>
        <w:tc>
          <w:tcPr>
            <w:tcW w:w="1240" w:type="pct"/>
          </w:tcPr>
          <w:p w:rsidR="00E138A3" w:rsidRDefault="00E138A3">
            <w:pPr>
              <w:pStyle w:val="ConsPlusNormal"/>
              <w:jc w:val="both"/>
            </w:pPr>
            <w:r>
              <w:t>Учет и мониторинг государственного и муниципального имущества, находящегося в оперативном управлении, хозяйственном ведении государственных и муниципальных учреждений и предприятий, а также в аренде</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 xml:space="preserve">Департамент по управлению государственным имуществом области, органы местного самоуправления городского округа и муниципальных районов </w:t>
            </w:r>
            <w:r>
              <w:lastRenderedPageBreak/>
              <w:t>области (по согласованию)</w:t>
            </w:r>
          </w:p>
        </w:tc>
        <w:tc>
          <w:tcPr>
            <w:tcW w:w="2084" w:type="pct"/>
          </w:tcPr>
          <w:p w:rsidR="00E138A3" w:rsidRDefault="008B77AF" w:rsidP="008B77AF">
            <w:pPr>
              <w:pStyle w:val="ConsPlusNormal"/>
              <w:jc w:val="both"/>
            </w:pPr>
            <w:proofErr w:type="gramStart"/>
            <w:r>
              <w:lastRenderedPageBreak/>
              <w:t>В ходе учета и мониторинга государствен</w:t>
            </w:r>
            <w:r w:rsidR="00C65A96">
              <w:t>ного и муниципального имущества</w:t>
            </w:r>
            <w:r>
              <w:t>, находя</w:t>
            </w:r>
            <w:r w:rsidR="00294FEE">
              <w:t>щегося в оперативном управлении</w:t>
            </w:r>
            <w:r>
              <w:t>,</w:t>
            </w:r>
            <w:r w:rsidR="00294FEE">
              <w:t xml:space="preserve"> </w:t>
            </w:r>
            <w:r>
              <w:t xml:space="preserve">хозяйственном ведении государственных и муниципальных учреждений и предприятий, в собственности области находятся 1624 объекта недвижимости, которые закреплены на праве оперативного управления и хозяйственного ведения за 109 государственными учреждениями, 1 государственным внебюджетным фондом и 5 </w:t>
            </w:r>
            <w:r>
              <w:lastRenderedPageBreak/>
              <w:t>государственными предприятиями области, 46 объектов государственного имущества Еврейской автономной области находятся в аренде.</w:t>
            </w:r>
            <w:proofErr w:type="gramEnd"/>
          </w:p>
          <w:p w:rsidR="00C65A96" w:rsidRDefault="00C65A96" w:rsidP="00C65A96">
            <w:pPr>
              <w:pStyle w:val="ConsPlusNormal"/>
              <w:jc w:val="both"/>
            </w:pPr>
            <w:r>
              <w:t xml:space="preserve">В первом полугодии 2022 г. постановлением мэрии города муниципального образования «Город Биробиджан» Еврейской автономной области от 30.05.2022 № 1004 утвержден реестр муниципального имущества муниципального образования «Город Биробиджан» Еврейской автономной области по состоянию на 01 января 2022 года. </w:t>
            </w:r>
          </w:p>
          <w:p w:rsidR="00C65A96" w:rsidRDefault="00C65A96" w:rsidP="00C65A96">
            <w:pPr>
              <w:pStyle w:val="ConsPlusNormal"/>
              <w:jc w:val="both"/>
            </w:pPr>
            <w:proofErr w:type="gramStart"/>
            <w:r>
              <w:t xml:space="preserve">За первое полугодие 2022 г. проведено 9 проверок муниципального имущества, закрепленного на праве оперативного управления за муниципальными учреждениями (МБДОУ «Детский сад № 11», МБДОУ «Детский сад № 29», МБДОУ «Детский сад № 43», МБДОУ «Детский сад № 49», МБОУ «Средняя общеобразовательная школа № 16 </w:t>
            </w:r>
            <w:r>
              <w:br/>
              <w:t xml:space="preserve">им. Н. </w:t>
            </w:r>
            <w:proofErr w:type="spellStart"/>
            <w:r>
              <w:t>Косникова</w:t>
            </w:r>
            <w:proofErr w:type="spellEnd"/>
            <w:r>
              <w:t>», МБОУ «Лицей № 23 с этнокультурным (еврейским) компонентом», МБОУДО «Детская музыкальная школа», МБУ «Спортивная школа», МКУ «Централизованная бухгалтерия школьных</w:t>
            </w:r>
            <w:proofErr w:type="gramEnd"/>
            <w:r>
              <w:t xml:space="preserve"> и внешкольных образовательных учреждений»).</w:t>
            </w:r>
          </w:p>
          <w:p w:rsidR="00117E2C" w:rsidRDefault="00117E2C" w:rsidP="00117E2C">
            <w:pPr>
              <w:pStyle w:val="ConsPlusNormal"/>
              <w:jc w:val="both"/>
            </w:pPr>
            <w:r>
              <w:t>Учет и мониторинг муниципального имущества, находящегося                     в оперативном управлении, хозяйственном ведении муниципальных учреждений и предприятий, а также в аренде, Ленинского муниципального района Еврейской автономной области осуществляется комитетом по управлению муниципальным имуществом Ленинского муниципального района ЕАО посредством ведения реестра муниципального имущества муниципального образования «Ленинский муниципальный район» Еврейской автономной области.</w:t>
            </w:r>
          </w:p>
          <w:p w:rsidR="00117E2C" w:rsidRDefault="00117E2C" w:rsidP="00117E2C">
            <w:pPr>
              <w:pStyle w:val="ConsPlusNormal"/>
              <w:jc w:val="both"/>
            </w:pPr>
            <w:r>
              <w:t>Объектами учета в реестре являются находящиеся в муниципальной собственности движимое и недвижимое имущество, а также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Движение муниципального имущества оформляется актами приема-передачи.</w:t>
            </w:r>
          </w:p>
          <w:p w:rsidR="00117E2C" w:rsidRDefault="00117E2C" w:rsidP="00117E2C">
            <w:pPr>
              <w:pStyle w:val="ConsPlusNormal"/>
              <w:jc w:val="both"/>
            </w:pPr>
            <w:r>
              <w:t xml:space="preserve">За первое полугодие 2022 года с муниципальными предприятиями и учреждениями Ленинского муниципального района Еврейской </w:t>
            </w:r>
            <w:proofErr w:type="gramStart"/>
            <w:r>
              <w:t>Автономной</w:t>
            </w:r>
            <w:proofErr w:type="gramEnd"/>
            <w:r>
              <w:t xml:space="preserve"> области заключено договоров о </w:t>
            </w:r>
            <w:r>
              <w:lastRenderedPageBreak/>
              <w:t>закреплении муниципального имущества на праве хозяйственного ведения – 1 и оперативного управления – 18.</w:t>
            </w:r>
          </w:p>
          <w:p w:rsidR="00117E2C" w:rsidRDefault="00117E2C" w:rsidP="00117E2C">
            <w:pPr>
              <w:pStyle w:val="ConsPlusNormal"/>
              <w:jc w:val="both"/>
            </w:pPr>
            <w:r>
              <w:t>Ежегодно с муниципальными предприятиями и учреждениями составляются акты сверок муниципального имущества, находящегося в хозяйственном ведении и оперативном управлении Ленинского муниципального района Еврейской автономной области.</w:t>
            </w:r>
          </w:p>
          <w:p w:rsidR="00117E2C" w:rsidRDefault="00117E2C" w:rsidP="00117E2C">
            <w:pPr>
              <w:pStyle w:val="ConsPlusNormal"/>
              <w:jc w:val="both"/>
            </w:pPr>
            <w:r>
              <w:t>По состоянию на 30.06.2022 года составлено 56 актов сверок муниципального имущества, находящегося в хозяйственном ведении и оперативном управлении Ленинского муниципального района еврейской автономной области.</w:t>
            </w:r>
          </w:p>
        </w:tc>
      </w:tr>
      <w:tr w:rsidR="00996A7F" w:rsidTr="00B03AB0">
        <w:tc>
          <w:tcPr>
            <w:tcW w:w="232" w:type="pct"/>
          </w:tcPr>
          <w:p w:rsidR="00996A7F" w:rsidRDefault="00996A7F">
            <w:pPr>
              <w:pStyle w:val="ConsPlusNormal"/>
              <w:jc w:val="center"/>
            </w:pPr>
            <w:r>
              <w:lastRenderedPageBreak/>
              <w:t>8</w:t>
            </w:r>
          </w:p>
        </w:tc>
        <w:tc>
          <w:tcPr>
            <w:tcW w:w="4768" w:type="pct"/>
            <w:gridSpan w:val="4"/>
          </w:tcPr>
          <w:p w:rsidR="00996A7F" w:rsidRPr="00996A7F" w:rsidRDefault="00996A7F" w:rsidP="00996A7F">
            <w:pPr>
              <w:pStyle w:val="ConsPlusNormal"/>
              <w:jc w:val="center"/>
            </w:pPr>
            <w:r w:rsidRPr="00996A7F">
              <w:t xml:space="preserve">Мероприятия, направленные на содействие развитию практики применения механизмов государственно-частного и </w:t>
            </w:r>
            <w:proofErr w:type="spellStart"/>
            <w:r w:rsidRPr="00996A7F">
              <w:t>муниципально</w:t>
            </w:r>
            <w:proofErr w:type="spellEnd"/>
            <w:r w:rsidRPr="00996A7F">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E138A3" w:rsidTr="00B03AB0">
        <w:tc>
          <w:tcPr>
            <w:tcW w:w="232" w:type="pct"/>
          </w:tcPr>
          <w:p w:rsidR="00E138A3" w:rsidRDefault="00E138A3">
            <w:pPr>
              <w:pStyle w:val="ConsPlusNormal"/>
              <w:jc w:val="center"/>
            </w:pPr>
            <w:r>
              <w:t>8.1</w:t>
            </w:r>
          </w:p>
        </w:tc>
        <w:tc>
          <w:tcPr>
            <w:tcW w:w="1240" w:type="pct"/>
          </w:tcPr>
          <w:p w:rsidR="00E138A3" w:rsidRDefault="00E138A3">
            <w:pPr>
              <w:pStyle w:val="ConsPlusNormal"/>
              <w:jc w:val="both"/>
            </w:pPr>
            <w:r>
              <w:t>Мониторинг количества коммерческих организаций и объема предоставляемых ими услуг (видов работ) в рамках реализации Территориальной программы обязательного медицинского страхования. Обеспечение открытости и доступности информации о результатах мониторинга посредством размещения на Официальном сайте департамента здравоохранения правительства области</w:t>
            </w:r>
          </w:p>
        </w:tc>
        <w:tc>
          <w:tcPr>
            <w:tcW w:w="577" w:type="pct"/>
          </w:tcPr>
          <w:p w:rsidR="00E138A3" w:rsidRDefault="00E138A3">
            <w:pPr>
              <w:pStyle w:val="ConsPlusNormal"/>
              <w:jc w:val="center"/>
            </w:pPr>
            <w:r>
              <w:t>Ежегодно</w:t>
            </w:r>
          </w:p>
        </w:tc>
        <w:tc>
          <w:tcPr>
            <w:tcW w:w="866" w:type="pct"/>
          </w:tcPr>
          <w:p w:rsidR="00E138A3" w:rsidRDefault="00E138A3">
            <w:pPr>
              <w:pStyle w:val="ConsPlusNormal"/>
              <w:jc w:val="both"/>
            </w:pPr>
            <w:r>
              <w:t>Департамент здравоохранения правительства области</w:t>
            </w:r>
          </w:p>
        </w:tc>
        <w:tc>
          <w:tcPr>
            <w:tcW w:w="2084" w:type="pct"/>
          </w:tcPr>
          <w:p w:rsidR="00294FEE" w:rsidRDefault="00294FEE" w:rsidP="00294FEE">
            <w:pPr>
              <w:pStyle w:val="ConsPlusNormal"/>
              <w:jc w:val="both"/>
            </w:pPr>
            <w:r>
              <w:t>Мониторинг осуществляется ежегодно.</w:t>
            </w:r>
          </w:p>
          <w:p w:rsidR="00E138A3" w:rsidRDefault="00294FEE" w:rsidP="00294FEE">
            <w:pPr>
              <w:pStyle w:val="ConsPlusNormal"/>
              <w:jc w:val="both"/>
            </w:pPr>
            <w:r>
              <w:t xml:space="preserve">Обеспечение открытости и доступности информации о результатах мониторинга посредством размещения на официальном портале органов государственной власти по адресу: </w:t>
            </w:r>
            <w:hyperlink r:id="rId10" w:history="1">
              <w:r w:rsidRPr="00F635B4">
                <w:rPr>
                  <w:rStyle w:val="a3"/>
                </w:rPr>
                <w:t>https://www.eao.ru/isp-vlast/upravlenie-po-okhrane-i-ispolzovaniyu-obektov-zhivotnogo-mira-pravitelstva-eao/</w:t>
              </w:r>
            </w:hyperlink>
            <w:r>
              <w:t xml:space="preserve"> </w:t>
            </w:r>
          </w:p>
        </w:tc>
      </w:tr>
      <w:tr w:rsidR="00E138A3" w:rsidTr="00B03AB0">
        <w:tc>
          <w:tcPr>
            <w:tcW w:w="232" w:type="pct"/>
          </w:tcPr>
          <w:p w:rsidR="00E138A3" w:rsidRDefault="00E138A3">
            <w:pPr>
              <w:pStyle w:val="ConsPlusNormal"/>
              <w:jc w:val="center"/>
            </w:pPr>
            <w:r>
              <w:t>8.2</w:t>
            </w:r>
          </w:p>
        </w:tc>
        <w:tc>
          <w:tcPr>
            <w:tcW w:w="1240" w:type="pct"/>
          </w:tcPr>
          <w:p w:rsidR="00E138A3" w:rsidRDefault="00E138A3">
            <w:pPr>
              <w:pStyle w:val="ConsPlusNormal"/>
              <w:jc w:val="both"/>
            </w:pPr>
            <w:r>
              <w:t xml:space="preserve">Организационное сопровождение органами исполнительной власти области, формируемыми правительством области, и органами местного самоуправления муниципальных образований области проектов государственно-частного и </w:t>
            </w:r>
            <w:proofErr w:type="spellStart"/>
            <w:r>
              <w:t>муниципально</w:t>
            </w:r>
            <w:proofErr w:type="spellEnd"/>
            <w:r>
              <w:t>-частного партнерства</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 xml:space="preserve">Департамент здравоохранения правительства области, департамент социальной защиты населения области, департамент образования области, департамент культуры правительства области, </w:t>
            </w:r>
            <w:r>
              <w:lastRenderedPageBreak/>
              <w:t>департамент по физической культуре и спорту правительства области</w:t>
            </w:r>
          </w:p>
        </w:tc>
        <w:tc>
          <w:tcPr>
            <w:tcW w:w="2084" w:type="pct"/>
          </w:tcPr>
          <w:p w:rsidR="00E138A3" w:rsidRDefault="00563344">
            <w:pPr>
              <w:pStyle w:val="ConsPlusNormal"/>
              <w:jc w:val="both"/>
            </w:pPr>
            <w:r>
              <w:lastRenderedPageBreak/>
              <w:t xml:space="preserve">За отчетный период </w:t>
            </w:r>
            <w:r w:rsidR="00460324">
              <w:t xml:space="preserve">проекты государственно-частного и </w:t>
            </w:r>
            <w:proofErr w:type="spellStart"/>
            <w:r w:rsidR="00460324">
              <w:t>муниципально</w:t>
            </w:r>
            <w:proofErr w:type="spellEnd"/>
            <w:r w:rsidR="00460324">
              <w:t>-частного партнерства не реализовывались.</w:t>
            </w:r>
          </w:p>
        </w:tc>
      </w:tr>
      <w:tr w:rsidR="00996A7F" w:rsidTr="00B03AB0">
        <w:tc>
          <w:tcPr>
            <w:tcW w:w="232" w:type="pct"/>
          </w:tcPr>
          <w:p w:rsidR="00996A7F" w:rsidRDefault="00996A7F">
            <w:pPr>
              <w:pStyle w:val="ConsPlusNormal"/>
              <w:jc w:val="center"/>
            </w:pPr>
            <w:r>
              <w:lastRenderedPageBreak/>
              <w:t>9</w:t>
            </w:r>
          </w:p>
        </w:tc>
        <w:tc>
          <w:tcPr>
            <w:tcW w:w="4768" w:type="pct"/>
            <w:gridSpan w:val="4"/>
          </w:tcPr>
          <w:p w:rsidR="00996A7F" w:rsidRPr="00996A7F" w:rsidRDefault="00996A7F" w:rsidP="00996A7F">
            <w:pPr>
              <w:pStyle w:val="ConsPlusNormal"/>
              <w:jc w:val="center"/>
            </w:pPr>
            <w:proofErr w:type="gramStart"/>
            <w:r w:rsidRPr="00996A7F">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области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w:t>
            </w:r>
            <w:proofErr w:type="gramEnd"/>
            <w:r w:rsidRPr="00996A7F">
              <w:t>,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E138A3" w:rsidTr="00B03AB0">
        <w:tc>
          <w:tcPr>
            <w:tcW w:w="232" w:type="pct"/>
          </w:tcPr>
          <w:p w:rsidR="00E138A3" w:rsidRDefault="00E138A3">
            <w:pPr>
              <w:pStyle w:val="ConsPlusNormal"/>
              <w:jc w:val="center"/>
            </w:pPr>
            <w:r>
              <w:t>9.1</w:t>
            </w:r>
          </w:p>
        </w:tc>
        <w:tc>
          <w:tcPr>
            <w:tcW w:w="1240" w:type="pct"/>
          </w:tcPr>
          <w:p w:rsidR="00E138A3" w:rsidRDefault="00E138A3">
            <w:pPr>
              <w:pStyle w:val="ConsPlusNormal"/>
              <w:jc w:val="both"/>
            </w:pPr>
            <w:r>
              <w:t>Предоставление субсидий на реализацию проектов, программ социально ориентированных некоммерческих организаций, отобранных на конкурсной основе</w:t>
            </w:r>
          </w:p>
        </w:tc>
        <w:tc>
          <w:tcPr>
            <w:tcW w:w="577" w:type="pct"/>
          </w:tcPr>
          <w:p w:rsidR="00E138A3" w:rsidRDefault="00E138A3">
            <w:pPr>
              <w:pStyle w:val="ConsPlusNormal"/>
              <w:jc w:val="center"/>
            </w:pPr>
            <w:r>
              <w:t>2022 - 2025 годы</w:t>
            </w:r>
          </w:p>
        </w:tc>
        <w:tc>
          <w:tcPr>
            <w:tcW w:w="866" w:type="pct"/>
          </w:tcPr>
          <w:p w:rsidR="00E138A3" w:rsidRDefault="008F64EB">
            <w:pPr>
              <w:pStyle w:val="ConsPlusNormal"/>
              <w:jc w:val="both"/>
            </w:pPr>
            <w:r>
              <w:t>Управление</w:t>
            </w:r>
            <w:r w:rsidR="00E138A3">
              <w:t xml:space="preserve"> по внутренней политике области</w:t>
            </w:r>
          </w:p>
        </w:tc>
        <w:tc>
          <w:tcPr>
            <w:tcW w:w="2084" w:type="pct"/>
          </w:tcPr>
          <w:p w:rsidR="00E138A3" w:rsidRDefault="008F64EB" w:rsidP="008F64EB">
            <w:pPr>
              <w:pStyle w:val="ConsPlusNormal"/>
              <w:jc w:val="both"/>
            </w:pPr>
            <w:r>
              <w:t>Предоставление субсидий на реализацию проектов программ социально ориентированных некоммерческих организаций отобранных на конкурсной основе, предоставление субсидий на реализацию проектов, программ социально ориентированных некоммерческих организаций, отобранных на конкурсной основе, запланировано в 3 квартале 2022 года.</w:t>
            </w:r>
          </w:p>
        </w:tc>
      </w:tr>
      <w:tr w:rsidR="00996A7F" w:rsidTr="00B03AB0">
        <w:tc>
          <w:tcPr>
            <w:tcW w:w="232" w:type="pct"/>
          </w:tcPr>
          <w:p w:rsidR="00996A7F" w:rsidRDefault="00996A7F">
            <w:pPr>
              <w:pStyle w:val="ConsPlusNormal"/>
              <w:jc w:val="center"/>
            </w:pPr>
            <w:r>
              <w:t>10</w:t>
            </w:r>
          </w:p>
        </w:tc>
        <w:tc>
          <w:tcPr>
            <w:tcW w:w="4768" w:type="pct"/>
            <w:gridSpan w:val="4"/>
          </w:tcPr>
          <w:p w:rsidR="00996A7F" w:rsidRDefault="00996A7F" w:rsidP="00996A7F">
            <w:pPr>
              <w:pStyle w:val="ConsPlusNormal"/>
              <w:jc w:val="center"/>
            </w:pPr>
            <w: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E138A3" w:rsidTr="00B03AB0">
        <w:tc>
          <w:tcPr>
            <w:tcW w:w="232" w:type="pct"/>
          </w:tcPr>
          <w:p w:rsidR="00E138A3" w:rsidRDefault="00E138A3">
            <w:pPr>
              <w:pStyle w:val="ConsPlusNormal"/>
              <w:jc w:val="center"/>
            </w:pPr>
            <w:r>
              <w:t>10.1</w:t>
            </w:r>
          </w:p>
        </w:tc>
        <w:tc>
          <w:tcPr>
            <w:tcW w:w="1240" w:type="pct"/>
          </w:tcPr>
          <w:p w:rsidR="00E138A3" w:rsidRDefault="00E138A3">
            <w:pPr>
              <w:pStyle w:val="ConsPlusNormal"/>
              <w:jc w:val="both"/>
            </w:pPr>
            <w:r>
              <w:t>Оказание бесплатных консультационных услуг субъектам малого и среднего предпринимательства области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НКО Фонд "Инвестиционное агентство ЕАО"</w:t>
            </w:r>
          </w:p>
        </w:tc>
        <w:tc>
          <w:tcPr>
            <w:tcW w:w="2084" w:type="pct"/>
          </w:tcPr>
          <w:p w:rsidR="00E138A3" w:rsidRDefault="000B397C">
            <w:pPr>
              <w:pStyle w:val="ConsPlusNormal"/>
              <w:jc w:val="both"/>
            </w:pPr>
            <w:proofErr w:type="gramStart"/>
            <w:r>
              <w:t>В первом полугодии 2022 года было оказано 5 бесплатных консультационных услуг субъекта малого и среднего предпринимательства Еврейской автономной области с привлечением сторонних профильных экспертов (по вопросам финансового планирования – 1, по вопросам правового обеспечения деятельности – 4.</w:t>
            </w:r>
            <w:proofErr w:type="gramEnd"/>
            <w:r>
              <w:t xml:space="preserve"> Основные исполнители – ООО «Юридическая палата ЕАО», ООО «Аудиторская компания «Эдип».</w:t>
            </w:r>
          </w:p>
        </w:tc>
      </w:tr>
      <w:tr w:rsidR="00E138A3" w:rsidTr="00B03AB0">
        <w:tc>
          <w:tcPr>
            <w:tcW w:w="232" w:type="pct"/>
          </w:tcPr>
          <w:p w:rsidR="00E138A3" w:rsidRDefault="00E138A3">
            <w:pPr>
              <w:pStyle w:val="ConsPlusNormal"/>
              <w:jc w:val="center"/>
            </w:pPr>
            <w:r>
              <w:t>10.2</w:t>
            </w:r>
          </w:p>
        </w:tc>
        <w:tc>
          <w:tcPr>
            <w:tcW w:w="1240" w:type="pct"/>
          </w:tcPr>
          <w:p w:rsidR="00E138A3" w:rsidRDefault="00E138A3">
            <w:pPr>
              <w:pStyle w:val="ConsPlusNormal"/>
              <w:jc w:val="both"/>
            </w:pPr>
            <w:r>
              <w:t>Организация и проведение конференций, форумов, семинаров, круглых столов, направленных на стимулирование новых предпринимательских инициатив</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НКО Фонд "Инвестиционное агентство ЕАО"</w:t>
            </w:r>
          </w:p>
        </w:tc>
        <w:tc>
          <w:tcPr>
            <w:tcW w:w="2084" w:type="pct"/>
          </w:tcPr>
          <w:p w:rsidR="00E138A3" w:rsidRDefault="00FF5220">
            <w:pPr>
              <w:pStyle w:val="ConsPlusNormal"/>
              <w:jc w:val="both"/>
            </w:pPr>
            <w:r>
              <w:t>В первом полугодии 2022 года отделом «Центр поддержки предпринимательства» организованы и проведены следующие мероприятия:</w:t>
            </w:r>
          </w:p>
          <w:p w:rsidR="00FF5220" w:rsidRDefault="00FF5220">
            <w:pPr>
              <w:pStyle w:val="ConsPlusNormal"/>
              <w:jc w:val="both"/>
            </w:pPr>
            <w:proofErr w:type="gramStart"/>
            <w:r>
              <w:t xml:space="preserve">- публичная консультация «Меры </w:t>
            </w:r>
            <w:r w:rsidR="001D56C6">
              <w:t xml:space="preserve">финансовой и иной государственной поддержки субъектов малого и среднего </w:t>
            </w:r>
            <w:r w:rsidR="001D56C6">
              <w:lastRenderedPageBreak/>
              <w:t xml:space="preserve">предпринимательства, </w:t>
            </w:r>
            <w:proofErr w:type="spellStart"/>
            <w:r w:rsidR="001D56C6">
              <w:t>самозанятых</w:t>
            </w:r>
            <w:proofErr w:type="spellEnd"/>
            <w:r w:rsidR="001D56C6">
              <w:t xml:space="preserve"> граждан и физических лиц, планирующих ведение собственного дела», в которой приняли участие 1 субъект малого и среднего предпринимательства, 7 </w:t>
            </w:r>
            <w:proofErr w:type="spellStart"/>
            <w:r w:rsidR="001D56C6">
              <w:t>самозанятых</w:t>
            </w:r>
            <w:proofErr w:type="spellEnd"/>
            <w:r w:rsidR="001D56C6">
              <w:t xml:space="preserve"> граждан, 16 физических лиц, планирующих ведение предпринимательской деятельности;</w:t>
            </w:r>
            <w:proofErr w:type="gramEnd"/>
          </w:p>
          <w:p w:rsidR="001D56C6" w:rsidRDefault="001D56C6">
            <w:pPr>
              <w:pStyle w:val="ConsPlusNormal"/>
              <w:jc w:val="both"/>
            </w:pPr>
            <w:r>
              <w:t xml:space="preserve">- открытое мероприятие женского сообщества «Бизнес </w:t>
            </w:r>
            <w:proofErr w:type="gramStart"/>
            <w:r>
              <w:t xml:space="preserve">по </w:t>
            </w:r>
            <w:proofErr w:type="spellStart"/>
            <w:r>
              <w:t>женски</w:t>
            </w:r>
            <w:proofErr w:type="spellEnd"/>
            <w:proofErr w:type="gramEnd"/>
            <w:r>
              <w:t xml:space="preserve">», в котором приняли участие 7 субъектов малого и среднего предпринимательства, 8 </w:t>
            </w:r>
            <w:proofErr w:type="spellStart"/>
            <w:r>
              <w:t>самозанятых</w:t>
            </w:r>
            <w:proofErr w:type="spellEnd"/>
            <w:r>
              <w:t xml:space="preserve"> граждан, 9 физических лиц, планирующих ведение предпринимательской деятельности;</w:t>
            </w:r>
          </w:p>
          <w:p w:rsidR="001D56C6" w:rsidRDefault="001D56C6">
            <w:pPr>
              <w:pStyle w:val="ConsPlusNormal"/>
              <w:jc w:val="both"/>
            </w:pPr>
            <w:r>
              <w:t xml:space="preserve">- тренинг «Генерация </w:t>
            </w:r>
            <w:proofErr w:type="gramStart"/>
            <w:r>
              <w:t>бизнес-идеи</w:t>
            </w:r>
            <w:proofErr w:type="gramEnd"/>
            <w:r>
              <w:t xml:space="preserve">», в котором приняли участие 1 субъект малого и среднего предпринимательства, 3 </w:t>
            </w:r>
            <w:proofErr w:type="spellStart"/>
            <w:r>
              <w:t>самозанятых</w:t>
            </w:r>
            <w:proofErr w:type="spellEnd"/>
            <w:r>
              <w:t xml:space="preserve"> граждан, 5 физических лиц, планирующих ведение предпринимательской деятельности;</w:t>
            </w:r>
          </w:p>
          <w:p w:rsidR="001D56C6" w:rsidRDefault="001D56C6">
            <w:pPr>
              <w:pStyle w:val="ConsPlusNormal"/>
              <w:jc w:val="both"/>
            </w:pPr>
            <w:r>
              <w:t xml:space="preserve">- тренинг «Юридические аспекты предпринимательства и система налогообложения», в котором приняли участие 1 субъект малого и среднего предпринимательства, 3 </w:t>
            </w:r>
            <w:proofErr w:type="spellStart"/>
            <w:r>
              <w:t>самозанятых</w:t>
            </w:r>
            <w:proofErr w:type="spellEnd"/>
            <w:r>
              <w:t xml:space="preserve"> граждан, 6 физических лиц, планирующих ведение предпринимательской деятельности</w:t>
            </w:r>
            <w:r w:rsidR="00535C60">
              <w:t>;</w:t>
            </w:r>
          </w:p>
          <w:p w:rsidR="00535C60" w:rsidRDefault="00535C60">
            <w:pPr>
              <w:pStyle w:val="ConsPlusNormal"/>
              <w:jc w:val="both"/>
            </w:pPr>
            <w:r>
              <w:t>- тренинг « Финансовая поддержка», в котором приняли участие 1 субъект малого и среднего предпринимательства, 3самозанятых граждан, 5 физических лиц, планирующих ведение предпринимательской деятельности;</w:t>
            </w:r>
          </w:p>
          <w:p w:rsidR="00535C60" w:rsidRDefault="00535C60">
            <w:pPr>
              <w:pStyle w:val="ConsPlusNormal"/>
              <w:jc w:val="both"/>
            </w:pPr>
            <w:r>
              <w:t xml:space="preserve">- тренинг «Консультационная поддержка», в котором приняли участие 1 субъект малого и среднего предпринимательства, 3 </w:t>
            </w:r>
            <w:proofErr w:type="spellStart"/>
            <w:r>
              <w:t>самозанятых</w:t>
            </w:r>
            <w:proofErr w:type="spellEnd"/>
            <w:r>
              <w:t xml:space="preserve"> граждан, 3 физических лиц, планирующих ведение предпринимательской деятельности;</w:t>
            </w:r>
          </w:p>
          <w:p w:rsidR="00535C60" w:rsidRDefault="00535C60">
            <w:pPr>
              <w:pStyle w:val="ConsPlusNormal"/>
              <w:jc w:val="both"/>
            </w:pPr>
            <w:r>
              <w:t xml:space="preserve">- тренинг «Азбука предпринимателя», в котором приняли участие 1 субъект малого и среднего предпринимательства, 3 </w:t>
            </w:r>
            <w:proofErr w:type="spellStart"/>
            <w:r>
              <w:t>самозанятых</w:t>
            </w:r>
            <w:proofErr w:type="spellEnd"/>
            <w:r>
              <w:t xml:space="preserve"> граждан, 6 физических лиц, планирующих ведение предпринимательской деятельности.</w:t>
            </w:r>
          </w:p>
          <w:p w:rsidR="00535C60" w:rsidRDefault="00535C60">
            <w:pPr>
              <w:pStyle w:val="ConsPlusNormal"/>
              <w:jc w:val="both"/>
            </w:pPr>
            <w:r>
              <w:t>В рамках сотрудничества с АНО ДПО «Школа экспорта Акционерного общества «Российский экспортный центр» отдел «Центр поддержки экспорта» провел 2 семинара: «Основы экспортной деятельности», Возможности онлайн экспорта» для 22 субъектов малого и среднего предпринимательства Еврейской автономной области.</w:t>
            </w:r>
          </w:p>
          <w:p w:rsidR="00080AAB" w:rsidRDefault="00535C60">
            <w:pPr>
              <w:pStyle w:val="ConsPlusNormal"/>
              <w:jc w:val="both"/>
            </w:pPr>
            <w:r>
              <w:t>В рамках деятельности отдела «Центр компетенции в сфере сельскохозяйственной</w:t>
            </w:r>
            <w:r w:rsidR="00080AAB">
              <w:t xml:space="preserve"> кооперации и поддержки фермеров» </w:t>
            </w:r>
            <w:r w:rsidR="00080AAB">
              <w:lastRenderedPageBreak/>
              <w:t>проведены следующие мероприятия:</w:t>
            </w:r>
          </w:p>
          <w:p w:rsidR="00535C60" w:rsidRDefault="00080AAB">
            <w:pPr>
              <w:pStyle w:val="ConsPlusNormal"/>
              <w:jc w:val="both"/>
            </w:pPr>
            <w:r>
              <w:t>- 8 семинаров для КФХ и ЛПХ, планирующих организовать сельскохозяйственные потребительские кооперативы, действующих сельскохозяйственных потребительских кооперативов, в состав которых входят ЛПХ</w:t>
            </w:r>
            <w:r w:rsidR="00C53407">
              <w:t>, КФХ – участие в которых приняли 21 субъект малого и среднего предпринимательства и 10 ЛПХ;</w:t>
            </w:r>
          </w:p>
          <w:p w:rsidR="00C53407" w:rsidRDefault="00C53407">
            <w:pPr>
              <w:pStyle w:val="ConsPlusNormal"/>
              <w:jc w:val="both"/>
            </w:pPr>
            <w:r>
              <w:t>- семинар по теме «Утилизация биологических отходов в животноводстве»</w:t>
            </w:r>
            <w:r w:rsidRPr="00C53407">
              <w:t xml:space="preserve"> – </w:t>
            </w:r>
            <w:r>
              <w:t>участие, в котором приняли 11 субъектов малого и среднего предпринимательства и 9 ЛПХ;</w:t>
            </w:r>
          </w:p>
          <w:p w:rsidR="00C53407" w:rsidRDefault="00C53407">
            <w:pPr>
              <w:pStyle w:val="ConsPlusNormal"/>
              <w:jc w:val="both"/>
            </w:pPr>
            <w:r>
              <w:t>- семинар «Собственное кормопроизводство-основа эффективного скотоводства»</w:t>
            </w:r>
            <w:r w:rsidRPr="00C53407">
              <w:t xml:space="preserve"> – </w:t>
            </w:r>
            <w:r>
              <w:t>участие, в котором приняли 8 субъектов малого и среднего предпринимательства и 4 ЛПХ;</w:t>
            </w:r>
          </w:p>
          <w:p w:rsidR="00C53407" w:rsidRDefault="00C53407">
            <w:pPr>
              <w:pStyle w:val="ConsPlusNormal"/>
              <w:jc w:val="both"/>
            </w:pPr>
            <w:r>
              <w:t>- семинар «Минеральные удобрения. Виды, способы внесения, влияние на урожай»</w:t>
            </w:r>
            <w:r w:rsidRPr="00C53407">
              <w:t xml:space="preserve"> – </w:t>
            </w:r>
            <w:r>
              <w:t>участие приняли 11 субъектов малого и среднего предпринимательства.</w:t>
            </w:r>
          </w:p>
        </w:tc>
      </w:tr>
      <w:tr w:rsidR="00E138A3" w:rsidTr="00B03AB0">
        <w:tc>
          <w:tcPr>
            <w:tcW w:w="232" w:type="pct"/>
          </w:tcPr>
          <w:p w:rsidR="00E138A3" w:rsidRDefault="00E138A3">
            <w:pPr>
              <w:pStyle w:val="ConsPlusNormal"/>
              <w:jc w:val="center"/>
            </w:pPr>
            <w:r>
              <w:lastRenderedPageBreak/>
              <w:t>10.3</w:t>
            </w:r>
          </w:p>
        </w:tc>
        <w:tc>
          <w:tcPr>
            <w:tcW w:w="1240" w:type="pct"/>
          </w:tcPr>
          <w:p w:rsidR="00E138A3" w:rsidRDefault="00E138A3">
            <w:pPr>
              <w:pStyle w:val="ConsPlusNormal"/>
              <w:jc w:val="both"/>
            </w:pPr>
            <w:r>
              <w:t>Проведение обучающих программ и мероприятий, направленных на повышение квалификации субъектов малого и среднего предпринимательства и их сотрудников</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w:t>
            </w:r>
          </w:p>
        </w:tc>
        <w:tc>
          <w:tcPr>
            <w:tcW w:w="2084" w:type="pct"/>
          </w:tcPr>
          <w:p w:rsidR="00C53407" w:rsidRDefault="00C53407">
            <w:pPr>
              <w:pStyle w:val="ConsPlusNormal"/>
              <w:jc w:val="both"/>
            </w:pPr>
            <w:r>
              <w:t>В первом полугодии 2022 года отделом «Центр развития предпринимательства» организованы и проведены следующие мероприятия:</w:t>
            </w:r>
          </w:p>
          <w:p w:rsidR="00B4340A" w:rsidRDefault="00C53407">
            <w:pPr>
              <w:pStyle w:val="ConsPlusNormal"/>
              <w:jc w:val="both"/>
            </w:pPr>
            <w:r>
              <w:t>- модульная программа «Управляй собой, командой, бизнесом. (</w:t>
            </w:r>
            <w:proofErr w:type="gramStart"/>
            <w:r>
              <w:t>Антикризисная</w:t>
            </w:r>
            <w:proofErr w:type="gramEnd"/>
            <w:r>
              <w:t>)</w:t>
            </w:r>
            <w:r w:rsidR="00B4340A">
              <w:t xml:space="preserve">», в которой приняли участие 30 субъектов малого и среднего предпринимательства, 10 </w:t>
            </w:r>
            <w:proofErr w:type="spellStart"/>
            <w:r w:rsidR="00B4340A">
              <w:t>самозанятых</w:t>
            </w:r>
            <w:proofErr w:type="spellEnd"/>
            <w:r w:rsidR="00B4340A">
              <w:t xml:space="preserve"> граждан, 7 физических лиц, планирующих ведение предпринимательской деятельности.</w:t>
            </w:r>
          </w:p>
          <w:p w:rsidR="00B4340A" w:rsidRDefault="00B4340A">
            <w:pPr>
              <w:pStyle w:val="ConsPlusNormal"/>
              <w:jc w:val="both"/>
            </w:pPr>
            <w:r>
              <w:t>В рамках деятельности отдела «Центр компетенции в сфере сельскохозяйственной кооперации и поддержки фермеров» проведены следующие мероприятия:</w:t>
            </w:r>
          </w:p>
          <w:p w:rsidR="00B4340A" w:rsidRDefault="00B4340A" w:rsidP="00B4340A">
            <w:pPr>
              <w:pStyle w:val="ConsPlusNormal"/>
              <w:jc w:val="both"/>
            </w:pPr>
            <w:r>
              <w:t>- повышение квалификации «Создание и эффективное функционирование крестьянских (фермерских) хозяйств» в которой приняли участие 7 субъектов малого</w:t>
            </w:r>
            <w:r w:rsidR="00083607">
              <w:t xml:space="preserve"> и среднего предпринимательства;</w:t>
            </w:r>
          </w:p>
          <w:p w:rsidR="00083607" w:rsidRDefault="00083607" w:rsidP="00B4340A">
            <w:pPr>
              <w:pStyle w:val="ConsPlusNormal"/>
              <w:jc w:val="both"/>
            </w:pPr>
            <w:r>
              <w:t xml:space="preserve">- дополнительная профессиональная программа повышения квалификации «Современные технологии в молочном и мясном скотоводстве» </w:t>
            </w:r>
            <w:proofErr w:type="gramStart"/>
            <w:r>
              <w:t>в</w:t>
            </w:r>
            <w:proofErr w:type="gramEnd"/>
            <w:r>
              <w:t xml:space="preserve"> </w:t>
            </w:r>
            <w:proofErr w:type="gramStart"/>
            <w:r>
              <w:t>которой</w:t>
            </w:r>
            <w:proofErr w:type="gramEnd"/>
            <w:r>
              <w:t xml:space="preserve"> приняли участие 9 субъектов малого и среднего предпринимательства  и 12 ЛПХ.</w:t>
            </w:r>
          </w:p>
        </w:tc>
      </w:tr>
      <w:tr w:rsidR="00E138A3" w:rsidTr="00B03AB0">
        <w:tc>
          <w:tcPr>
            <w:tcW w:w="232" w:type="pct"/>
          </w:tcPr>
          <w:p w:rsidR="00E138A3" w:rsidRPr="004355A1" w:rsidRDefault="00E138A3">
            <w:pPr>
              <w:pStyle w:val="ConsPlusNormal"/>
              <w:jc w:val="center"/>
            </w:pPr>
            <w:r w:rsidRPr="004355A1">
              <w:t>10.4</w:t>
            </w:r>
          </w:p>
        </w:tc>
        <w:tc>
          <w:tcPr>
            <w:tcW w:w="1240" w:type="pct"/>
          </w:tcPr>
          <w:p w:rsidR="00E138A3" w:rsidRPr="004355A1" w:rsidRDefault="00E138A3">
            <w:pPr>
              <w:pStyle w:val="ConsPlusNormal"/>
              <w:jc w:val="both"/>
            </w:pPr>
            <w:r w:rsidRPr="004355A1">
              <w:t xml:space="preserve">Содействие развитию молодежного предпринимательства области (проведение образовательных </w:t>
            </w:r>
            <w:r w:rsidRPr="004355A1">
              <w:lastRenderedPageBreak/>
              <w:t>программ, поддержка начинающих молодых предпринимателей)</w:t>
            </w:r>
          </w:p>
        </w:tc>
        <w:tc>
          <w:tcPr>
            <w:tcW w:w="577" w:type="pct"/>
          </w:tcPr>
          <w:p w:rsidR="00E138A3" w:rsidRPr="004355A1" w:rsidRDefault="00E138A3">
            <w:pPr>
              <w:pStyle w:val="ConsPlusNormal"/>
              <w:jc w:val="center"/>
            </w:pPr>
            <w:r w:rsidRPr="004355A1">
              <w:lastRenderedPageBreak/>
              <w:t>2022 - 2025 годы</w:t>
            </w:r>
          </w:p>
        </w:tc>
        <w:tc>
          <w:tcPr>
            <w:tcW w:w="866" w:type="pct"/>
          </w:tcPr>
          <w:p w:rsidR="00E138A3" w:rsidRPr="004355A1" w:rsidRDefault="00E138A3">
            <w:pPr>
              <w:pStyle w:val="ConsPlusNormal"/>
              <w:jc w:val="both"/>
            </w:pPr>
            <w:r w:rsidRPr="004355A1">
              <w:t xml:space="preserve">Департамент образования области, ОГБУ </w:t>
            </w:r>
            <w:proofErr w:type="gramStart"/>
            <w:r w:rsidRPr="004355A1">
              <w:t>ДО</w:t>
            </w:r>
            <w:proofErr w:type="gramEnd"/>
            <w:r w:rsidRPr="004355A1">
              <w:t xml:space="preserve"> "</w:t>
            </w:r>
            <w:proofErr w:type="gramStart"/>
            <w:r w:rsidRPr="004355A1">
              <w:t>Центр</w:t>
            </w:r>
            <w:proofErr w:type="gramEnd"/>
            <w:r w:rsidRPr="004355A1">
              <w:t xml:space="preserve"> "МОСТ"</w:t>
            </w:r>
          </w:p>
        </w:tc>
        <w:tc>
          <w:tcPr>
            <w:tcW w:w="2084" w:type="pct"/>
          </w:tcPr>
          <w:p w:rsidR="00E138A3" w:rsidRDefault="004355A1">
            <w:pPr>
              <w:pStyle w:val="ConsPlusNormal"/>
              <w:jc w:val="both"/>
            </w:pPr>
            <w:r w:rsidRPr="004355A1">
              <w:t>Содействие развитию молодежного предпринимательства области (проведение образовательных программ, поддержка начинающих молодых предпринимателей)</w:t>
            </w:r>
            <w:r>
              <w:t xml:space="preserve"> проводится по мере </w:t>
            </w:r>
            <w:r>
              <w:lastRenderedPageBreak/>
              <w:t>необходимости.</w:t>
            </w:r>
          </w:p>
          <w:p w:rsidR="004355A1" w:rsidRPr="00294FEE" w:rsidRDefault="004355A1">
            <w:pPr>
              <w:pStyle w:val="ConsPlusNormal"/>
              <w:jc w:val="both"/>
              <w:rPr>
                <w:highlight w:val="yellow"/>
              </w:rPr>
            </w:pPr>
            <w:r>
              <w:t>В первом</w:t>
            </w:r>
            <w:r w:rsidRPr="004355A1">
              <w:t xml:space="preserve"> полугодии 2022 года мероприятия по поддержке молодых предпринимателей не проводились.</w:t>
            </w:r>
          </w:p>
        </w:tc>
      </w:tr>
      <w:tr w:rsidR="00996A7F" w:rsidTr="00B03AB0">
        <w:tc>
          <w:tcPr>
            <w:tcW w:w="232" w:type="pct"/>
          </w:tcPr>
          <w:p w:rsidR="00996A7F" w:rsidRDefault="00996A7F">
            <w:pPr>
              <w:pStyle w:val="ConsPlusNormal"/>
              <w:jc w:val="center"/>
            </w:pPr>
            <w:r>
              <w:lastRenderedPageBreak/>
              <w:t>11</w:t>
            </w:r>
          </w:p>
        </w:tc>
        <w:tc>
          <w:tcPr>
            <w:tcW w:w="4768" w:type="pct"/>
            <w:gridSpan w:val="4"/>
          </w:tcPr>
          <w:p w:rsidR="00996A7F" w:rsidRDefault="00996A7F" w:rsidP="00996A7F">
            <w:pPr>
              <w:pStyle w:val="ConsPlusNormal"/>
              <w:jc w:val="center"/>
            </w:pPr>
            <w:proofErr w:type="gramStart"/>
            <w:r>
              <w:t>Мероприятия, направленные на развитие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roofErr w:type="gramEnd"/>
          </w:p>
        </w:tc>
      </w:tr>
      <w:tr w:rsidR="00E138A3" w:rsidTr="00B03AB0">
        <w:tc>
          <w:tcPr>
            <w:tcW w:w="232" w:type="pct"/>
          </w:tcPr>
          <w:p w:rsidR="00E138A3" w:rsidRDefault="00E138A3">
            <w:pPr>
              <w:pStyle w:val="ConsPlusNormal"/>
              <w:jc w:val="center"/>
            </w:pPr>
            <w:r>
              <w:t>11.1</w:t>
            </w:r>
          </w:p>
        </w:tc>
        <w:tc>
          <w:tcPr>
            <w:tcW w:w="1240" w:type="pct"/>
          </w:tcPr>
          <w:p w:rsidR="00E138A3" w:rsidRDefault="00E138A3">
            <w:pPr>
              <w:pStyle w:val="ConsPlusNormal"/>
              <w:jc w:val="both"/>
            </w:pPr>
            <w:r>
              <w:t>Обеспечение деятельности детского технопарка "</w:t>
            </w:r>
            <w:proofErr w:type="spellStart"/>
            <w:r>
              <w:t>Кванториум</w:t>
            </w:r>
            <w:proofErr w:type="spellEnd"/>
            <w:r>
              <w:t>"</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E138A3" w:rsidRDefault="0013118B">
            <w:pPr>
              <w:pStyle w:val="ConsPlusNormal"/>
              <w:jc w:val="both"/>
            </w:pPr>
            <w:r>
              <w:t xml:space="preserve">На территории Еврейской автономной области с 2019 года функционирует АНО </w:t>
            </w:r>
            <w:proofErr w:type="gramStart"/>
            <w:r>
              <w:t>ДО</w:t>
            </w:r>
            <w:proofErr w:type="gramEnd"/>
            <w:r>
              <w:t xml:space="preserve"> «Детский технопарк «</w:t>
            </w:r>
            <w:proofErr w:type="spellStart"/>
            <w:r>
              <w:t>Кванториум</w:t>
            </w:r>
            <w:proofErr w:type="spellEnd"/>
            <w:r>
              <w:t>». Вышеуказанная организация создана в рамках федерального проекта «Успех каждого ребенка» национального проекта «Образование».</w:t>
            </w:r>
          </w:p>
          <w:p w:rsidR="0013118B" w:rsidRDefault="0013118B">
            <w:pPr>
              <w:pStyle w:val="ConsPlusNormal"/>
              <w:jc w:val="both"/>
            </w:pPr>
            <w:r>
              <w:t>В первом полугодии 2022 года на содержание АНО ДО «Детский технопарк «</w:t>
            </w:r>
            <w:proofErr w:type="spellStart"/>
            <w:r>
              <w:t>Кванториум</w:t>
            </w:r>
            <w:proofErr w:type="spellEnd"/>
            <w:r>
              <w:t xml:space="preserve">» направлены финансовые средства в размере 15 646,90 </w:t>
            </w:r>
            <w:proofErr w:type="spellStart"/>
            <w:r>
              <w:t>тыс</w:t>
            </w:r>
            <w:proofErr w:type="gramStart"/>
            <w:r>
              <w:t>.р</w:t>
            </w:r>
            <w:proofErr w:type="gramEnd"/>
            <w:r>
              <w:t>уб</w:t>
            </w:r>
            <w:proofErr w:type="spellEnd"/>
            <w:r>
              <w:t>.</w:t>
            </w:r>
          </w:p>
        </w:tc>
      </w:tr>
      <w:tr w:rsidR="00E138A3" w:rsidTr="00B03AB0">
        <w:tc>
          <w:tcPr>
            <w:tcW w:w="232" w:type="pct"/>
          </w:tcPr>
          <w:p w:rsidR="00E138A3" w:rsidRDefault="00E138A3">
            <w:pPr>
              <w:pStyle w:val="ConsPlusNormal"/>
              <w:jc w:val="center"/>
            </w:pPr>
            <w:r>
              <w:t>11.2</w:t>
            </w:r>
          </w:p>
        </w:tc>
        <w:tc>
          <w:tcPr>
            <w:tcW w:w="1240" w:type="pct"/>
          </w:tcPr>
          <w:p w:rsidR="00E138A3" w:rsidRDefault="00E138A3">
            <w:pPr>
              <w:pStyle w:val="ConsPlusNormal"/>
              <w:jc w:val="both"/>
            </w:pPr>
            <w:r>
              <w:t>Проведение всероссийского "Урока цифры" в общеобразовательных учреждениях области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E138A3" w:rsidRDefault="0013118B">
            <w:pPr>
              <w:pStyle w:val="ConsPlusNormal"/>
              <w:jc w:val="both"/>
            </w:pPr>
            <w:r>
              <w:t>С февраля по апрель 2022 года во всех общеобразовательных организациях, расположенных на территории области были проведены уроки «Цифры», в том числе 3 открытых урока.</w:t>
            </w:r>
          </w:p>
        </w:tc>
      </w:tr>
      <w:tr w:rsidR="00E138A3" w:rsidTr="00B03AB0">
        <w:tc>
          <w:tcPr>
            <w:tcW w:w="232" w:type="pct"/>
          </w:tcPr>
          <w:p w:rsidR="00E138A3" w:rsidRDefault="00E138A3">
            <w:pPr>
              <w:pStyle w:val="ConsPlusNormal"/>
              <w:jc w:val="center"/>
            </w:pPr>
            <w:r>
              <w:t>11.3</w:t>
            </w:r>
          </w:p>
        </w:tc>
        <w:tc>
          <w:tcPr>
            <w:tcW w:w="1240" w:type="pct"/>
          </w:tcPr>
          <w:p w:rsidR="00E138A3" w:rsidRDefault="00E138A3">
            <w:pPr>
              <w:pStyle w:val="ConsPlusNormal"/>
              <w:jc w:val="both"/>
            </w:pPr>
            <w:r>
              <w:t>Организация участия детей и молодежи в олимпиадах, конференциях, конкурсах, соревнованиях, в том числе очно-заочных и дистанционных</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1B5B70">
            <w:pPr>
              <w:pStyle w:val="ConsPlusNormal"/>
              <w:jc w:val="both"/>
            </w:pPr>
            <w:r>
              <w:t xml:space="preserve">Муниципальная олимпиада школьников проводилась с 12 по 13 апреля 2022 г. в 5-6 классах по русскому языку, математике. В олимпиаде приняли участие 114 победителей и призеров школьного этапа (5 </w:t>
            </w:r>
            <w:proofErr w:type="spellStart"/>
            <w:r>
              <w:t>кл</w:t>
            </w:r>
            <w:proofErr w:type="spellEnd"/>
            <w:r>
              <w:t xml:space="preserve">. – 55 чел., 6 </w:t>
            </w:r>
            <w:proofErr w:type="spellStart"/>
            <w:r>
              <w:t>кл</w:t>
            </w:r>
            <w:proofErr w:type="spellEnd"/>
            <w:r>
              <w:t>. – 59 чел.). По итогам олимпиады присуждено 15 призовых мест. Победители и призеры награждены грамотами (постановление мэрии города «О подведении итогов муниципальной олимпиады школьников 5-6 классов» № 771 от 05.05.2022).</w:t>
            </w:r>
          </w:p>
          <w:p w:rsidR="001B5B70" w:rsidRDefault="001B5B70">
            <w:pPr>
              <w:pStyle w:val="ConsPlusNormal"/>
              <w:jc w:val="both"/>
            </w:pPr>
            <w:r>
              <w:t xml:space="preserve">На основании постановления мэрии города от 24.02.2022 </w:t>
            </w:r>
            <w:r>
              <w:br/>
              <w:t xml:space="preserve">№ 305 11 марта 2022 г. проведен муниципальный этап </w:t>
            </w:r>
            <w:r>
              <w:rPr>
                <w:lang w:val="en-US"/>
              </w:rPr>
              <w:t>XI</w:t>
            </w:r>
            <w:r>
              <w:t xml:space="preserve"> Всероссийского конкурса юных чтецов «</w:t>
            </w:r>
            <w:proofErr w:type="gramStart"/>
            <w:r>
              <w:t>Живая</w:t>
            </w:r>
            <w:proofErr w:type="gramEnd"/>
            <w:r>
              <w:t xml:space="preserve"> классика-2022»</w:t>
            </w:r>
            <w:r w:rsidR="00294FEE">
              <w:t xml:space="preserve"> </w:t>
            </w:r>
            <w:r>
              <w:t xml:space="preserve">среди муниципальных общеобразовательных учреждений. В школьном этапе конкурса приняли участие 109 учащихся 5-11 классов. 22 победителя школьного </w:t>
            </w:r>
            <w:r w:rsidR="005409BA">
              <w:t>этапа приняли участие в муниципальном этапе.</w:t>
            </w:r>
          </w:p>
          <w:p w:rsidR="005409BA" w:rsidRDefault="005409BA">
            <w:pPr>
              <w:pStyle w:val="ConsPlusNormal"/>
              <w:jc w:val="both"/>
            </w:pPr>
            <w:r>
              <w:t xml:space="preserve">Призерами в номинациях стали учащиеся МОУ № 23, № 5, ЦДТ. Победители и призеры конкурса награждены дипломами и денежными премиями. Все участники конкурса отмечены </w:t>
            </w:r>
            <w:r>
              <w:lastRenderedPageBreak/>
              <w:t>грамотами и сладкими призами.</w:t>
            </w:r>
          </w:p>
          <w:p w:rsidR="005409BA" w:rsidRDefault="005409BA">
            <w:pPr>
              <w:pStyle w:val="ConsPlusNormal"/>
              <w:jc w:val="both"/>
            </w:pPr>
            <w:r>
              <w:t>Победители муниципального этапа стали участниками регионального этапа. Маляренко Егор (МБОУ СОШ № 8) – победитель регионального этапа представляет наш регион в финальном конкурсе, который состоится в Арктике (май-июнь 2022 г.).</w:t>
            </w:r>
          </w:p>
          <w:p w:rsidR="005409BA" w:rsidRDefault="005409BA">
            <w:pPr>
              <w:pStyle w:val="ConsPlusNormal"/>
              <w:jc w:val="both"/>
            </w:pPr>
            <w:r>
              <w:t xml:space="preserve">22.03.2022 – прошла городская ученическая конференция «Шаг в науку» для учащихся 5-11 классов (письмо МКУ ИМЦ от 11.03.2022 № 20). В рамках конференции работали 2 секции: математики и информатики. В конференции приняли участие 21 </w:t>
            </w:r>
            <w:proofErr w:type="gramStart"/>
            <w:r>
              <w:t>обучающийся</w:t>
            </w:r>
            <w:proofErr w:type="gramEnd"/>
            <w:r>
              <w:t>, 15 педагогов (жюри), 5 учителей. 10 учащихся стали победителями и призерами, награждены дипломами.</w:t>
            </w:r>
          </w:p>
          <w:p w:rsidR="005409BA" w:rsidRDefault="005409BA">
            <w:pPr>
              <w:pStyle w:val="ConsPlusNormal"/>
              <w:jc w:val="both"/>
            </w:pPr>
            <w:r>
              <w:t xml:space="preserve">23.03.2022 – проведен семинар-практикум по решению заданий ЕГЭ по математике. </w:t>
            </w:r>
            <w:r w:rsidR="00EC3CBB">
              <w:t>В семинаре приняли участие учителя математики и информатики, всего 22 педагога.</w:t>
            </w:r>
          </w:p>
          <w:p w:rsidR="005409BA" w:rsidRDefault="00EC3CBB">
            <w:pPr>
              <w:pStyle w:val="ConsPlusNormal"/>
              <w:jc w:val="both"/>
            </w:pPr>
            <w:r>
              <w:t>За отчетный период общее количество учеников, занимающихся на образовательной платформе «</w:t>
            </w:r>
            <w:proofErr w:type="spellStart"/>
            <w:r>
              <w:t>Учи</w:t>
            </w:r>
            <w:proofErr w:type="gramStart"/>
            <w:r>
              <w:t>.р</w:t>
            </w:r>
            <w:proofErr w:type="gramEnd"/>
            <w:r>
              <w:t>у</w:t>
            </w:r>
            <w:proofErr w:type="spellEnd"/>
            <w:r>
              <w:t xml:space="preserve">», составило 2940 чел. (учащиеся с 1 по 9 классы). </w:t>
            </w:r>
            <w:proofErr w:type="gramStart"/>
            <w:r>
              <w:t>Самые</w:t>
            </w:r>
            <w:proofErr w:type="gramEnd"/>
            <w:r>
              <w:t xml:space="preserve"> активные МОУ № 5 – 777 участников, МОУ № 23 – 513 участников, МОУ № 7 – 352 участника.</w:t>
            </w:r>
          </w:p>
          <w:p w:rsidR="00384259" w:rsidRDefault="00384259" w:rsidP="00384259">
            <w:pPr>
              <w:pStyle w:val="ConsPlusNormal"/>
              <w:jc w:val="both"/>
            </w:pPr>
            <w:r>
              <w:t>В муниципальном образовании Биробиджанского муниципального района Еврейской автономной области общее число участников мероприятий за первое полугодие 2022 г. – 963 человека.</w:t>
            </w:r>
          </w:p>
          <w:p w:rsidR="00384259" w:rsidRDefault="00384259" w:rsidP="00384259">
            <w:pPr>
              <w:pStyle w:val="ConsPlusNormal"/>
              <w:jc w:val="both"/>
            </w:pPr>
            <w:r>
              <w:t>Более 300 детей заняли призовые места.</w:t>
            </w:r>
          </w:p>
          <w:p w:rsidR="00384259" w:rsidRDefault="00384259" w:rsidP="00384259">
            <w:pPr>
              <w:pStyle w:val="ConsPlusNormal"/>
              <w:jc w:val="both"/>
            </w:pPr>
            <w:proofErr w:type="gramStart"/>
            <w:r>
              <w:t>Обучающиеся</w:t>
            </w:r>
            <w:proofErr w:type="gramEnd"/>
            <w:r>
              <w:t xml:space="preserve"> принимали участие в 17 различных мероприятиях:</w:t>
            </w:r>
          </w:p>
          <w:p w:rsidR="00384259" w:rsidRDefault="00384259" w:rsidP="00384259">
            <w:pPr>
              <w:pStyle w:val="ConsPlusNormal"/>
              <w:jc w:val="both"/>
            </w:pPr>
            <w:proofErr w:type="spellStart"/>
            <w:r>
              <w:t>Учи</w:t>
            </w:r>
            <w:proofErr w:type="gramStart"/>
            <w:r>
              <w:t>.р</w:t>
            </w:r>
            <w:proofErr w:type="gramEnd"/>
            <w:r>
              <w:t>у</w:t>
            </w:r>
            <w:proofErr w:type="spellEnd"/>
            <w:r>
              <w:t xml:space="preserve">, </w:t>
            </w:r>
            <w:proofErr w:type="spellStart"/>
            <w:r>
              <w:t>Олимпис</w:t>
            </w:r>
            <w:proofErr w:type="spellEnd"/>
            <w:r>
              <w:t>, ЭМУ-специалист, Проверь свои знания, электронная олимпиада по ОБЖ, урок цифры, Всероссийской электронной олимпиаде по безопасности жизнедеятельности, посвященной 130-летию ВДПО.</w:t>
            </w:r>
          </w:p>
          <w:p w:rsidR="00384259" w:rsidRDefault="00384259" w:rsidP="00384259">
            <w:pPr>
              <w:pStyle w:val="ConsPlusNormal"/>
              <w:jc w:val="both"/>
            </w:pPr>
            <w:r>
              <w:t>Участие во Всероссийском конкурсе детского творчества «Дети о войне и Дне Победы».</w:t>
            </w:r>
          </w:p>
          <w:p w:rsidR="00384259" w:rsidRDefault="00384259" w:rsidP="00384259">
            <w:pPr>
              <w:pStyle w:val="ConsPlusNormal"/>
              <w:jc w:val="both"/>
            </w:pPr>
            <w:r>
              <w:t>Участие во Всероссийском конкурсе детского рисунка «Z патриот».</w:t>
            </w:r>
          </w:p>
          <w:p w:rsidR="00384259" w:rsidRDefault="00384259" w:rsidP="00384259">
            <w:pPr>
              <w:pStyle w:val="ConsPlusNormal"/>
              <w:jc w:val="both"/>
            </w:pPr>
            <w:r>
              <w:t>Участие в областном конкурсе детского рисунка «Дни Амура» - «Экология и мы» - «Природа Приамурья».</w:t>
            </w:r>
          </w:p>
          <w:p w:rsidR="00384259" w:rsidRDefault="00384259" w:rsidP="00384259">
            <w:pPr>
              <w:pStyle w:val="ConsPlusNormal"/>
              <w:jc w:val="both"/>
            </w:pPr>
            <w:r>
              <w:t>Участие в открытом первенстве по вольной борьбе среди юношей, приуроченном к празднованию Дня Победы.</w:t>
            </w:r>
          </w:p>
          <w:p w:rsidR="00117E2C" w:rsidRDefault="00117E2C" w:rsidP="00117E2C">
            <w:pPr>
              <w:pStyle w:val="ConsPlusNormal"/>
              <w:jc w:val="both"/>
            </w:pPr>
            <w:r>
              <w:t xml:space="preserve">С января 2022 года по апрель 2022 года 1300 обучающихся </w:t>
            </w:r>
            <w:r>
              <w:lastRenderedPageBreak/>
              <w:t xml:space="preserve">общеобразовательных учреждений Ленинского муниципального района Еврейской автономной области приняли участие в 4-х всероссийских «Уроках цифры» по темам: «Исследование </w:t>
            </w:r>
            <w:proofErr w:type="spellStart"/>
            <w:r>
              <w:t>кибератак</w:t>
            </w:r>
            <w:proofErr w:type="spellEnd"/>
            <w:r>
              <w:t>», «Цифровое искусство: музыка и IT», «Как устроен квантовый компьютер», «Быстрая разработка положений».</w:t>
            </w:r>
          </w:p>
          <w:p w:rsidR="00117E2C" w:rsidRDefault="00117E2C" w:rsidP="00117E2C">
            <w:pPr>
              <w:pStyle w:val="ConsPlusNormal"/>
              <w:jc w:val="both"/>
            </w:pPr>
            <w:r>
              <w:t>Ежегодно учащиеся муниципального района принимают активное участие в муниципальных, региональных и всероссийских олимпиадах, в различных конкурсах, в президентских спортивных играх и соревнованиях.</w:t>
            </w:r>
          </w:p>
          <w:p w:rsidR="00117E2C" w:rsidRDefault="00117E2C" w:rsidP="00117E2C">
            <w:pPr>
              <w:pStyle w:val="ConsPlusNormal"/>
              <w:jc w:val="both"/>
            </w:pPr>
            <w:proofErr w:type="gramStart"/>
            <w:r>
              <w:t>В первом полугодии 2022 года учащиеся Ленинского муниципального района Еврейской автономной области приняли участие в муниципальном и региональном этапах Всероссийской олимпиады школьников, в муниципальном этапе приняли участие – 164 обучающихся, в региональном этапе - 56 обучающихся. 10 человек стали призёрами олимпиад по следующим учебным предметам: основы безопасности жизнедеятельности, литература, география, обществознание и физическая культура.</w:t>
            </w:r>
            <w:proofErr w:type="gramEnd"/>
          </w:p>
          <w:p w:rsidR="00117E2C" w:rsidRDefault="00117E2C" w:rsidP="00117E2C">
            <w:pPr>
              <w:pStyle w:val="ConsPlusNormal"/>
              <w:jc w:val="both"/>
            </w:pPr>
            <w:proofErr w:type="gramStart"/>
            <w:r>
              <w:t xml:space="preserve">В мае 2022 года состоялся муниципальный слет юнармейцев, посвященный 77 годовщине Победы в Великой отечественной войне 1941-1945 гг., в котором приняли участие 70 школьников в составе 7 команд из средних школ сел </w:t>
            </w:r>
            <w:proofErr w:type="spellStart"/>
            <w:r>
              <w:t>Дежнево</w:t>
            </w:r>
            <w:proofErr w:type="spellEnd"/>
            <w:r>
              <w:t xml:space="preserve">, Ленинское, Бабстово, Биджан, </w:t>
            </w:r>
            <w:proofErr w:type="spellStart"/>
            <w:r>
              <w:t>Лазарево</w:t>
            </w:r>
            <w:proofErr w:type="spellEnd"/>
            <w:r>
              <w:t>, из основных школ</w:t>
            </w:r>
            <w:r w:rsidR="00F25AF7">
              <w:t xml:space="preserve"> сел Новотроицкое и Калинино.</w:t>
            </w:r>
            <w:proofErr w:type="gramEnd"/>
          </w:p>
          <w:p w:rsidR="00117E2C" w:rsidRDefault="00117E2C" w:rsidP="00117E2C">
            <w:pPr>
              <w:pStyle w:val="ConsPlusNormal"/>
              <w:jc w:val="both"/>
            </w:pPr>
            <w:r>
              <w:t xml:space="preserve">В региональных соревнованиях школьников «Президентские состязания» приняли участие 8 обучающихся общеобразовательных учреждений </w:t>
            </w:r>
            <w:r w:rsidR="00F25AF7">
              <w:t xml:space="preserve">Ленинского муниципального </w:t>
            </w:r>
            <w:r>
              <w:t>района</w:t>
            </w:r>
            <w:r w:rsidR="00F25AF7">
              <w:t xml:space="preserve"> Еврейской автономной области</w:t>
            </w:r>
            <w:r>
              <w:t xml:space="preserve">. В региональных соревнованиях «Президентские игры» Ленинский муниципальный район </w:t>
            </w:r>
            <w:r w:rsidR="00F25AF7">
              <w:t>ЕАО представляла команда, состоящая</w:t>
            </w:r>
            <w:r>
              <w:t xml:space="preserve"> из 12 школьников муниципалитета.</w:t>
            </w:r>
          </w:p>
          <w:p w:rsidR="00117E2C" w:rsidRDefault="00117E2C" w:rsidP="00117E2C">
            <w:pPr>
              <w:pStyle w:val="ConsPlusNormal"/>
              <w:jc w:val="both"/>
            </w:pPr>
            <w:r>
              <w:t xml:space="preserve">В марте 2022 года в </w:t>
            </w:r>
            <w:r w:rsidR="00F25AF7">
              <w:t xml:space="preserve">Ленинском муниципальном </w:t>
            </w:r>
            <w:r>
              <w:t>районе</w:t>
            </w:r>
            <w:r w:rsidR="00F25AF7">
              <w:t xml:space="preserve"> ЕАО</w:t>
            </w:r>
            <w:r>
              <w:t xml:space="preserve"> проводился муниципальный этап Всероссийского конкурса юных чтецов «Живая классика», победителями стали ученики средней школы с. </w:t>
            </w:r>
            <w:proofErr w:type="gramStart"/>
            <w:r>
              <w:t>Ленинское</w:t>
            </w:r>
            <w:proofErr w:type="gramEnd"/>
            <w:r>
              <w:t xml:space="preserve"> и основной школы                </w:t>
            </w:r>
            <w:r w:rsidR="00F25AF7">
              <w:t xml:space="preserve">              с. </w:t>
            </w:r>
            <w:proofErr w:type="spellStart"/>
            <w:r w:rsidR="00F25AF7">
              <w:t>Воскресеновка</w:t>
            </w:r>
            <w:proofErr w:type="spellEnd"/>
            <w:r w:rsidR="00F25AF7">
              <w:t>.</w:t>
            </w:r>
          </w:p>
          <w:p w:rsidR="00117E2C" w:rsidRDefault="00117E2C" w:rsidP="00117E2C">
            <w:pPr>
              <w:pStyle w:val="ConsPlusNormal"/>
              <w:jc w:val="both"/>
            </w:pPr>
            <w:r>
              <w:t xml:space="preserve">В первом полугодии 2022 года на базе МКОУ «Средняя общеобразовательная школа с. </w:t>
            </w:r>
            <w:proofErr w:type="spellStart"/>
            <w:r>
              <w:t>Лазарево</w:t>
            </w:r>
            <w:proofErr w:type="spellEnd"/>
            <w:r>
              <w:t xml:space="preserve">» прошел муниципальный слёт школьных детских организаций </w:t>
            </w:r>
            <w:r w:rsidR="00F25AF7">
              <w:lastRenderedPageBreak/>
              <w:t>Российского движения школьников</w:t>
            </w:r>
            <w:r>
              <w:t xml:space="preserve"> «Пять граней Я»», в котором приняли участие 130 школьников муниципалитета. Учащиеся школ собрались вместе, чтобы продемонстрировать свои </w:t>
            </w:r>
            <w:r w:rsidR="00F25AF7">
              <w:t>умения и получить новые знания.</w:t>
            </w:r>
          </w:p>
          <w:p w:rsidR="00117E2C" w:rsidRDefault="00117E2C" w:rsidP="00F25AF7">
            <w:pPr>
              <w:pStyle w:val="ConsPlusNormal"/>
              <w:jc w:val="both"/>
            </w:pPr>
            <w:r>
              <w:t xml:space="preserve">В первом полугодии 2022 года в региональных и всероссийских конкурсах приняли участие 670 обучающихся </w:t>
            </w:r>
            <w:r w:rsidR="00F25AF7">
              <w:t>Ленинского муниципального района Еврейской автономной области</w:t>
            </w:r>
            <w:r>
              <w:t>.</w:t>
            </w:r>
            <w:r w:rsidR="00F25AF7">
              <w:t xml:space="preserve"> </w:t>
            </w:r>
            <w:proofErr w:type="gramStart"/>
            <w:r>
              <w:t xml:space="preserve">Самые активные, успешные, инициативные в обучении ребята из Ленинской, </w:t>
            </w:r>
            <w:proofErr w:type="spellStart"/>
            <w:r>
              <w:t>Лазаревской</w:t>
            </w:r>
            <w:proofErr w:type="spellEnd"/>
            <w:r>
              <w:t xml:space="preserve">, </w:t>
            </w:r>
            <w:proofErr w:type="spellStart"/>
            <w:r>
              <w:t>Бабстовской</w:t>
            </w:r>
            <w:proofErr w:type="spellEnd"/>
            <w:r>
              <w:t xml:space="preserve">, </w:t>
            </w:r>
            <w:proofErr w:type="spellStart"/>
            <w:r>
              <w:t>Дежневской</w:t>
            </w:r>
            <w:proofErr w:type="spellEnd"/>
            <w:r>
              <w:t xml:space="preserve"> и </w:t>
            </w:r>
            <w:proofErr w:type="spellStart"/>
            <w:r>
              <w:t>Биджанской</w:t>
            </w:r>
            <w:proofErr w:type="spellEnd"/>
            <w:r>
              <w:t xml:space="preserve"> школ в первом полугодии 2022 года поощрены муниципальными наградами: 8 обучающимся вручена премия администрации Ленинского муниципального района</w:t>
            </w:r>
            <w:r w:rsidR="00F25AF7">
              <w:t xml:space="preserve"> Еврейской автономной области</w:t>
            </w:r>
            <w:r>
              <w:t>, 3 обучающимся Ленинской средней школы - благодарность главы администрации муниципального района.</w:t>
            </w:r>
            <w:proofErr w:type="gramEnd"/>
          </w:p>
          <w:p w:rsidR="00986222" w:rsidRPr="001B5B70" w:rsidRDefault="00986222" w:rsidP="00F25AF7">
            <w:pPr>
              <w:pStyle w:val="ConsPlusNormal"/>
              <w:jc w:val="both"/>
            </w:pPr>
            <w:r>
              <w:t xml:space="preserve">В отчетном периоде </w:t>
            </w:r>
            <w:r w:rsidR="00D03D45">
              <w:t>2534 (96 %) обучающихся муниципальных общеобразовательных организаций Облученского муниципального района Еврейской автономной области стали участниками олимпиад, конференций, конкурсов, организованных в очно-заочной и дистанционной форме, заняв с учетом повтора 1736 призовых мест. 46 (1,8%) участников стали участниками очных конкурсных мероприятий, заняв 12 призовых мест.</w:t>
            </w:r>
          </w:p>
        </w:tc>
      </w:tr>
      <w:tr w:rsidR="00996A7F" w:rsidTr="00B03AB0">
        <w:tc>
          <w:tcPr>
            <w:tcW w:w="232" w:type="pct"/>
          </w:tcPr>
          <w:p w:rsidR="00996A7F" w:rsidRDefault="00996A7F">
            <w:pPr>
              <w:pStyle w:val="ConsPlusNormal"/>
              <w:jc w:val="center"/>
            </w:pPr>
            <w:r>
              <w:lastRenderedPageBreak/>
              <w:t>12</w:t>
            </w:r>
          </w:p>
        </w:tc>
        <w:tc>
          <w:tcPr>
            <w:tcW w:w="4768" w:type="pct"/>
            <w:gridSpan w:val="4"/>
          </w:tcPr>
          <w:p w:rsidR="00996A7F" w:rsidRDefault="00996A7F" w:rsidP="00996A7F">
            <w:pPr>
              <w:pStyle w:val="ConsPlusNormal"/>
              <w:jc w:val="center"/>
            </w:pPr>
            <w: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E138A3" w:rsidTr="00B03AB0">
        <w:tc>
          <w:tcPr>
            <w:tcW w:w="232" w:type="pct"/>
          </w:tcPr>
          <w:p w:rsidR="00E138A3" w:rsidRPr="004355A1" w:rsidRDefault="00E138A3">
            <w:pPr>
              <w:pStyle w:val="ConsPlusNormal"/>
              <w:jc w:val="center"/>
            </w:pPr>
            <w:r w:rsidRPr="004355A1">
              <w:t>12.1</w:t>
            </w:r>
          </w:p>
        </w:tc>
        <w:tc>
          <w:tcPr>
            <w:tcW w:w="1240" w:type="pct"/>
          </w:tcPr>
          <w:p w:rsidR="00E138A3" w:rsidRPr="004355A1" w:rsidRDefault="00E138A3">
            <w:pPr>
              <w:pStyle w:val="ConsPlusNormal"/>
              <w:jc w:val="both"/>
            </w:pPr>
            <w:r w:rsidRPr="004355A1">
              <w:t>Организация дополнительного профессионального образования педагогических работников образовательных организаций по вопросам внедрения целевой модели цифровой образовательной среды</w:t>
            </w:r>
          </w:p>
        </w:tc>
        <w:tc>
          <w:tcPr>
            <w:tcW w:w="577" w:type="pct"/>
          </w:tcPr>
          <w:p w:rsidR="00E138A3" w:rsidRPr="004355A1" w:rsidRDefault="00E138A3">
            <w:pPr>
              <w:pStyle w:val="ConsPlusNormal"/>
              <w:jc w:val="center"/>
            </w:pPr>
            <w:r w:rsidRPr="004355A1">
              <w:t>2022 - 2025 годы</w:t>
            </w:r>
          </w:p>
        </w:tc>
        <w:tc>
          <w:tcPr>
            <w:tcW w:w="866" w:type="pct"/>
          </w:tcPr>
          <w:p w:rsidR="00E138A3" w:rsidRPr="004355A1" w:rsidRDefault="00E138A3">
            <w:pPr>
              <w:pStyle w:val="ConsPlusNormal"/>
              <w:jc w:val="both"/>
            </w:pPr>
            <w:r w:rsidRPr="004355A1">
              <w:t>Департамент образования области</w:t>
            </w:r>
          </w:p>
        </w:tc>
        <w:tc>
          <w:tcPr>
            <w:tcW w:w="2084" w:type="pct"/>
          </w:tcPr>
          <w:p w:rsidR="00E138A3" w:rsidRPr="00294FEE" w:rsidRDefault="004355A1">
            <w:pPr>
              <w:pStyle w:val="ConsPlusNormal"/>
              <w:jc w:val="both"/>
              <w:rPr>
                <w:highlight w:val="yellow"/>
              </w:rPr>
            </w:pPr>
            <w:r>
              <w:t>В первом</w:t>
            </w:r>
            <w:r w:rsidRPr="004355A1">
              <w:t xml:space="preserve"> полугодии 2022 года организация дополнительного профессионального образования педагогических работников образовательных организаций по вопросам внедрения целевой модели цифровой образовательной среды не осуществлялась.</w:t>
            </w:r>
          </w:p>
        </w:tc>
      </w:tr>
      <w:tr w:rsidR="00E138A3" w:rsidTr="00B03AB0">
        <w:tc>
          <w:tcPr>
            <w:tcW w:w="232" w:type="pct"/>
          </w:tcPr>
          <w:p w:rsidR="00E138A3" w:rsidRDefault="00E138A3">
            <w:pPr>
              <w:pStyle w:val="ConsPlusNormal"/>
              <w:jc w:val="center"/>
            </w:pPr>
            <w:r>
              <w:t>12.2</w:t>
            </w:r>
          </w:p>
        </w:tc>
        <w:tc>
          <w:tcPr>
            <w:tcW w:w="1240" w:type="pct"/>
          </w:tcPr>
          <w:p w:rsidR="00E138A3" w:rsidRDefault="00E138A3">
            <w:pPr>
              <w:pStyle w:val="ConsPlusNormal"/>
              <w:jc w:val="both"/>
            </w:pPr>
            <w:r>
              <w:t xml:space="preserve">Организация и проведение для государственных гражданских служащих области тематических семинаров, направленных на повышение уровня их </w:t>
            </w:r>
            <w:r>
              <w:lastRenderedPageBreak/>
              <w:t>профессионального развития и цифровой грамотности</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 xml:space="preserve">Управление государственной службы и кадровой политики области, департамент цифрового развития и </w:t>
            </w:r>
            <w:r>
              <w:lastRenderedPageBreak/>
              <w:t>связи области</w:t>
            </w:r>
          </w:p>
        </w:tc>
        <w:tc>
          <w:tcPr>
            <w:tcW w:w="2084" w:type="pct"/>
          </w:tcPr>
          <w:p w:rsidR="00E138A3" w:rsidRDefault="00983E0D">
            <w:pPr>
              <w:pStyle w:val="ConsPlusNormal"/>
              <w:jc w:val="both"/>
            </w:pPr>
            <w:r>
              <w:lastRenderedPageBreak/>
              <w:t>В 2022 году 60 государственным гражданским служащим области необходимо принять участие в тематических семинарах, направленных на повышение уровня их профессионального развития и цифровой грамотности.</w:t>
            </w:r>
          </w:p>
          <w:p w:rsidR="00983E0D" w:rsidRDefault="00983E0D">
            <w:pPr>
              <w:pStyle w:val="ConsPlusNormal"/>
              <w:jc w:val="both"/>
            </w:pPr>
            <w:r>
              <w:t xml:space="preserve">В первом полугодии 2022 года управлением государственной </w:t>
            </w:r>
            <w:r>
              <w:lastRenderedPageBreak/>
              <w:t>службы и кадровой политике области проведено 3 семинара:</w:t>
            </w:r>
          </w:p>
          <w:p w:rsidR="00983E0D" w:rsidRDefault="00983E0D">
            <w:pPr>
              <w:pStyle w:val="ConsPlusNormal"/>
              <w:jc w:val="both"/>
            </w:pPr>
            <w:r>
              <w:t xml:space="preserve">- 02.03.2022 – «Оформление служебных писем» в </w:t>
            </w:r>
            <w:proofErr w:type="gramStart"/>
            <w:r>
              <w:t>котором</w:t>
            </w:r>
            <w:proofErr w:type="gramEnd"/>
            <w:r>
              <w:t xml:space="preserve"> приняли участие 2 государственных гражданских служащих Еврейской автономной области;</w:t>
            </w:r>
          </w:p>
          <w:p w:rsidR="00983E0D" w:rsidRDefault="00983E0D">
            <w:pPr>
              <w:pStyle w:val="ConsPlusNormal"/>
              <w:jc w:val="both"/>
            </w:pPr>
            <w:r>
              <w:t>- 18.05.2022 – «</w:t>
            </w:r>
            <w:proofErr w:type="spellStart"/>
            <w:r>
              <w:t>Госпаблики</w:t>
            </w:r>
            <w:proofErr w:type="spellEnd"/>
            <w:r>
              <w:t xml:space="preserve"> 2.0» принял участие 1 государственный гражданский служащий Еврейской автономной области;</w:t>
            </w:r>
          </w:p>
          <w:p w:rsidR="00983E0D" w:rsidRDefault="00983E0D">
            <w:pPr>
              <w:pStyle w:val="ConsPlusNormal"/>
              <w:jc w:val="both"/>
            </w:pPr>
            <w:r>
              <w:t>- 24.05.2022 – «Копирайтинг» принял участие 1 государственный гражданский служащий Еврейской автономной области.</w:t>
            </w:r>
          </w:p>
          <w:p w:rsidR="00AF2209" w:rsidRDefault="00AF2209">
            <w:pPr>
              <w:pStyle w:val="ConsPlusNormal"/>
              <w:jc w:val="both"/>
            </w:pPr>
            <w:r>
              <w:t>Департаментом цифрового развития и связи Еврейской автономной области организовано обучение государственных гражданских служащих еврейской автономной области по образовательным программам дополнительного профессионального образования</w:t>
            </w:r>
            <w:proofErr w:type="gramStart"/>
            <w:r>
              <w:t xml:space="preserve"> ,</w:t>
            </w:r>
            <w:proofErr w:type="gramEnd"/>
            <w:r>
              <w:t xml:space="preserve"> реализуемым Центром подготовки руководителей и команд цифровой трансформации Института Высшая школа государственного управления ФГБОУ ВО «Российская академия хозяйства и государственной службы при Президенте Российской Федерации».</w:t>
            </w:r>
          </w:p>
          <w:p w:rsidR="00AF2209" w:rsidRDefault="00AF2209" w:rsidP="00AF2209">
            <w:pPr>
              <w:pStyle w:val="ConsPlusNormal"/>
              <w:jc w:val="both"/>
            </w:pPr>
            <w:r>
              <w:t xml:space="preserve">В первом полугодии 2022 года на </w:t>
            </w:r>
            <w:proofErr w:type="gramStart"/>
            <w:r>
              <w:t>обучение по программам</w:t>
            </w:r>
            <w:proofErr w:type="gramEnd"/>
            <w:r>
              <w:t xml:space="preserve"> «Цифровая трансформация и цифровая экономика: технологии и компетенции. Основы цифровой трансформации» зачислено 19 человек.</w:t>
            </w:r>
          </w:p>
          <w:p w:rsidR="00D80D33" w:rsidRDefault="00D80D33" w:rsidP="00D80D33">
            <w:pPr>
              <w:pStyle w:val="ConsPlusNormal"/>
              <w:jc w:val="both"/>
            </w:pPr>
            <w:proofErr w:type="gramStart"/>
            <w:r w:rsidRPr="00D80D33">
              <w:t>В первом полугодии 2022 года муниципальные служащие администрации Ленинского муниципального района</w:t>
            </w:r>
            <w:r>
              <w:t xml:space="preserve"> Еврейской автономной области </w:t>
            </w:r>
            <w:r w:rsidRPr="00D80D33">
              <w:t>приняли участие в семинарах по темам «Порядок заполнения справок о доходах, расходах, об имуществе и обязательствах имущественного характера»,                       «Порядок уведомления главы адми</w:t>
            </w:r>
            <w:r>
              <w:t>нистрации муниципального района</w:t>
            </w:r>
            <w:r w:rsidRPr="00D80D33">
              <w:t xml:space="preserve"> о фактах обращения в целях склонения муниципальных служащих администрации Ленинского муниципального района Еврейской автономной области к совершению</w:t>
            </w:r>
            <w:r>
              <w:t xml:space="preserve"> коррупционных правонарушений», </w:t>
            </w:r>
            <w:r w:rsidRPr="00D80D33">
              <w:t>«Об электробезопасности не</w:t>
            </w:r>
            <w:proofErr w:type="gramEnd"/>
            <w:r w:rsidRPr="00D80D33">
              <w:t xml:space="preserve"> э</w:t>
            </w:r>
            <w:r>
              <w:t>лектротехническому персоналу».</w:t>
            </w:r>
          </w:p>
        </w:tc>
      </w:tr>
      <w:tr w:rsidR="00E138A3" w:rsidTr="00B03AB0">
        <w:tc>
          <w:tcPr>
            <w:tcW w:w="232" w:type="pct"/>
          </w:tcPr>
          <w:p w:rsidR="00E138A3" w:rsidRPr="004355A1" w:rsidRDefault="00E138A3">
            <w:pPr>
              <w:pStyle w:val="ConsPlusNormal"/>
              <w:jc w:val="center"/>
            </w:pPr>
            <w:r w:rsidRPr="004355A1">
              <w:lastRenderedPageBreak/>
              <w:t>12.3</w:t>
            </w:r>
          </w:p>
        </w:tc>
        <w:tc>
          <w:tcPr>
            <w:tcW w:w="1240" w:type="pct"/>
          </w:tcPr>
          <w:p w:rsidR="00E138A3" w:rsidRPr="004355A1" w:rsidRDefault="00E138A3">
            <w:pPr>
              <w:pStyle w:val="ConsPlusNormal"/>
              <w:jc w:val="both"/>
            </w:pPr>
            <w:r w:rsidRPr="004355A1">
              <w:t>Реализация образовательных программ, направленных на формирование цифровой грамотности населения</w:t>
            </w:r>
          </w:p>
        </w:tc>
        <w:tc>
          <w:tcPr>
            <w:tcW w:w="577" w:type="pct"/>
          </w:tcPr>
          <w:p w:rsidR="00E138A3" w:rsidRPr="004355A1" w:rsidRDefault="00E138A3">
            <w:pPr>
              <w:pStyle w:val="ConsPlusNormal"/>
              <w:jc w:val="center"/>
            </w:pPr>
            <w:r w:rsidRPr="004355A1">
              <w:t>2022 - 2025 годы</w:t>
            </w:r>
          </w:p>
        </w:tc>
        <w:tc>
          <w:tcPr>
            <w:tcW w:w="866" w:type="pct"/>
          </w:tcPr>
          <w:p w:rsidR="00E138A3" w:rsidRPr="004355A1" w:rsidRDefault="00E138A3">
            <w:pPr>
              <w:pStyle w:val="ConsPlusNormal"/>
              <w:jc w:val="both"/>
            </w:pPr>
            <w:r w:rsidRPr="004355A1">
              <w:t>Департамент образования области</w:t>
            </w:r>
          </w:p>
        </w:tc>
        <w:tc>
          <w:tcPr>
            <w:tcW w:w="2084" w:type="pct"/>
          </w:tcPr>
          <w:p w:rsidR="00E138A3" w:rsidRPr="004355A1" w:rsidRDefault="00294FEE" w:rsidP="009D19D9">
            <w:pPr>
              <w:pStyle w:val="ConsPlusNormal"/>
              <w:jc w:val="both"/>
            </w:pPr>
            <w:r w:rsidRPr="004355A1">
              <w:t xml:space="preserve">В первом полугодии 2022 года мероприятия не </w:t>
            </w:r>
            <w:r w:rsidR="009D19D9" w:rsidRPr="004355A1">
              <w:t>провод</w:t>
            </w:r>
            <w:r w:rsidR="004355A1" w:rsidRPr="004355A1">
              <w:t>и</w:t>
            </w:r>
            <w:r w:rsidR="009D19D9" w:rsidRPr="004355A1">
              <w:t>лись</w:t>
            </w:r>
          </w:p>
        </w:tc>
      </w:tr>
      <w:tr w:rsidR="00996A7F" w:rsidTr="00B03AB0">
        <w:tc>
          <w:tcPr>
            <w:tcW w:w="232" w:type="pct"/>
          </w:tcPr>
          <w:p w:rsidR="00996A7F" w:rsidRDefault="00996A7F">
            <w:pPr>
              <w:pStyle w:val="ConsPlusNormal"/>
              <w:jc w:val="center"/>
            </w:pPr>
            <w:r>
              <w:lastRenderedPageBreak/>
              <w:t>13</w:t>
            </w:r>
          </w:p>
        </w:tc>
        <w:tc>
          <w:tcPr>
            <w:tcW w:w="4768" w:type="pct"/>
            <w:gridSpan w:val="4"/>
          </w:tcPr>
          <w:p w:rsidR="00996A7F" w:rsidRDefault="00996A7F" w:rsidP="00996A7F">
            <w:pPr>
              <w:pStyle w:val="ConsPlusNormal"/>
              <w:jc w:val="center"/>
            </w:pPr>
            <w: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E138A3" w:rsidTr="00B03AB0">
        <w:tc>
          <w:tcPr>
            <w:tcW w:w="232" w:type="pct"/>
          </w:tcPr>
          <w:p w:rsidR="00E138A3" w:rsidRDefault="00E138A3">
            <w:pPr>
              <w:pStyle w:val="ConsPlusNormal"/>
              <w:jc w:val="center"/>
            </w:pPr>
            <w:r>
              <w:t>13.1</w:t>
            </w:r>
          </w:p>
        </w:tc>
        <w:tc>
          <w:tcPr>
            <w:tcW w:w="1240" w:type="pct"/>
          </w:tcPr>
          <w:p w:rsidR="00E138A3" w:rsidRDefault="00E138A3">
            <w:pPr>
              <w:pStyle w:val="ConsPlusNormal"/>
              <w:jc w:val="both"/>
            </w:pPr>
            <w:r>
              <w:t xml:space="preserve">Оказание содействия по взаимодействию образовательных организаций области с Образовательным центром "Сириус" для организации участия учащихся школ области в </w:t>
            </w:r>
            <w:proofErr w:type="gramStart"/>
            <w:r>
              <w:t>обучении по</w:t>
            </w:r>
            <w:proofErr w:type="gramEnd"/>
            <w:r>
              <w:t xml:space="preserve"> образовательным программам в области науки, литературного творчества, искусства и спорта</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173926" w:rsidRDefault="00173926" w:rsidP="00173926">
            <w:pPr>
              <w:pStyle w:val="ConsPlusNormal"/>
              <w:jc w:val="both"/>
            </w:pPr>
            <w:r>
              <w:t>В первом полугодии 2022 года взаимодействие образовательных организаций Ленинского муниципального района Еврейской автономной области с Образовательным центром «Сириус» заключалось в совместном проведении школьного и муниципального этапов Всероссийской олимпиады школьников на технологической платформе «</w:t>
            </w:r>
            <w:proofErr w:type="spellStart"/>
            <w:r>
              <w:t>Сириус</w:t>
            </w:r>
            <w:proofErr w:type="gramStart"/>
            <w:r>
              <w:t>.К</w:t>
            </w:r>
            <w:proofErr w:type="gramEnd"/>
            <w:r>
              <w:t>урсы</w:t>
            </w:r>
            <w:proofErr w:type="spellEnd"/>
            <w:r>
              <w:t xml:space="preserve">» по шести общеобразовательным предметам. В адрес образовательных организаций Ленинского муниципального района Еврейской автономной области регулярно направляется информация о конкурсах и мероприятиях, проводимых Образовательным центром «Сириус» для организации участия учащихся в </w:t>
            </w:r>
            <w:proofErr w:type="gramStart"/>
            <w:r>
              <w:t>обучении                                          по</w:t>
            </w:r>
            <w:proofErr w:type="gramEnd"/>
            <w:r>
              <w:t xml:space="preserve"> образовательным программам в области науки, литературного творчества, искусства и спорта.</w:t>
            </w:r>
          </w:p>
          <w:p w:rsidR="00173926" w:rsidRDefault="00173926" w:rsidP="00173926">
            <w:pPr>
              <w:pStyle w:val="ConsPlusNormal"/>
              <w:jc w:val="both"/>
            </w:pPr>
            <w:r>
              <w:t>Особое место и важная роль в реализации творческих возможностей детей отводится учреждениям культуры и искусства. Привлечение детей к конкурсной деятельности – одна из важных форм выявления одаренных детей. Созданные условия помогают совершенствовать мастерство одаренным детям и раскрывать свои способности.</w:t>
            </w:r>
          </w:p>
          <w:p w:rsidR="00E138A3" w:rsidRDefault="00173926" w:rsidP="00173926">
            <w:pPr>
              <w:pStyle w:val="ConsPlusNormal"/>
              <w:jc w:val="both"/>
            </w:pPr>
            <w:r>
              <w:t xml:space="preserve">В настоящее время учреждения культуры обладают достаточно большим арсеналом средств социально-культурной деятельности. Все учреждения культуры Ленинского муниципального района </w:t>
            </w:r>
            <w:r w:rsidR="00B76875">
              <w:t xml:space="preserve">ЕАО </w:t>
            </w:r>
            <w:r>
              <w:t>имеют официальные сайты в сети «Интернет». На данных сайтах представлены сведения об организации, структуре и органах управления, информация                для родителей, а также вся информация о проведении различных конкурсов (Положение о проведени</w:t>
            </w:r>
            <w:r w:rsidR="0099040E">
              <w:t>и конкурса, итоги, фотоотчеты).</w:t>
            </w:r>
          </w:p>
        </w:tc>
      </w:tr>
      <w:tr w:rsidR="00E138A3" w:rsidTr="00B03AB0">
        <w:tc>
          <w:tcPr>
            <w:tcW w:w="232" w:type="pct"/>
          </w:tcPr>
          <w:p w:rsidR="00E138A3" w:rsidRPr="004355A1" w:rsidRDefault="00E138A3">
            <w:pPr>
              <w:pStyle w:val="ConsPlusNormal"/>
              <w:jc w:val="center"/>
            </w:pPr>
            <w:r w:rsidRPr="004355A1">
              <w:t>13.2</w:t>
            </w:r>
          </w:p>
        </w:tc>
        <w:tc>
          <w:tcPr>
            <w:tcW w:w="1240" w:type="pct"/>
          </w:tcPr>
          <w:p w:rsidR="00E138A3" w:rsidRPr="004355A1" w:rsidRDefault="00E138A3">
            <w:pPr>
              <w:pStyle w:val="ConsPlusNormal"/>
              <w:jc w:val="both"/>
            </w:pPr>
            <w:r w:rsidRPr="004355A1">
              <w:t>Проведение торжественного мероприятия по подведению итогов регионального этапа Всероссийского конкурса "Молодежный лидер XXI века"</w:t>
            </w:r>
          </w:p>
        </w:tc>
        <w:tc>
          <w:tcPr>
            <w:tcW w:w="577" w:type="pct"/>
          </w:tcPr>
          <w:p w:rsidR="00E138A3" w:rsidRPr="004355A1" w:rsidRDefault="00E138A3">
            <w:pPr>
              <w:pStyle w:val="ConsPlusNormal"/>
              <w:jc w:val="center"/>
            </w:pPr>
            <w:r w:rsidRPr="004355A1">
              <w:t>2022 - 2025 годы</w:t>
            </w:r>
          </w:p>
        </w:tc>
        <w:tc>
          <w:tcPr>
            <w:tcW w:w="866" w:type="pct"/>
          </w:tcPr>
          <w:p w:rsidR="00E138A3" w:rsidRPr="004355A1" w:rsidRDefault="00E138A3">
            <w:pPr>
              <w:pStyle w:val="ConsPlusNormal"/>
              <w:jc w:val="both"/>
            </w:pPr>
            <w:r w:rsidRPr="004355A1">
              <w:t>Департамент образования области</w:t>
            </w:r>
          </w:p>
        </w:tc>
        <w:tc>
          <w:tcPr>
            <w:tcW w:w="2084" w:type="pct"/>
          </w:tcPr>
          <w:p w:rsidR="00E138A3" w:rsidRPr="00294FEE" w:rsidRDefault="004355A1">
            <w:pPr>
              <w:pStyle w:val="ConsPlusNormal"/>
              <w:jc w:val="both"/>
              <w:rPr>
                <w:highlight w:val="yellow"/>
              </w:rPr>
            </w:pPr>
            <w:r w:rsidRPr="004355A1">
              <w:t>Проведение торжественного мероприятия по подведению итогов регионального этапа Всероссийского конкурса «Молодежный лидер XXI века» запланировано на 3 квартал 2022 года.</w:t>
            </w:r>
          </w:p>
        </w:tc>
      </w:tr>
      <w:tr w:rsidR="00E138A3" w:rsidTr="00B03AB0">
        <w:tc>
          <w:tcPr>
            <w:tcW w:w="232" w:type="pct"/>
          </w:tcPr>
          <w:p w:rsidR="00E138A3" w:rsidRDefault="00E138A3">
            <w:pPr>
              <w:pStyle w:val="ConsPlusNormal"/>
              <w:jc w:val="center"/>
            </w:pPr>
            <w:r>
              <w:lastRenderedPageBreak/>
              <w:t>13.3</w:t>
            </w:r>
          </w:p>
        </w:tc>
        <w:tc>
          <w:tcPr>
            <w:tcW w:w="1240" w:type="pct"/>
          </w:tcPr>
          <w:p w:rsidR="00E138A3" w:rsidRDefault="00E138A3">
            <w:pPr>
              <w:pStyle w:val="ConsPlusNormal"/>
              <w:jc w:val="both"/>
            </w:pPr>
            <w:r>
              <w:t>Организация и проведение регионального конкурса "Юный живописец"</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культуры правительства области</w:t>
            </w:r>
          </w:p>
        </w:tc>
        <w:tc>
          <w:tcPr>
            <w:tcW w:w="2084" w:type="pct"/>
          </w:tcPr>
          <w:p w:rsidR="00E138A3" w:rsidRDefault="00D439CD">
            <w:pPr>
              <w:pStyle w:val="ConsPlusNormal"/>
              <w:jc w:val="both"/>
            </w:pPr>
            <w:r>
              <w:t xml:space="preserve">21 марта 2022 года в Биробиджанском областном колледже культуры и искусства подведены итоги </w:t>
            </w:r>
            <w:r>
              <w:rPr>
                <w:lang w:val="en-US"/>
              </w:rPr>
              <w:t>VII</w:t>
            </w:r>
            <w:r>
              <w:t xml:space="preserve"> регионального конкурса детского и юношеского художественного творчества «Юный живописец», по теме: «Петр </w:t>
            </w:r>
            <w:r>
              <w:rPr>
                <w:lang w:val="en-US"/>
              </w:rPr>
              <w:t>I</w:t>
            </w:r>
            <w:r>
              <w:t>- государь, Император и самодержец Всероссийский», посвященный 350-летию со дня рождения Петра</w:t>
            </w:r>
            <w:r w:rsidRPr="00D439CD">
              <w:t xml:space="preserve"> </w:t>
            </w:r>
            <w:r>
              <w:rPr>
                <w:lang w:val="en-US"/>
              </w:rPr>
              <w:t>I</w:t>
            </w:r>
            <w:r>
              <w:t>. Всего на конкурс представлено – 57 работ.</w:t>
            </w:r>
          </w:p>
          <w:p w:rsidR="00D439CD" w:rsidRPr="00D439CD" w:rsidRDefault="00D439CD">
            <w:pPr>
              <w:pStyle w:val="ConsPlusNormal"/>
              <w:jc w:val="both"/>
            </w:pPr>
            <w:r>
              <w:t xml:space="preserve">Сбор заявок и работ участников конкурса проводился с 28 февраля по 04 марта (включительно). Участники конкурса: участники образовательных учреждений  дополнительного образования в сфере искусств, студенты ОГПОБУ «Биробиджанский областной колледж культуры и искусства», участники изостудий, </w:t>
            </w:r>
            <w:proofErr w:type="spellStart"/>
            <w:r>
              <w:t>изокружков</w:t>
            </w:r>
            <w:proofErr w:type="spellEnd"/>
            <w:r>
              <w:t xml:space="preserve"> учреждений культуры области.</w:t>
            </w:r>
          </w:p>
        </w:tc>
      </w:tr>
      <w:tr w:rsidR="00E138A3" w:rsidTr="00B03AB0">
        <w:tc>
          <w:tcPr>
            <w:tcW w:w="232" w:type="pct"/>
          </w:tcPr>
          <w:p w:rsidR="00E138A3" w:rsidRDefault="00E138A3">
            <w:pPr>
              <w:pStyle w:val="ConsPlusNormal"/>
              <w:jc w:val="center"/>
            </w:pPr>
            <w:r>
              <w:t>13.4</w:t>
            </w:r>
          </w:p>
        </w:tc>
        <w:tc>
          <w:tcPr>
            <w:tcW w:w="1240" w:type="pct"/>
          </w:tcPr>
          <w:p w:rsidR="00E138A3" w:rsidRDefault="00E138A3">
            <w:pPr>
              <w:pStyle w:val="ConsPlusNormal"/>
              <w:jc w:val="both"/>
            </w:pPr>
            <w:r>
              <w:t>Организация и проведение межрегионального фестиваля-конкурса хореографического творчества "Вдохновение"</w:t>
            </w:r>
          </w:p>
        </w:tc>
        <w:tc>
          <w:tcPr>
            <w:tcW w:w="577" w:type="pct"/>
          </w:tcPr>
          <w:p w:rsidR="00E138A3" w:rsidRDefault="00E138A3">
            <w:pPr>
              <w:pStyle w:val="ConsPlusNormal"/>
              <w:jc w:val="center"/>
            </w:pPr>
            <w:r>
              <w:t>2022 год</w:t>
            </w:r>
          </w:p>
        </w:tc>
        <w:tc>
          <w:tcPr>
            <w:tcW w:w="866" w:type="pct"/>
          </w:tcPr>
          <w:p w:rsidR="00E138A3" w:rsidRDefault="00E138A3">
            <w:pPr>
              <w:pStyle w:val="ConsPlusNormal"/>
              <w:jc w:val="both"/>
            </w:pPr>
            <w:r>
              <w:t>Департамент культуры правительства области</w:t>
            </w:r>
          </w:p>
        </w:tc>
        <w:tc>
          <w:tcPr>
            <w:tcW w:w="2084" w:type="pct"/>
          </w:tcPr>
          <w:p w:rsidR="00B76875" w:rsidRDefault="00D439CD">
            <w:pPr>
              <w:pStyle w:val="ConsPlusNormal"/>
              <w:jc w:val="both"/>
            </w:pPr>
            <w:r>
              <w:t>В связи с отсутствием финансовых средств фестиваль-конкурс</w:t>
            </w:r>
            <w:r w:rsidRPr="00D439CD">
              <w:t xml:space="preserve"> хореографического творчества "Вдохновение"</w:t>
            </w:r>
            <w:r>
              <w:t xml:space="preserve"> зап</w:t>
            </w:r>
            <w:r w:rsidR="009A0061">
              <w:t>ланировано провести в 2024 году.</w:t>
            </w:r>
          </w:p>
        </w:tc>
      </w:tr>
      <w:tr w:rsidR="00E138A3" w:rsidTr="00B03AB0">
        <w:tc>
          <w:tcPr>
            <w:tcW w:w="232" w:type="pct"/>
          </w:tcPr>
          <w:p w:rsidR="00E138A3" w:rsidRDefault="00E138A3">
            <w:pPr>
              <w:pStyle w:val="ConsPlusNormal"/>
              <w:jc w:val="center"/>
            </w:pPr>
            <w:r>
              <w:t>13.5</w:t>
            </w:r>
          </w:p>
        </w:tc>
        <w:tc>
          <w:tcPr>
            <w:tcW w:w="1240" w:type="pct"/>
          </w:tcPr>
          <w:p w:rsidR="00E138A3" w:rsidRDefault="00E138A3">
            <w:pPr>
              <w:pStyle w:val="ConsPlusNormal"/>
              <w:jc w:val="both"/>
            </w:pPr>
            <w:r>
              <w:t>Организация и проведение регионального конкурса солистов-инструменталистов, солистов-вокалистов "Ступени к мастерству"</w:t>
            </w:r>
          </w:p>
        </w:tc>
        <w:tc>
          <w:tcPr>
            <w:tcW w:w="577" w:type="pct"/>
          </w:tcPr>
          <w:p w:rsidR="00E138A3" w:rsidRDefault="00E138A3">
            <w:pPr>
              <w:pStyle w:val="ConsPlusNormal"/>
              <w:jc w:val="center"/>
            </w:pPr>
            <w:r>
              <w:t>2022 год</w:t>
            </w:r>
          </w:p>
        </w:tc>
        <w:tc>
          <w:tcPr>
            <w:tcW w:w="866" w:type="pct"/>
          </w:tcPr>
          <w:p w:rsidR="00E138A3" w:rsidRDefault="00E138A3">
            <w:pPr>
              <w:pStyle w:val="ConsPlusNormal"/>
              <w:jc w:val="both"/>
            </w:pPr>
            <w:r>
              <w:t>Департамент культуры правительства области</w:t>
            </w:r>
          </w:p>
        </w:tc>
        <w:tc>
          <w:tcPr>
            <w:tcW w:w="2084" w:type="pct"/>
          </w:tcPr>
          <w:p w:rsidR="00E138A3" w:rsidRDefault="00D439CD">
            <w:pPr>
              <w:pStyle w:val="ConsPlusNormal"/>
              <w:jc w:val="both"/>
            </w:pPr>
            <w:r>
              <w:t>Региональный конкурс</w:t>
            </w:r>
            <w:r w:rsidRPr="00D439CD">
              <w:t xml:space="preserve"> солистов-инструменталистов, солистов-вокалистов "Ступени к мастерству"</w:t>
            </w:r>
            <w:r>
              <w:t xml:space="preserve"> заменили на «Юные дарования».</w:t>
            </w:r>
          </w:p>
          <w:p w:rsidR="00D439CD" w:rsidRDefault="00D439CD">
            <w:pPr>
              <w:pStyle w:val="ConsPlusNormal"/>
              <w:jc w:val="both"/>
            </w:pPr>
            <w:r>
              <w:rPr>
                <w:lang w:val="en-US"/>
              </w:rPr>
              <w:t>XI</w:t>
            </w:r>
            <w:r>
              <w:t xml:space="preserve"> областной фестиваль-конкурс «</w:t>
            </w:r>
            <w:r w:rsidR="00C53FA3">
              <w:t>Юные дарования-2022» среди обучающихся образовательных учреждений культуры и искусства Еврейской автономной области будет проведен с 10 октября по 26 ноября 2022 года.</w:t>
            </w:r>
          </w:p>
          <w:p w:rsidR="00C53FA3" w:rsidRPr="00D439CD" w:rsidRDefault="00C53FA3">
            <w:pPr>
              <w:pStyle w:val="ConsPlusNormal"/>
              <w:jc w:val="both"/>
            </w:pPr>
            <w:r>
              <w:t>В фестивале примут участие солисты, ансамбли и коллективы сферы культуры и искусств по следующим жанрам искусства: «Вокальное искусство», «Инструментальное исполнительство», «Хореографическое искусство».</w:t>
            </w:r>
          </w:p>
        </w:tc>
      </w:tr>
      <w:tr w:rsidR="00E138A3" w:rsidTr="00B03AB0">
        <w:tc>
          <w:tcPr>
            <w:tcW w:w="232" w:type="pct"/>
          </w:tcPr>
          <w:p w:rsidR="00E138A3" w:rsidRDefault="00E138A3">
            <w:pPr>
              <w:pStyle w:val="ConsPlusNormal"/>
              <w:jc w:val="center"/>
            </w:pPr>
            <w:r>
              <w:t>13.6</w:t>
            </w:r>
          </w:p>
        </w:tc>
        <w:tc>
          <w:tcPr>
            <w:tcW w:w="1240" w:type="pct"/>
          </w:tcPr>
          <w:p w:rsidR="00E138A3" w:rsidRDefault="00E138A3">
            <w:pPr>
              <w:pStyle w:val="ConsPlusNormal"/>
              <w:jc w:val="both"/>
            </w:pPr>
            <w:r>
              <w:t>Организация и проведение регионального фестиваля детских театральных коллективов "Театральные подмостки"</w:t>
            </w:r>
          </w:p>
        </w:tc>
        <w:tc>
          <w:tcPr>
            <w:tcW w:w="577" w:type="pct"/>
          </w:tcPr>
          <w:p w:rsidR="00E138A3" w:rsidRDefault="00E138A3">
            <w:pPr>
              <w:pStyle w:val="ConsPlusNormal"/>
              <w:jc w:val="center"/>
            </w:pPr>
            <w:r>
              <w:t>2023 год</w:t>
            </w:r>
          </w:p>
        </w:tc>
        <w:tc>
          <w:tcPr>
            <w:tcW w:w="866" w:type="pct"/>
          </w:tcPr>
          <w:p w:rsidR="00E138A3" w:rsidRDefault="00E138A3">
            <w:pPr>
              <w:pStyle w:val="ConsPlusNormal"/>
              <w:jc w:val="both"/>
            </w:pPr>
            <w:r>
              <w:t>Департамент культуры правительства области</w:t>
            </w:r>
          </w:p>
        </w:tc>
        <w:tc>
          <w:tcPr>
            <w:tcW w:w="2084" w:type="pct"/>
          </w:tcPr>
          <w:p w:rsidR="00E138A3" w:rsidRDefault="00C53FA3">
            <w:pPr>
              <w:pStyle w:val="ConsPlusNormal"/>
              <w:jc w:val="both"/>
            </w:pPr>
            <w:r>
              <w:t>Фестиваль</w:t>
            </w:r>
            <w:r w:rsidRPr="00C53FA3">
              <w:t xml:space="preserve"> детских </w:t>
            </w:r>
            <w:r>
              <w:t xml:space="preserve">и молодежных самостоятельных </w:t>
            </w:r>
            <w:r w:rsidRPr="00C53FA3">
              <w:t>театральных коллективов "Театральные подмостки"</w:t>
            </w:r>
            <w:r>
              <w:t xml:space="preserve"> прошел с 19 по 23 апреля 2022 года. В рамках фестиваля состоялись показы 7 (семи) постановок </w:t>
            </w:r>
            <w:r w:rsidR="005A4549">
              <w:t>театральных коллективов области</w:t>
            </w:r>
            <w:r>
              <w:t>.</w:t>
            </w:r>
          </w:p>
          <w:p w:rsidR="00C53FA3" w:rsidRDefault="00C53FA3">
            <w:pPr>
              <w:pStyle w:val="ConsPlusNormal"/>
              <w:jc w:val="both"/>
            </w:pPr>
            <w:r>
              <w:t>Участников и зрителей фестивальных дней показов – 1000 человек.</w:t>
            </w:r>
            <w:bookmarkStart w:id="0" w:name="_GoBack"/>
            <w:bookmarkEnd w:id="0"/>
          </w:p>
        </w:tc>
      </w:tr>
      <w:tr w:rsidR="00E138A3" w:rsidTr="00B03AB0">
        <w:tc>
          <w:tcPr>
            <w:tcW w:w="232" w:type="pct"/>
          </w:tcPr>
          <w:p w:rsidR="00E138A3" w:rsidRDefault="00E138A3">
            <w:pPr>
              <w:pStyle w:val="ConsPlusNormal"/>
              <w:jc w:val="center"/>
            </w:pPr>
            <w:r>
              <w:t>13.7</w:t>
            </w:r>
          </w:p>
        </w:tc>
        <w:tc>
          <w:tcPr>
            <w:tcW w:w="1240" w:type="pct"/>
          </w:tcPr>
          <w:p w:rsidR="00E138A3" w:rsidRDefault="00E138A3">
            <w:pPr>
              <w:pStyle w:val="ConsPlusNormal"/>
              <w:jc w:val="both"/>
            </w:pPr>
            <w:r>
              <w:t xml:space="preserve">Поддержка молодых специалистов, окончивших образовательные </w:t>
            </w:r>
            <w:r>
              <w:lastRenderedPageBreak/>
              <w:t>организации среднего или высшего профессионального образования и поступивших на работу по полученной специальности в течение трех лет после окончания учебного заведения, через установление стимулирующей выплаты (надбавки молодому специалисту)</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 xml:space="preserve">Органы местного самоуправления </w:t>
            </w:r>
            <w:r>
              <w:lastRenderedPageBreak/>
              <w:t>городского округа и муниципальных районов области (по согласованию)</w:t>
            </w:r>
          </w:p>
        </w:tc>
        <w:tc>
          <w:tcPr>
            <w:tcW w:w="2084" w:type="pct"/>
          </w:tcPr>
          <w:p w:rsidR="00E138A3" w:rsidRDefault="00EC3CBB" w:rsidP="00EC3CBB">
            <w:pPr>
              <w:pStyle w:val="ConsPlusNormal"/>
              <w:jc w:val="both"/>
            </w:pPr>
            <w:r>
              <w:lastRenderedPageBreak/>
              <w:t>В муниципальном образовании «Город Биробиджан» Еврейской автономной области в январе 2022 г</w:t>
            </w:r>
            <w:r w:rsidR="0099040E">
              <w:t>ода</w:t>
            </w:r>
            <w:proofErr w:type="gramStart"/>
            <w:r>
              <w:t>.</w:t>
            </w:r>
            <w:proofErr w:type="gramEnd"/>
            <w:r>
              <w:t xml:space="preserve"> </w:t>
            </w:r>
            <w:proofErr w:type="gramStart"/>
            <w:r>
              <w:lastRenderedPageBreak/>
              <w:t>с</w:t>
            </w:r>
            <w:proofErr w:type="gramEnd"/>
            <w:r>
              <w:t xml:space="preserve">тимулирующую выплату </w:t>
            </w:r>
            <w:r w:rsidR="007A540E">
              <w:t>(надбавки молодому специалисту) получали 16 человек, на 01.07.2022 вышеуказанную выплату получают 16 молодых специалистов.</w:t>
            </w:r>
          </w:p>
          <w:p w:rsidR="00384259" w:rsidRDefault="00384259" w:rsidP="00EC3CBB">
            <w:pPr>
              <w:pStyle w:val="ConsPlusNormal"/>
              <w:jc w:val="both"/>
            </w:pPr>
            <w:r>
              <w:t>В Биробиджанском муниципальном районе данную выплату получает 1 специалист.</w:t>
            </w:r>
          </w:p>
          <w:p w:rsidR="00C53FA3" w:rsidRDefault="00C53FA3" w:rsidP="001D5191">
            <w:pPr>
              <w:pStyle w:val="ConsPlusNormal"/>
              <w:jc w:val="both"/>
            </w:pPr>
            <w:r w:rsidRPr="00C53FA3">
              <w:t xml:space="preserve">Выплаты </w:t>
            </w:r>
            <w:r w:rsidR="001D5191">
              <w:t>(</w:t>
            </w:r>
            <w:r w:rsidRPr="00C53FA3">
              <w:t>надбавки</w:t>
            </w:r>
            <w:r w:rsidR="001D5191">
              <w:t>)</w:t>
            </w:r>
            <w:r w:rsidRPr="00C53FA3">
              <w:t xml:space="preserve"> молодым специалис</w:t>
            </w:r>
            <w:r>
              <w:t xml:space="preserve">там культуры </w:t>
            </w:r>
            <w:r w:rsidRPr="00C53FA3">
              <w:t xml:space="preserve"> </w:t>
            </w:r>
            <w:r>
              <w:t>получает 1 специалист.</w:t>
            </w:r>
          </w:p>
          <w:p w:rsidR="00B76875" w:rsidRDefault="00B76875" w:rsidP="00B76875">
            <w:pPr>
              <w:pStyle w:val="ConsPlusNormal"/>
              <w:jc w:val="both"/>
            </w:pPr>
            <w:r>
              <w:t>С целью закрепления и поддержки молодых специалистов                     в Ленинском муниципальном районе Еврейской автономной области педагогам и работникам культуры предоставляются меры социальной поддержки:</w:t>
            </w:r>
          </w:p>
          <w:p w:rsidR="00B76875" w:rsidRDefault="00B76875" w:rsidP="00B76875">
            <w:pPr>
              <w:pStyle w:val="ConsPlusNormal"/>
              <w:jc w:val="both"/>
            </w:pPr>
            <w:r>
              <w:t>- с 1 сентября 2020 года по поручению Президента РФ введена   доплата педагогам за классное руководство;</w:t>
            </w:r>
          </w:p>
          <w:p w:rsidR="00B76875" w:rsidRDefault="00B76875" w:rsidP="00B76875">
            <w:pPr>
              <w:pStyle w:val="ConsPlusNormal"/>
              <w:jc w:val="both"/>
            </w:pPr>
            <w:r>
              <w:t>- установлены льготы по оплате коммунальных услуг в виде компенсации расходов на оплату жилых помещений, отопления и освещения;</w:t>
            </w:r>
          </w:p>
          <w:p w:rsidR="00B76875" w:rsidRDefault="00B76875" w:rsidP="00B76875">
            <w:pPr>
              <w:pStyle w:val="ConsPlusNormal"/>
              <w:jc w:val="both"/>
            </w:pPr>
            <w:r>
              <w:t>- установлена надбавка в размере 30% к окладу молодого специалиста;</w:t>
            </w:r>
          </w:p>
          <w:p w:rsidR="00B76875" w:rsidRDefault="00B76875" w:rsidP="00B76875">
            <w:pPr>
              <w:pStyle w:val="ConsPlusNormal"/>
              <w:jc w:val="both"/>
            </w:pPr>
            <w:r>
              <w:t>-  молодые специалисты района получают единовременную денежную выплату из региональной программы «О дополнительных мерах по привлечению и закреплению молодых специалистов для работы в Еврейской автономной области».</w:t>
            </w:r>
          </w:p>
          <w:p w:rsidR="00B76875" w:rsidRDefault="00B76875" w:rsidP="00B76875">
            <w:pPr>
              <w:pStyle w:val="ConsPlusNormal"/>
              <w:jc w:val="both"/>
            </w:pPr>
            <w:r>
              <w:t xml:space="preserve">В первом полугодии 2022 года единовременную денежную выплату получили 3 молодых специалиста: </w:t>
            </w:r>
            <w:proofErr w:type="gramStart"/>
            <w:r>
              <w:t>Ленинского муниципального района Еврейской автономной области  учитель музыки МКОУ «Начальная общеобразовательная школа с. Ленинское», учитель начальных классов МКОУ «Средняя общеобразовательная школа с. Бабстово» и хореограф МАУК «Районный Дом культуры с. Ленинское».</w:t>
            </w:r>
            <w:proofErr w:type="gramEnd"/>
          </w:p>
          <w:p w:rsidR="00B76875" w:rsidRDefault="00B76875" w:rsidP="00B76875">
            <w:pPr>
              <w:pStyle w:val="ConsPlusNormal"/>
              <w:jc w:val="both"/>
            </w:pPr>
            <w:r>
              <w:t>В августе 2022 года в МАУК «Районный Дом культуры с. Ленинское» планируется принять на работу еще одного молодого специалиста, окончившего в 2022 году ОГПОБУ «Биробиджанский колледж культуры и искусств» по специальности «хореограф».</w:t>
            </w:r>
          </w:p>
        </w:tc>
      </w:tr>
      <w:tr w:rsidR="00996A7F" w:rsidTr="00B03AB0">
        <w:tc>
          <w:tcPr>
            <w:tcW w:w="232" w:type="pct"/>
          </w:tcPr>
          <w:p w:rsidR="00996A7F" w:rsidRDefault="00996A7F">
            <w:pPr>
              <w:pStyle w:val="ConsPlusNormal"/>
              <w:jc w:val="center"/>
            </w:pPr>
            <w:r>
              <w:lastRenderedPageBreak/>
              <w:t>14</w:t>
            </w:r>
          </w:p>
        </w:tc>
        <w:tc>
          <w:tcPr>
            <w:tcW w:w="4768" w:type="pct"/>
            <w:gridSpan w:val="4"/>
          </w:tcPr>
          <w:p w:rsidR="00996A7F" w:rsidRDefault="00996A7F" w:rsidP="00996A7F">
            <w:pPr>
              <w:pStyle w:val="ConsPlusNormal"/>
              <w:jc w:val="center"/>
            </w:pPr>
            <w:proofErr w:type="gramStart"/>
            <w:r>
              <w:t>Мероприятия, направленные на обеспечение равных условий доступа к информации о государственном имуществе области и имуществе, находящемся в собственности муниципальных образований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w:t>
            </w:r>
            <w:proofErr w:type="gramEnd"/>
            <w:r>
              <w:t xml:space="preserve"> субъекта Российской Федерации и </w:t>
            </w:r>
            <w:r>
              <w:lastRenderedPageBreak/>
              <w:t>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E138A3" w:rsidTr="00B03AB0">
        <w:tc>
          <w:tcPr>
            <w:tcW w:w="232" w:type="pct"/>
          </w:tcPr>
          <w:p w:rsidR="00E138A3" w:rsidRDefault="00E138A3">
            <w:pPr>
              <w:pStyle w:val="ConsPlusNormal"/>
              <w:jc w:val="center"/>
            </w:pPr>
            <w:r>
              <w:lastRenderedPageBreak/>
              <w:t>14.1</w:t>
            </w:r>
          </w:p>
        </w:tc>
        <w:tc>
          <w:tcPr>
            <w:tcW w:w="1240" w:type="pct"/>
          </w:tcPr>
          <w:p w:rsidR="00E138A3" w:rsidRDefault="00E138A3">
            <w:pPr>
              <w:pStyle w:val="ConsPlusNormal"/>
              <w:jc w:val="both"/>
            </w:pPr>
            <w:r>
              <w:t>Обеспечение опубликования и актуализации на официальных сайтах муниципальных образований области реестра земельных участков,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подлежащих формированию и последующему предоставлению для целей строительства, на каждый плановый год)</w:t>
            </w:r>
          </w:p>
        </w:tc>
        <w:tc>
          <w:tcPr>
            <w:tcW w:w="577" w:type="pct"/>
          </w:tcPr>
          <w:p w:rsidR="00E138A3" w:rsidRDefault="00E138A3">
            <w:pPr>
              <w:pStyle w:val="ConsPlusNormal"/>
              <w:jc w:val="center"/>
            </w:pPr>
            <w:r>
              <w:t>Ежегодно,</w:t>
            </w:r>
          </w:p>
          <w:p w:rsidR="00E138A3" w:rsidRDefault="00E138A3">
            <w:pPr>
              <w:pStyle w:val="ConsPlusNormal"/>
              <w:jc w:val="center"/>
            </w:pPr>
            <w:r>
              <w:t>до 1 ноября</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384259">
            <w:pPr>
              <w:pStyle w:val="ConsPlusNormal"/>
              <w:jc w:val="both"/>
            </w:pPr>
            <w:r>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14.2</w:t>
            </w:r>
          </w:p>
        </w:tc>
        <w:tc>
          <w:tcPr>
            <w:tcW w:w="1240" w:type="pct"/>
          </w:tcPr>
          <w:p w:rsidR="00E138A3" w:rsidRDefault="00E138A3">
            <w:pPr>
              <w:pStyle w:val="ConsPlusNormal"/>
              <w:jc w:val="both"/>
            </w:pPr>
            <w:proofErr w:type="gramStart"/>
            <w:r>
              <w:t>Обеспечение опубликования и актуализации на официальных сайтах департамента по управлению государственным имуществом области и муниципальных образований области информации об объектах, находящихся в государственной собственности области, 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включая сведения о наименованиях объектов, их местонахождении, характеристиках и целевом</w:t>
            </w:r>
            <w:proofErr w:type="gramEnd"/>
            <w:r>
              <w:t xml:space="preserve"> </w:t>
            </w:r>
            <w:proofErr w:type="gramStart"/>
            <w:r>
              <w:t>назначении</w:t>
            </w:r>
            <w:proofErr w:type="gramEnd"/>
            <w:r>
              <w:t xml:space="preserve"> объектов, существующих ограничениях их использования и обременении правами третьих лиц</w:t>
            </w:r>
          </w:p>
        </w:tc>
        <w:tc>
          <w:tcPr>
            <w:tcW w:w="577" w:type="pct"/>
          </w:tcPr>
          <w:p w:rsidR="00E138A3" w:rsidRDefault="00E138A3">
            <w:pPr>
              <w:pStyle w:val="ConsPlusNormal"/>
              <w:jc w:val="center"/>
            </w:pPr>
            <w:r>
              <w:t>Ежегодно,</w:t>
            </w:r>
          </w:p>
          <w:p w:rsidR="00E138A3" w:rsidRDefault="00E138A3">
            <w:pPr>
              <w:pStyle w:val="ConsPlusNormal"/>
              <w:jc w:val="center"/>
            </w:pPr>
            <w:r>
              <w:t>до 1 июля</w:t>
            </w:r>
          </w:p>
        </w:tc>
        <w:tc>
          <w:tcPr>
            <w:tcW w:w="866" w:type="pct"/>
          </w:tcPr>
          <w:p w:rsidR="00E138A3" w:rsidRDefault="00E138A3">
            <w:pPr>
              <w:pStyle w:val="ConsPlusNormal"/>
              <w:jc w:val="both"/>
            </w:pPr>
            <w:r>
              <w:t>Департамент по управлению государственным имуществом области, органы местного самоуправления городского округа и муниципальных районов области (по согласованию)</w:t>
            </w:r>
          </w:p>
        </w:tc>
        <w:tc>
          <w:tcPr>
            <w:tcW w:w="2084" w:type="pct"/>
          </w:tcPr>
          <w:p w:rsidR="00C721CE" w:rsidRDefault="00111AFC">
            <w:pPr>
              <w:pStyle w:val="ConsPlusNormal"/>
              <w:jc w:val="both"/>
            </w:pPr>
            <w:proofErr w:type="gramStart"/>
            <w:r>
              <w:t>Приказом департамента по управлению государственным имуществом Еврейской автономной области от 16.02.2022 № 78 «О внесении изменений в Перечень имущества, находящегося в государственной собственности Еврейской автономной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утверждённый приказом комитета по управлению государственным имуществом Еврейской автономной области от 16.05.2016 № 133</w:t>
            </w:r>
            <w:proofErr w:type="gramEnd"/>
            <w:r>
              <w:t>» по состоянию на 16.02.2022 Перечень состоит из 23 объектов.</w:t>
            </w:r>
          </w:p>
          <w:p w:rsidR="00E138A3" w:rsidRDefault="00C721CE" w:rsidP="00C721CE">
            <w:pPr>
              <w:pStyle w:val="ConsPlusNormal"/>
              <w:jc w:val="both"/>
            </w:pPr>
            <w:proofErr w:type="gramStart"/>
            <w:r>
              <w:t xml:space="preserve">Перечень опубликован и размещён в информационно-телекоммуникационной сети «Интернет» на Официальном интернет-портале органов государственной власти Еврейской автономной области, на сайте департамента по управлению государственным имуществом Еврейской автономной области </w:t>
            </w:r>
            <w:r w:rsidR="00111AFC">
              <w:t xml:space="preserve"> </w:t>
            </w:r>
            <w:hyperlink r:id="rId11" w:history="1">
              <w:r w:rsidRPr="000B6C6D">
                <w:rPr>
                  <w:rStyle w:val="a3"/>
                </w:rPr>
                <w:t>https://www.eao.ru/isp-vlast/departament-po-upravleniyu-gosudarstvennym-imushchestvom-evreyskoy-avtonomnoy-oblasti/perechen-gosudarstvennogo-imushchestva/</w:t>
              </w:r>
            </w:hyperlink>
            <w:r>
              <w:t xml:space="preserve"> .</w:t>
            </w:r>
            <w:proofErr w:type="gramEnd"/>
          </w:p>
          <w:p w:rsidR="00C721CE" w:rsidRDefault="00C721CE" w:rsidP="00C721CE">
            <w:pPr>
              <w:pStyle w:val="ConsPlusNormal"/>
              <w:jc w:val="both"/>
            </w:pPr>
            <w:r>
              <w:t xml:space="preserve">Правительством Еврейской автономной области принято распоряжение правительства еврейской автономной области </w:t>
            </w:r>
            <w:r>
              <w:lastRenderedPageBreak/>
              <w:t>от 19.04.2021 № 104-рп «О проведении государственной кадастровой оценки на территории Еврейской автономной области в 2023 году.</w:t>
            </w:r>
          </w:p>
          <w:p w:rsidR="007A540E" w:rsidRDefault="00686B6E" w:rsidP="00C721CE">
            <w:pPr>
              <w:pStyle w:val="ConsPlusNormal"/>
              <w:jc w:val="both"/>
            </w:pPr>
            <w:proofErr w:type="gramStart"/>
            <w:r>
              <w:t xml:space="preserve">На официальном интернет-сайте мэрии города муниципального образования «Город Биробиджан» Еврейской автономной области опубликована и поддерживается в актуальном состоянии информация об объектах, находящихся в муниципальной собственности, включая сведения о наименованиях </w:t>
            </w:r>
            <w:r w:rsidR="00B323E8">
              <w:t>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 (постановление мэрии города муниципального образования «Город Биробиджан» Еврейской автономной области от 30.05.2022 № 1004 «Об</w:t>
            </w:r>
            <w:proofErr w:type="gramEnd"/>
            <w:r w:rsidR="00B323E8">
              <w:t xml:space="preserve"> </w:t>
            </w:r>
            <w:proofErr w:type="gramStart"/>
            <w:r w:rsidR="00B323E8">
              <w:t>утверждении реестра муниципального имущества муниципального образования «Город Биробиджан» Еврейской автономной области по состоянию на 01 января 2022 года», решение городской Думы от 24.09.2009 № 117 «Об утверждении перечня муниципального имущества муниципального образования «город Биробиджан» еврейской автономной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w:t>
            </w:r>
            <w:proofErr w:type="gramEnd"/>
            <w:r w:rsidR="00B323E8">
              <w:t xml:space="preserve"> </w:t>
            </w:r>
            <w:proofErr w:type="gramStart"/>
            <w:r w:rsidR="00B323E8">
              <w:t>и среднего предпринимательства в Российской Федерации»), постановление мэрии города муниципального образования «Город Биробиджан» Еврейской автономной области от 15.11.2021 № 2137 «Об утверждении перечня муниципального имущества муниципального образования «Город Биробиджан» еврейской автономной области, свободного от прав третьих лиц (</w:t>
            </w:r>
            <w:r w:rsidR="00CA0E98">
              <w:t>за исключение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00CA0E98">
              <w:t xml:space="preserve"> от 24.07.2007 № 209-ФЗ «О развитии малого и среднего предпринимательства в Российской Федерации»</w:t>
            </w:r>
          </w:p>
        </w:tc>
      </w:tr>
      <w:tr w:rsidR="00E138A3" w:rsidTr="00B03AB0">
        <w:tc>
          <w:tcPr>
            <w:tcW w:w="232" w:type="pct"/>
          </w:tcPr>
          <w:p w:rsidR="00E138A3" w:rsidRDefault="00E138A3">
            <w:pPr>
              <w:pStyle w:val="ConsPlusNormal"/>
              <w:jc w:val="center"/>
            </w:pPr>
            <w:r>
              <w:lastRenderedPageBreak/>
              <w:t>14.3</w:t>
            </w:r>
          </w:p>
        </w:tc>
        <w:tc>
          <w:tcPr>
            <w:tcW w:w="1240" w:type="pct"/>
          </w:tcPr>
          <w:p w:rsidR="00E138A3" w:rsidRDefault="00E138A3">
            <w:pPr>
              <w:pStyle w:val="ConsPlusNormal"/>
              <w:jc w:val="both"/>
            </w:pPr>
            <w:r>
              <w:t xml:space="preserve">Создание открытого реестра государственных предприятий области и хозяйственных обществ с </w:t>
            </w:r>
            <w:r>
              <w:lastRenderedPageBreak/>
              <w:t>долей государственного участия области более 50% с включением информации об основных показателях их экономической (финансовой) деятельности и ведение его в актуальном состоянии</w:t>
            </w:r>
          </w:p>
        </w:tc>
        <w:tc>
          <w:tcPr>
            <w:tcW w:w="577" w:type="pct"/>
          </w:tcPr>
          <w:p w:rsidR="00E138A3" w:rsidRDefault="00E138A3">
            <w:pPr>
              <w:pStyle w:val="ConsPlusNormal"/>
              <w:jc w:val="center"/>
            </w:pPr>
            <w:r>
              <w:lastRenderedPageBreak/>
              <w:t>Ежегодно,</w:t>
            </w:r>
          </w:p>
          <w:p w:rsidR="00E138A3" w:rsidRDefault="00E138A3">
            <w:pPr>
              <w:pStyle w:val="ConsPlusNormal"/>
              <w:jc w:val="center"/>
            </w:pPr>
            <w:r>
              <w:t>до 1 июля</w:t>
            </w:r>
          </w:p>
        </w:tc>
        <w:tc>
          <w:tcPr>
            <w:tcW w:w="866" w:type="pct"/>
          </w:tcPr>
          <w:p w:rsidR="00E138A3" w:rsidRDefault="00E138A3">
            <w:pPr>
              <w:pStyle w:val="ConsPlusNormal"/>
              <w:jc w:val="both"/>
            </w:pPr>
            <w:r>
              <w:t xml:space="preserve">Департамент по управлению государственным </w:t>
            </w:r>
            <w:r>
              <w:lastRenderedPageBreak/>
              <w:t>имуществом области</w:t>
            </w:r>
          </w:p>
        </w:tc>
        <w:tc>
          <w:tcPr>
            <w:tcW w:w="2084" w:type="pct"/>
          </w:tcPr>
          <w:p w:rsidR="00E138A3" w:rsidRDefault="0020406C">
            <w:pPr>
              <w:pStyle w:val="ConsPlusNormal"/>
              <w:jc w:val="both"/>
            </w:pPr>
            <w:r>
              <w:lastRenderedPageBreak/>
              <w:t xml:space="preserve">В первом полугодии в реестр государственных предприятий области и хозяйственных обществ с долей государственного участия области более 50% включено 7 государственных </w:t>
            </w:r>
            <w:r>
              <w:lastRenderedPageBreak/>
              <w:t>предприятий области.</w:t>
            </w:r>
          </w:p>
          <w:p w:rsidR="0020406C" w:rsidRDefault="0020406C">
            <w:pPr>
              <w:pStyle w:val="ConsPlusNormal"/>
              <w:jc w:val="both"/>
            </w:pPr>
            <w:r>
              <w:t>В настоящее время для поддержания реестра в актуальном состоянии и в соответствии с постановлением правительства Еврейской автономной области от 30.07.2013 № 374-пп «О порядке ведения реестра государственного имущества Еврейской автономной области», ведется работа по утверждению реестра государственного имущества Еврейской автономной области по состоянию на 01.01.2022 года.</w:t>
            </w:r>
          </w:p>
          <w:p w:rsidR="0020406C" w:rsidRDefault="0020406C" w:rsidP="00885773">
            <w:pPr>
              <w:pStyle w:val="ConsPlusNormal"/>
              <w:jc w:val="both"/>
            </w:pPr>
            <w:r>
              <w:t xml:space="preserve">После принятия постановления правительством </w:t>
            </w:r>
            <w:r w:rsidR="00885773">
              <w:t>Еврейской автономной области</w:t>
            </w:r>
            <w:r>
              <w:t xml:space="preserve"> реестр будет опубликован на сайте департамента.</w:t>
            </w:r>
          </w:p>
        </w:tc>
      </w:tr>
      <w:tr w:rsidR="00996A7F" w:rsidTr="00B03AB0">
        <w:tc>
          <w:tcPr>
            <w:tcW w:w="232" w:type="pct"/>
          </w:tcPr>
          <w:p w:rsidR="00996A7F" w:rsidRDefault="00996A7F">
            <w:pPr>
              <w:pStyle w:val="ConsPlusNormal"/>
              <w:jc w:val="center"/>
            </w:pPr>
            <w:r>
              <w:lastRenderedPageBreak/>
              <w:t>15</w:t>
            </w:r>
          </w:p>
        </w:tc>
        <w:tc>
          <w:tcPr>
            <w:tcW w:w="4768" w:type="pct"/>
            <w:gridSpan w:val="4"/>
          </w:tcPr>
          <w:p w:rsidR="00996A7F" w:rsidRDefault="00996A7F" w:rsidP="00996A7F">
            <w:pPr>
              <w:pStyle w:val="ConsPlusNormal"/>
              <w:jc w:val="center"/>
            </w:pPr>
            <w:proofErr w:type="gramStart"/>
            <w:r>
              <w:t>Мероприятия, направленные на повышение мобильности трудовых ресурсов, способствующей повышению эффективности труда, включающие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w:t>
            </w:r>
            <w:proofErr w:type="gramEnd"/>
          </w:p>
        </w:tc>
      </w:tr>
      <w:tr w:rsidR="00E138A3" w:rsidTr="00B03AB0">
        <w:tc>
          <w:tcPr>
            <w:tcW w:w="232" w:type="pct"/>
          </w:tcPr>
          <w:p w:rsidR="00E138A3" w:rsidRDefault="00E138A3">
            <w:pPr>
              <w:pStyle w:val="ConsPlusNormal"/>
              <w:jc w:val="center"/>
            </w:pPr>
            <w:r>
              <w:t>15.1</w:t>
            </w:r>
          </w:p>
        </w:tc>
        <w:tc>
          <w:tcPr>
            <w:tcW w:w="1240" w:type="pct"/>
          </w:tcPr>
          <w:p w:rsidR="00E138A3" w:rsidRDefault="00E138A3">
            <w:pPr>
              <w:pStyle w:val="ConsPlusNormal"/>
              <w:jc w:val="both"/>
            </w:pPr>
            <w:r>
              <w:t>Размещение в информационно-аналитической системе Общероссийская база вакансий "Работа в России" и на Официальном сайте департамента по труду и занятости населения правительства области информации о потребности работодателей в трудовых ресурсах, необходимых для реализации инвестиционных проектов на территории области</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по труду и занятости населения правительства области</w:t>
            </w:r>
          </w:p>
        </w:tc>
        <w:tc>
          <w:tcPr>
            <w:tcW w:w="2084" w:type="pct"/>
          </w:tcPr>
          <w:p w:rsidR="00E138A3" w:rsidRDefault="00A729AD">
            <w:pPr>
              <w:pStyle w:val="ConsPlusNormal"/>
              <w:jc w:val="both"/>
            </w:pPr>
            <w:r>
              <w:t>В течени</w:t>
            </w:r>
            <w:proofErr w:type="gramStart"/>
            <w:r>
              <w:t>и</w:t>
            </w:r>
            <w:proofErr w:type="gramEnd"/>
            <w:r>
              <w:t xml:space="preserve"> 1 полугодия 2022 года на единой цифровой платформе в сфере занятости и трудовых отношений «Работа в России» были размещены сведения о вакансиях 5 работодателей, реализующих на территории еврейской автономной области инвестиционные проекты.</w:t>
            </w:r>
          </w:p>
          <w:p w:rsidR="00A729AD" w:rsidRDefault="00A729AD">
            <w:pPr>
              <w:pStyle w:val="ConsPlusNormal"/>
              <w:jc w:val="both"/>
            </w:pPr>
            <w:r>
              <w:t>По состоянию на 01.07.2022 г. вакансии были представлен</w:t>
            </w:r>
            <w:proofErr w:type="gramStart"/>
            <w:r>
              <w:t>ы ООО</w:t>
            </w:r>
            <w:proofErr w:type="gramEnd"/>
            <w:r>
              <w:t xml:space="preserve"> 2Кимкано-Сутарский горно-обогатительный комбинат», ООО «</w:t>
            </w:r>
            <w:proofErr w:type="spellStart"/>
            <w:r>
              <w:t>Амурпром</w:t>
            </w:r>
            <w:proofErr w:type="spellEnd"/>
            <w:r>
              <w:t xml:space="preserve">», ООО «ВТК ИНВЕСТ», ООО «Биробиджанский Завод Металлоконструкций», ООО «ООО Дальневосточная </w:t>
            </w:r>
            <w:proofErr w:type="spellStart"/>
            <w:r>
              <w:t>Бруситовая</w:t>
            </w:r>
            <w:proofErr w:type="spellEnd"/>
            <w:r>
              <w:t xml:space="preserve"> Компания».</w:t>
            </w:r>
          </w:p>
          <w:p w:rsidR="00A729AD" w:rsidRDefault="00A729AD">
            <w:pPr>
              <w:pStyle w:val="ConsPlusNormal"/>
              <w:jc w:val="both"/>
            </w:pPr>
            <w:r>
              <w:t>Всего поданы сведения о 587 вакансиях.</w:t>
            </w:r>
          </w:p>
          <w:p w:rsidR="00A729AD" w:rsidRDefault="00A729AD">
            <w:pPr>
              <w:pStyle w:val="ConsPlusNormal"/>
              <w:jc w:val="both"/>
            </w:pPr>
            <w:proofErr w:type="gramStart"/>
            <w:r>
              <w:t>Прогнозная потребность инвесторов Еврейской автономной области в квалифицированных специалистах по уровням профессионального образования, в разрезе профессий и специальностей, на 2022-20</w:t>
            </w:r>
            <w:r w:rsidR="00B717EE">
              <w:t>28 годы, размещена во вкладке «П</w:t>
            </w:r>
            <w:r>
              <w:t>рогноз потребности рынка труда Еврейской автономной области</w:t>
            </w:r>
            <w:r w:rsidR="00B717EE">
              <w:t>, основанный на изучении потребности инвесторов» раздела «Трудовые ресурсы Еврейской автономной области</w:t>
            </w:r>
            <w:r>
              <w:t>»</w:t>
            </w:r>
            <w:r w:rsidR="00B717EE">
              <w:t xml:space="preserve"> официальной страницы департамента по труду и занятости населения правительства еврейской автономной области на портале органов государственной власти Еврейской</w:t>
            </w:r>
            <w:proofErr w:type="gramEnd"/>
            <w:r w:rsidR="00B717EE">
              <w:t xml:space="preserve"> автономной области (</w:t>
            </w:r>
            <w:hyperlink r:id="rId12" w:history="1">
              <w:r w:rsidR="00B717EE" w:rsidRPr="00A30F2A">
                <w:rPr>
                  <w:rStyle w:val="a3"/>
                  <w:lang w:val="en-US"/>
                </w:rPr>
                <w:t>www</w:t>
              </w:r>
              <w:r w:rsidR="00B717EE" w:rsidRPr="00A30F2A">
                <w:rPr>
                  <w:rStyle w:val="a3"/>
                </w:rPr>
                <w:t>.</w:t>
              </w:r>
              <w:proofErr w:type="spellStart"/>
              <w:r w:rsidR="00B717EE" w:rsidRPr="00A30F2A">
                <w:rPr>
                  <w:rStyle w:val="a3"/>
                  <w:lang w:val="en-US"/>
                </w:rPr>
                <w:t>eao</w:t>
              </w:r>
              <w:proofErr w:type="spellEnd"/>
              <w:r w:rsidR="00B717EE" w:rsidRPr="00A30F2A">
                <w:rPr>
                  <w:rStyle w:val="a3"/>
                </w:rPr>
                <w:t>.</w:t>
              </w:r>
              <w:proofErr w:type="spellStart"/>
              <w:r w:rsidR="00B717EE" w:rsidRPr="00A30F2A">
                <w:rPr>
                  <w:rStyle w:val="a3"/>
                  <w:lang w:val="en-US"/>
                </w:rPr>
                <w:t>ru</w:t>
              </w:r>
              <w:proofErr w:type="spellEnd"/>
            </w:hyperlink>
            <w:r w:rsidR="00B717EE">
              <w:t>)</w:t>
            </w:r>
            <w:r w:rsidR="00B717EE" w:rsidRPr="00B717EE">
              <w:t xml:space="preserve">. </w:t>
            </w:r>
          </w:p>
        </w:tc>
      </w:tr>
      <w:tr w:rsidR="00996A7F" w:rsidTr="00B03AB0">
        <w:tc>
          <w:tcPr>
            <w:tcW w:w="232" w:type="pct"/>
          </w:tcPr>
          <w:p w:rsidR="00996A7F" w:rsidRDefault="00996A7F">
            <w:pPr>
              <w:pStyle w:val="ConsPlusNormal"/>
              <w:jc w:val="center"/>
            </w:pPr>
            <w:r>
              <w:t>16</w:t>
            </w:r>
          </w:p>
        </w:tc>
        <w:tc>
          <w:tcPr>
            <w:tcW w:w="4768" w:type="pct"/>
            <w:gridSpan w:val="4"/>
          </w:tcPr>
          <w:p w:rsidR="00996A7F" w:rsidRDefault="00996A7F" w:rsidP="00996A7F">
            <w:pPr>
              <w:pStyle w:val="ConsPlusNormal"/>
              <w:jc w:val="center"/>
            </w:pPr>
            <w:r>
              <w:t xml:space="preserve">Мероприятия, направленные на содействие развитию и поддержке междисциплинарных исследований, включая обеспечение условий для </w:t>
            </w:r>
            <w:r>
              <w:lastRenderedPageBreak/>
              <w:t>коммерциализации и промышленного масштабирования результатов, полученных по итогам проведения таких исследований</w:t>
            </w:r>
          </w:p>
        </w:tc>
      </w:tr>
      <w:tr w:rsidR="00E138A3" w:rsidTr="00B03AB0">
        <w:tc>
          <w:tcPr>
            <w:tcW w:w="232" w:type="pct"/>
          </w:tcPr>
          <w:p w:rsidR="00E138A3" w:rsidRDefault="00E138A3">
            <w:pPr>
              <w:pStyle w:val="ConsPlusNormal"/>
              <w:jc w:val="center"/>
            </w:pPr>
            <w:r>
              <w:lastRenderedPageBreak/>
              <w:t>16.1</w:t>
            </w:r>
          </w:p>
        </w:tc>
        <w:tc>
          <w:tcPr>
            <w:tcW w:w="1240" w:type="pct"/>
          </w:tcPr>
          <w:p w:rsidR="00E138A3" w:rsidRDefault="00E138A3">
            <w:pPr>
              <w:pStyle w:val="ConsPlusNormal"/>
              <w:jc w:val="both"/>
            </w:pPr>
            <w:r>
              <w:t xml:space="preserve">Информирование и организация участия представителей научно-исследовательских организаций и </w:t>
            </w:r>
            <w:proofErr w:type="spellStart"/>
            <w:r>
              <w:t>инноваторов</w:t>
            </w:r>
            <w:proofErr w:type="spellEnd"/>
            <w:r>
              <w:t xml:space="preserve"> области в ярмарках, выставках и конкурсах, направленных на привлечение финансовых ресурсов и поиск инвесторов</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294FEE">
            <w:pPr>
              <w:pStyle w:val="ConsPlusNormal"/>
              <w:jc w:val="both"/>
            </w:pPr>
            <w:r w:rsidRPr="00294FEE">
              <w:t xml:space="preserve">НКО - Фондом «Инвестиционное агентство ЕАО» и департаментом экономики правительства области на постоянной основе осуществляется информирование и организация участия представителей научно-исследовательских учреждений и </w:t>
            </w:r>
            <w:proofErr w:type="spellStart"/>
            <w:r w:rsidRPr="00294FEE">
              <w:t>инноваторов</w:t>
            </w:r>
            <w:proofErr w:type="spellEnd"/>
            <w:r w:rsidRPr="00294FEE">
              <w:t xml:space="preserve"> области в ярмарках, выставках и конкурсах, направленных на привлечение финансовых ресурсов и поиск инвесторов.</w:t>
            </w:r>
          </w:p>
        </w:tc>
      </w:tr>
      <w:tr w:rsidR="00996A7F" w:rsidTr="00B03AB0">
        <w:tc>
          <w:tcPr>
            <w:tcW w:w="232" w:type="pct"/>
          </w:tcPr>
          <w:p w:rsidR="00996A7F" w:rsidRDefault="00996A7F">
            <w:pPr>
              <w:pStyle w:val="ConsPlusNormal"/>
              <w:jc w:val="center"/>
            </w:pPr>
            <w:r>
              <w:t>17</w:t>
            </w:r>
          </w:p>
        </w:tc>
        <w:tc>
          <w:tcPr>
            <w:tcW w:w="4768" w:type="pct"/>
            <w:gridSpan w:val="4"/>
          </w:tcPr>
          <w:p w:rsidR="00996A7F" w:rsidRDefault="00996A7F" w:rsidP="00996A7F">
            <w:pPr>
              <w:pStyle w:val="ConsPlusNormal"/>
              <w:jc w:val="center"/>
            </w:pPr>
            <w:proofErr w:type="gramStart"/>
            <w: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roofErr w:type="gramEnd"/>
          </w:p>
        </w:tc>
      </w:tr>
      <w:tr w:rsidR="00E138A3" w:rsidTr="00B03AB0">
        <w:tc>
          <w:tcPr>
            <w:tcW w:w="232" w:type="pct"/>
          </w:tcPr>
          <w:p w:rsidR="00E138A3" w:rsidRDefault="00E138A3">
            <w:pPr>
              <w:pStyle w:val="ConsPlusNormal"/>
              <w:jc w:val="center"/>
            </w:pPr>
            <w:r>
              <w:t>17.1</w:t>
            </w:r>
          </w:p>
        </w:tc>
        <w:tc>
          <w:tcPr>
            <w:tcW w:w="1240" w:type="pct"/>
          </w:tcPr>
          <w:p w:rsidR="00E138A3" w:rsidRDefault="00E138A3">
            <w:pPr>
              <w:pStyle w:val="ConsPlusNormal"/>
              <w:jc w:val="both"/>
            </w:pPr>
            <w:r>
              <w:t>Организация и проведение регионального чемпионата "Молодые профессионалы (</w:t>
            </w:r>
            <w:proofErr w:type="spellStart"/>
            <w:r>
              <w:t>WorldSkills</w:t>
            </w:r>
            <w:proofErr w:type="spellEnd"/>
            <w:r>
              <w:t xml:space="preserve"> </w:t>
            </w:r>
            <w:proofErr w:type="spellStart"/>
            <w:r>
              <w:t>Russia</w:t>
            </w:r>
            <w:proofErr w:type="spellEnd"/>
            <w:r>
              <w:t>)"</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E138A3" w:rsidRPr="0024116D" w:rsidRDefault="0024116D" w:rsidP="0024116D">
            <w:pPr>
              <w:pStyle w:val="ConsPlusNormal"/>
              <w:jc w:val="both"/>
            </w:pPr>
            <w:r>
              <w:t>В первом полугодии 2022 г. проведён 1 региональный чемпионат «Молодые профессионалы» (</w:t>
            </w:r>
            <w:proofErr w:type="spellStart"/>
            <w:r w:rsidRPr="0024116D">
              <w:t>WorldSkills</w:t>
            </w:r>
            <w:proofErr w:type="spellEnd"/>
            <w:r w:rsidRPr="0024116D">
              <w:t xml:space="preserve"> </w:t>
            </w:r>
            <w:proofErr w:type="spellStart"/>
            <w:r w:rsidRPr="0024116D">
              <w:t>Russia</w:t>
            </w:r>
            <w:proofErr w:type="spellEnd"/>
            <w:r w:rsidRPr="0024116D">
              <w:t>)</w:t>
            </w:r>
            <w:r>
              <w:t xml:space="preserve">. Всего участниками вышеуказанного чемпионата стали 29 конкурсантов. Оценку выступлений участников проводили 42 эксперта из числа мастеров производственного обучения, преподавателей, сотрудников предприятий и организаций Еврейской автономной области и других регионов. К проведению чемпионата были привлечены следующие образовательные учреждения: ОГПОБУ «Технологический техникум», ОГПОБУ «Политехнический техникум», ОГПОБУ «Сельскохозяйственный техникум», ОГПОБУ «Биробиджанский медицинский колледж», ОГПОБУ «Биробиджанский колледж культуры и искусств», </w:t>
            </w:r>
            <w:r w:rsidR="00AA6B79">
              <w:t>Хабаровский педагогический колледж имени Героя Советского Союза Д.Л. Калараша, Сахалинский техникум строительства и жилищно-коммунального хозяйства, Хабаровский медицинский колледж (8 профессиональных образовательных организаций, 4 организации из сектора  экономики).</w:t>
            </w:r>
          </w:p>
        </w:tc>
      </w:tr>
      <w:tr w:rsidR="00E138A3" w:rsidTr="00B03AB0">
        <w:tc>
          <w:tcPr>
            <w:tcW w:w="232" w:type="pct"/>
          </w:tcPr>
          <w:p w:rsidR="00E138A3" w:rsidRDefault="00E138A3">
            <w:pPr>
              <w:pStyle w:val="ConsPlusNormal"/>
              <w:jc w:val="center"/>
            </w:pPr>
            <w:r>
              <w:t>17.2</w:t>
            </w:r>
          </w:p>
        </w:tc>
        <w:tc>
          <w:tcPr>
            <w:tcW w:w="1240" w:type="pct"/>
          </w:tcPr>
          <w:p w:rsidR="00E138A3" w:rsidRDefault="00E138A3">
            <w:pPr>
              <w:pStyle w:val="ConsPlusNormal"/>
              <w:jc w:val="both"/>
            </w:pPr>
            <w:r>
              <w:t xml:space="preserve">Организация и проведение регионального этапа Национального чемпионата </w:t>
            </w:r>
            <w:proofErr w:type="spellStart"/>
            <w:r>
              <w:t>Абилимпикс</w:t>
            </w:r>
            <w:proofErr w:type="spellEnd"/>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D9112B" w:rsidRDefault="007A65D5" w:rsidP="00A06EBD">
            <w:pPr>
              <w:pStyle w:val="ConsPlusNormal"/>
              <w:jc w:val="both"/>
            </w:pPr>
            <w:r>
              <w:t>В первом полугодии 2022 года проведен 1 чемпионат регионального этапа Национального чемпионата «</w:t>
            </w:r>
            <w:proofErr w:type="spellStart"/>
            <w:r>
              <w:t>Абилимпикс</w:t>
            </w:r>
            <w:proofErr w:type="spellEnd"/>
            <w:r>
              <w:t xml:space="preserve">». В соревнованиях приняли участие 55 конкурсантов (из них 18 школьников) из 7 учебных заведений </w:t>
            </w:r>
            <w:r>
              <w:lastRenderedPageBreak/>
              <w:t>региона.</w:t>
            </w:r>
            <w:r w:rsidR="00A06EBD">
              <w:t xml:space="preserve"> Показав высокий уровень профессионализма и волю к победе, по итогам чемпионата 27 человек стали победителями и призерами по 9 компетенциям.</w:t>
            </w:r>
          </w:p>
        </w:tc>
      </w:tr>
      <w:tr w:rsidR="00E138A3" w:rsidTr="00B03AB0">
        <w:tc>
          <w:tcPr>
            <w:tcW w:w="232" w:type="pct"/>
          </w:tcPr>
          <w:p w:rsidR="00E138A3" w:rsidRDefault="00E138A3">
            <w:pPr>
              <w:pStyle w:val="ConsPlusNormal"/>
              <w:jc w:val="center"/>
            </w:pPr>
            <w:r>
              <w:lastRenderedPageBreak/>
              <w:t>17.3</w:t>
            </w:r>
          </w:p>
        </w:tc>
        <w:tc>
          <w:tcPr>
            <w:tcW w:w="1240" w:type="pct"/>
          </w:tcPr>
          <w:p w:rsidR="00E138A3" w:rsidRDefault="00E138A3">
            <w:pPr>
              <w:pStyle w:val="ConsPlusNormal"/>
              <w:jc w:val="both"/>
            </w:pPr>
            <w:r>
              <w:t>Организация производственной практики на базе предприятий и организаций, осуществляющих деятельность на территории области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w:t>
            </w:r>
          </w:p>
        </w:tc>
        <w:tc>
          <w:tcPr>
            <w:tcW w:w="2084" w:type="pct"/>
          </w:tcPr>
          <w:p w:rsidR="00E138A3" w:rsidRDefault="00FE5642">
            <w:pPr>
              <w:pStyle w:val="ConsPlusNormal"/>
              <w:jc w:val="both"/>
            </w:pPr>
            <w:r>
              <w:t xml:space="preserve">Во всех профессиональных образовательных организациях заключены договоры о сотрудничестве в рамках прохождения производственной практики. На некоторых предприятиях студенты во время производственной практики трудоустраиваются. </w:t>
            </w:r>
          </w:p>
          <w:p w:rsidR="00D9112B" w:rsidRDefault="00D9112B" w:rsidP="00D9112B">
            <w:pPr>
              <w:pStyle w:val="ConsPlusNormal"/>
              <w:jc w:val="both"/>
            </w:pPr>
            <w:r w:rsidRPr="00D9112B">
              <w:t>В первом полугодии 2022 года 14 студентов прошли производственную практику на базе МКОУ «Сре</w:t>
            </w:r>
            <w:r>
              <w:t xml:space="preserve">дняя общеобразовательная школа </w:t>
            </w:r>
            <w:r w:rsidRPr="00D9112B">
              <w:t xml:space="preserve">с. Ленинское», МКОУ «Основная общеобразовательная школа с. Степное», МКОУ «Средняя общеобразовательная школа с. </w:t>
            </w:r>
            <w:proofErr w:type="spellStart"/>
            <w:r w:rsidRPr="00D9112B">
              <w:t>Лазарево</w:t>
            </w:r>
            <w:proofErr w:type="spellEnd"/>
            <w:r w:rsidRPr="00D9112B">
              <w:t xml:space="preserve">»,                             МКОУ «Начальная общеобразовательная школа с. Ленинское»,                       МКОУ «Средняя общеобразовательная школа </w:t>
            </w:r>
            <w:proofErr w:type="spellStart"/>
            <w:r w:rsidRPr="00D9112B">
              <w:t>с</w:t>
            </w:r>
            <w:proofErr w:type="gramStart"/>
            <w:r w:rsidRPr="00D9112B">
              <w:t>.Б</w:t>
            </w:r>
            <w:proofErr w:type="gramEnd"/>
            <w:r w:rsidRPr="00D9112B">
              <w:t>иджан</w:t>
            </w:r>
            <w:proofErr w:type="spellEnd"/>
            <w:r w:rsidRPr="00D9112B">
              <w:t>», МКОУ «Средняя общеобразовательная школа с. Бабстово».</w:t>
            </w:r>
          </w:p>
        </w:tc>
      </w:tr>
      <w:tr w:rsidR="00996A7F" w:rsidTr="00B03AB0">
        <w:tc>
          <w:tcPr>
            <w:tcW w:w="232" w:type="pct"/>
          </w:tcPr>
          <w:p w:rsidR="00996A7F" w:rsidRDefault="00996A7F">
            <w:pPr>
              <w:pStyle w:val="ConsPlusNormal"/>
              <w:jc w:val="center"/>
            </w:pPr>
            <w:r>
              <w:t>18</w:t>
            </w:r>
          </w:p>
        </w:tc>
        <w:tc>
          <w:tcPr>
            <w:tcW w:w="4768" w:type="pct"/>
            <w:gridSpan w:val="4"/>
          </w:tcPr>
          <w:p w:rsidR="00996A7F" w:rsidRDefault="00996A7F" w:rsidP="00996A7F">
            <w:pPr>
              <w:pStyle w:val="ConsPlusNormal"/>
              <w:jc w:val="center"/>
            </w:pPr>
            <w: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E138A3" w:rsidTr="00B03AB0">
        <w:tc>
          <w:tcPr>
            <w:tcW w:w="232" w:type="pct"/>
          </w:tcPr>
          <w:p w:rsidR="00E138A3" w:rsidRDefault="00E138A3">
            <w:pPr>
              <w:pStyle w:val="ConsPlusNormal"/>
              <w:jc w:val="center"/>
            </w:pPr>
            <w:r>
              <w:t>18.1</w:t>
            </w:r>
          </w:p>
        </w:tc>
        <w:tc>
          <w:tcPr>
            <w:tcW w:w="1240" w:type="pct"/>
          </w:tcPr>
          <w:p w:rsidR="00E138A3" w:rsidRDefault="00E138A3">
            <w:pPr>
              <w:pStyle w:val="ConsPlusNormal"/>
              <w:jc w:val="both"/>
            </w:pPr>
            <w:r>
              <w:t>Поиск и сопровождение инновационных проектов субъектов предпринимательства</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НКО Фонд "Инвестиционное агентство ЕАО", департамент экономики правительства области</w:t>
            </w:r>
          </w:p>
        </w:tc>
        <w:tc>
          <w:tcPr>
            <w:tcW w:w="2084" w:type="pct"/>
          </w:tcPr>
          <w:p w:rsidR="00E138A3" w:rsidRDefault="00083607">
            <w:pPr>
              <w:pStyle w:val="ConsPlusNormal"/>
              <w:jc w:val="both"/>
            </w:pPr>
            <w:r>
              <w:t>Проводится на постоянной основе.</w:t>
            </w:r>
          </w:p>
        </w:tc>
      </w:tr>
      <w:tr w:rsidR="00996A7F" w:rsidTr="00B03AB0">
        <w:tc>
          <w:tcPr>
            <w:tcW w:w="232" w:type="pct"/>
          </w:tcPr>
          <w:p w:rsidR="00996A7F" w:rsidRDefault="00996A7F">
            <w:pPr>
              <w:pStyle w:val="ConsPlusNormal"/>
              <w:jc w:val="center"/>
            </w:pPr>
            <w:r>
              <w:t>19</w:t>
            </w:r>
          </w:p>
        </w:tc>
        <w:tc>
          <w:tcPr>
            <w:tcW w:w="4768" w:type="pct"/>
            <w:gridSpan w:val="4"/>
          </w:tcPr>
          <w:p w:rsidR="00996A7F" w:rsidRDefault="00996A7F" w:rsidP="00996A7F">
            <w:pPr>
              <w:pStyle w:val="ConsPlusNormal"/>
              <w:jc w:val="center"/>
            </w:pPr>
            <w: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E138A3" w:rsidTr="00B03AB0">
        <w:tc>
          <w:tcPr>
            <w:tcW w:w="232" w:type="pct"/>
          </w:tcPr>
          <w:p w:rsidR="00E138A3" w:rsidRDefault="00E138A3">
            <w:pPr>
              <w:pStyle w:val="ConsPlusNormal"/>
              <w:jc w:val="center"/>
            </w:pPr>
            <w:r>
              <w:t>19.1</w:t>
            </w:r>
          </w:p>
        </w:tc>
        <w:tc>
          <w:tcPr>
            <w:tcW w:w="1240" w:type="pct"/>
          </w:tcPr>
          <w:p w:rsidR="00E138A3" w:rsidRDefault="00E138A3">
            <w:pPr>
              <w:pStyle w:val="ConsPlusNormal"/>
              <w:jc w:val="both"/>
            </w:pPr>
            <w:r>
              <w:t>Осуществление деятельности центра "Мой бизнес"</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w:t>
            </w:r>
          </w:p>
        </w:tc>
        <w:tc>
          <w:tcPr>
            <w:tcW w:w="2084" w:type="pct"/>
          </w:tcPr>
          <w:p w:rsidR="00E138A3" w:rsidRDefault="00083607" w:rsidP="00083607">
            <w:pPr>
              <w:pStyle w:val="ConsPlusNormal"/>
              <w:jc w:val="both"/>
            </w:pPr>
            <w:r>
              <w:t>За первое полугодие 2022 года охвачено услугами центра «Мой бизнес» 263 уникальных субъекта малого и среднего предпринимательства в Еврейской автономной области, что составляет 7% от общего числа субъектов малого и среднего предпринимательства Еврейской автономной области.</w:t>
            </w:r>
          </w:p>
        </w:tc>
      </w:tr>
      <w:tr w:rsidR="00E138A3" w:rsidTr="00B03AB0">
        <w:tc>
          <w:tcPr>
            <w:tcW w:w="232" w:type="pct"/>
          </w:tcPr>
          <w:p w:rsidR="00E138A3" w:rsidRDefault="00E138A3">
            <w:pPr>
              <w:pStyle w:val="ConsPlusNormal"/>
              <w:jc w:val="center"/>
            </w:pPr>
            <w:r>
              <w:t>19.2</w:t>
            </w:r>
          </w:p>
        </w:tc>
        <w:tc>
          <w:tcPr>
            <w:tcW w:w="1240" w:type="pct"/>
          </w:tcPr>
          <w:p w:rsidR="00E138A3" w:rsidRDefault="00E138A3">
            <w:pPr>
              <w:pStyle w:val="ConsPlusNormal"/>
              <w:jc w:val="both"/>
            </w:pPr>
            <w:r>
              <w:t xml:space="preserve">Осуществление деятельности центра координации поддержки </w:t>
            </w:r>
            <w:proofErr w:type="spellStart"/>
            <w:r>
              <w:t>экспортно</w:t>
            </w:r>
            <w:proofErr w:type="spellEnd"/>
            <w:r>
              <w:t xml:space="preserve"> ориентированных </w:t>
            </w:r>
            <w:r>
              <w:lastRenderedPageBreak/>
              <w:t xml:space="preserve">субъектов малого и среднего предпринимательства, осуществляющих развитие </w:t>
            </w:r>
            <w:proofErr w:type="spellStart"/>
            <w:r>
              <w:t>экспортно</w:t>
            </w:r>
            <w:proofErr w:type="spellEnd"/>
            <w:r>
              <w:t xml:space="preserve"> ориентированного бизнеса в области</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 xml:space="preserve">Департамент экономики правительства области, НКО Фонд </w:t>
            </w:r>
            <w:r>
              <w:lastRenderedPageBreak/>
              <w:t>"Инвестиционное агентство ЕАО"</w:t>
            </w:r>
          </w:p>
        </w:tc>
        <w:tc>
          <w:tcPr>
            <w:tcW w:w="2084" w:type="pct"/>
          </w:tcPr>
          <w:p w:rsidR="00E138A3" w:rsidRDefault="007E4DCE">
            <w:pPr>
              <w:pStyle w:val="ConsPlusNormal"/>
              <w:jc w:val="both"/>
            </w:pPr>
            <w:r>
              <w:lastRenderedPageBreak/>
              <w:t xml:space="preserve">За первое полугодие 2022 года отдел «Центр поддержки экспорта» оказал 84 услуги для 56 субъектов малого и среднего предпринимательства Еврейской автономной </w:t>
            </w:r>
            <w:r>
              <w:lastRenderedPageBreak/>
              <w:t>области.</w:t>
            </w:r>
          </w:p>
          <w:p w:rsidR="007E4DCE" w:rsidRDefault="007E4DCE">
            <w:pPr>
              <w:pStyle w:val="ConsPlusNormal"/>
              <w:jc w:val="both"/>
            </w:pPr>
            <w:r>
              <w:t xml:space="preserve">В результате ИП </w:t>
            </w:r>
            <w:proofErr w:type="spellStart"/>
            <w:r>
              <w:t>Сакевич</w:t>
            </w:r>
            <w:proofErr w:type="spellEnd"/>
            <w:r>
              <w:t xml:space="preserve"> А.Н., ООО «БИРА-ДРОУ» </w:t>
            </w:r>
            <w:proofErr w:type="gramStart"/>
            <w:r>
              <w:t>и ООО</w:t>
            </w:r>
            <w:proofErr w:type="gramEnd"/>
            <w:r>
              <w:t xml:space="preserve"> «ДАЛЬНИЙ ВОСТОРГ» подписаны экспортные контракты с иностранными покупателями (Беларусь, КНР, Казахстан).</w:t>
            </w:r>
          </w:p>
        </w:tc>
      </w:tr>
      <w:tr w:rsidR="00E138A3" w:rsidTr="00B03AB0">
        <w:tc>
          <w:tcPr>
            <w:tcW w:w="232" w:type="pct"/>
          </w:tcPr>
          <w:p w:rsidR="00E138A3" w:rsidRDefault="00E138A3">
            <w:pPr>
              <w:pStyle w:val="ConsPlusNormal"/>
              <w:jc w:val="center"/>
            </w:pPr>
            <w:r>
              <w:lastRenderedPageBreak/>
              <w:t>19.3</w:t>
            </w:r>
          </w:p>
        </w:tc>
        <w:tc>
          <w:tcPr>
            <w:tcW w:w="1240" w:type="pct"/>
          </w:tcPr>
          <w:p w:rsidR="00E138A3" w:rsidRDefault="00E138A3">
            <w:pPr>
              <w:pStyle w:val="ConsPlusNormal"/>
              <w:jc w:val="both"/>
            </w:pPr>
            <w:r>
              <w:t xml:space="preserve">Осуществление деятельности региональной </w:t>
            </w:r>
            <w:proofErr w:type="spellStart"/>
            <w:r>
              <w:t>микрофинансовой</w:t>
            </w:r>
            <w:proofErr w:type="spellEnd"/>
            <w:r>
              <w:t xml:space="preserve"> организации в целях расширения доступа к финансовым ресурсам для субъектов малого и среднего предпринимательства</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экономики правительства ЕАО, НКО Фонд "Микрокредитная компания ЕАО"</w:t>
            </w:r>
          </w:p>
        </w:tc>
        <w:tc>
          <w:tcPr>
            <w:tcW w:w="2084" w:type="pct"/>
          </w:tcPr>
          <w:p w:rsidR="00E138A3" w:rsidRDefault="007E4DCE">
            <w:pPr>
              <w:pStyle w:val="ConsPlusNormal"/>
              <w:jc w:val="both"/>
            </w:pPr>
            <w:r>
              <w:t xml:space="preserve">За первое полугодие 2022 года выдано 27 </w:t>
            </w:r>
            <w:proofErr w:type="spellStart"/>
            <w:r>
              <w:t>микрозаймов</w:t>
            </w:r>
            <w:proofErr w:type="spellEnd"/>
            <w:r>
              <w:t xml:space="preserve"> действующим субъектам малого и среднего предпринимательства, 3 </w:t>
            </w:r>
            <w:proofErr w:type="spellStart"/>
            <w:r>
              <w:t>микрозайма</w:t>
            </w:r>
            <w:proofErr w:type="spellEnd"/>
            <w:r>
              <w:t xml:space="preserve"> выдано вновь созданным субъектам малого и среднего предпринимательства и 3 </w:t>
            </w:r>
            <w:proofErr w:type="spellStart"/>
            <w:r>
              <w:t>микрозайма</w:t>
            </w:r>
            <w:proofErr w:type="spellEnd"/>
            <w:r>
              <w:t xml:space="preserve"> выдано </w:t>
            </w:r>
            <w:proofErr w:type="spellStart"/>
            <w:r>
              <w:t>самозанятым</w:t>
            </w:r>
            <w:proofErr w:type="spellEnd"/>
            <w:r>
              <w:t xml:space="preserve"> гражданам.</w:t>
            </w:r>
          </w:p>
          <w:p w:rsidR="007E4DCE" w:rsidRDefault="007E4DCE">
            <w:pPr>
              <w:pStyle w:val="ConsPlusNormal"/>
              <w:jc w:val="both"/>
            </w:pPr>
            <w:r>
              <w:t xml:space="preserve">На данный момент количество </w:t>
            </w:r>
            <w:proofErr w:type="gramStart"/>
            <w:r>
              <w:t>действующих</w:t>
            </w:r>
            <w:proofErr w:type="gramEnd"/>
            <w:r>
              <w:t xml:space="preserve"> </w:t>
            </w:r>
            <w:proofErr w:type="spellStart"/>
            <w:r>
              <w:t>микрозаймов</w:t>
            </w:r>
            <w:proofErr w:type="spellEnd"/>
            <w:r>
              <w:t>:</w:t>
            </w:r>
          </w:p>
          <w:p w:rsidR="007E4DCE" w:rsidRDefault="007E4DCE">
            <w:pPr>
              <w:pStyle w:val="ConsPlusNormal"/>
              <w:jc w:val="both"/>
            </w:pPr>
            <w:r>
              <w:t xml:space="preserve">- </w:t>
            </w:r>
            <w:proofErr w:type="gramStart"/>
            <w:r>
              <w:t>предоставленных</w:t>
            </w:r>
            <w:proofErr w:type="gramEnd"/>
            <w:r>
              <w:t xml:space="preserve"> субъектам малого и среднего предпринимательства составляет – 75;</w:t>
            </w:r>
          </w:p>
          <w:p w:rsidR="007E4DCE" w:rsidRDefault="007E4DCE">
            <w:pPr>
              <w:pStyle w:val="ConsPlusNormal"/>
              <w:jc w:val="both"/>
            </w:pPr>
            <w:r>
              <w:t xml:space="preserve">- </w:t>
            </w:r>
            <w:proofErr w:type="gramStart"/>
            <w:r>
              <w:t>предоставленных</w:t>
            </w:r>
            <w:proofErr w:type="gramEnd"/>
            <w:r>
              <w:t xml:space="preserve"> </w:t>
            </w:r>
            <w:proofErr w:type="spellStart"/>
            <w:r>
              <w:t>самозанятым</w:t>
            </w:r>
            <w:proofErr w:type="spellEnd"/>
            <w:r>
              <w:t xml:space="preserve"> гражданам составляет – 7.</w:t>
            </w:r>
          </w:p>
        </w:tc>
      </w:tr>
      <w:tr w:rsidR="00996A7F" w:rsidTr="00B03AB0">
        <w:tc>
          <w:tcPr>
            <w:tcW w:w="232" w:type="pct"/>
          </w:tcPr>
          <w:p w:rsidR="00996A7F" w:rsidRDefault="00996A7F">
            <w:pPr>
              <w:pStyle w:val="ConsPlusNormal"/>
              <w:jc w:val="center"/>
            </w:pPr>
            <w:r>
              <w:t>20</w:t>
            </w:r>
          </w:p>
        </w:tc>
        <w:tc>
          <w:tcPr>
            <w:tcW w:w="4768" w:type="pct"/>
            <w:gridSpan w:val="4"/>
          </w:tcPr>
          <w:p w:rsidR="00996A7F" w:rsidRDefault="00996A7F" w:rsidP="00996A7F">
            <w:pPr>
              <w:pStyle w:val="ConsPlusNormal"/>
              <w:jc w:val="center"/>
            </w:pPr>
            <w:proofErr w:type="gramStart"/>
            <w: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области,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roofErr w:type="gramEnd"/>
          </w:p>
        </w:tc>
      </w:tr>
      <w:tr w:rsidR="00E138A3" w:rsidTr="00B03AB0">
        <w:tc>
          <w:tcPr>
            <w:tcW w:w="232" w:type="pct"/>
          </w:tcPr>
          <w:p w:rsidR="00E138A3" w:rsidRDefault="00E138A3">
            <w:pPr>
              <w:pStyle w:val="ConsPlusNormal"/>
              <w:jc w:val="center"/>
            </w:pPr>
            <w:r>
              <w:t>20.1</w:t>
            </w:r>
          </w:p>
        </w:tc>
        <w:tc>
          <w:tcPr>
            <w:tcW w:w="1240" w:type="pct"/>
          </w:tcPr>
          <w:p w:rsidR="00E138A3" w:rsidRDefault="00E138A3">
            <w:pPr>
              <w:pStyle w:val="ConsPlusNormal"/>
              <w:jc w:val="both"/>
            </w:pPr>
            <w:r>
              <w:t xml:space="preserve">Организация </w:t>
            </w:r>
            <w:proofErr w:type="gramStart"/>
            <w:r>
              <w:t>обучения по</w:t>
            </w:r>
            <w:proofErr w:type="gramEnd"/>
            <w:r>
              <w:t xml:space="preserve"> образовательной программе "Основы финансовой грамотности" на базе дошкольных образовательных организаций, общеобразовательных организаций и профессиональных образовательных организаций</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 отделение по Еврейской автономной области Дальневосточного главного управления Центрального банка Российской Федерации (по согласованию)</w:t>
            </w:r>
          </w:p>
        </w:tc>
        <w:tc>
          <w:tcPr>
            <w:tcW w:w="2084" w:type="pct"/>
          </w:tcPr>
          <w:p w:rsidR="004803A9" w:rsidRDefault="007872BA" w:rsidP="004803A9">
            <w:pPr>
              <w:pStyle w:val="ConsPlusNormal"/>
              <w:jc w:val="both"/>
            </w:pPr>
            <w:r>
              <w:t>В п</w:t>
            </w:r>
            <w:r w:rsidR="004803A9">
              <w:t>е</w:t>
            </w:r>
            <w:r>
              <w:t>р</w:t>
            </w:r>
            <w:r w:rsidR="004803A9">
              <w:t>вом полугодии 2022 года проведены следующие мероприятия:</w:t>
            </w:r>
          </w:p>
          <w:p w:rsidR="004803A9" w:rsidRDefault="004803A9" w:rsidP="004803A9">
            <w:pPr>
              <w:pStyle w:val="ConsPlusNormal"/>
              <w:jc w:val="both"/>
            </w:pPr>
            <w:r>
              <w:t xml:space="preserve">- 21.01.2022 сотрудниками Отделения был проведен урок в МБОУ «Центр образования им. полного кавалера ордена Славы В.И. </w:t>
            </w:r>
            <w:proofErr w:type="spellStart"/>
            <w:r>
              <w:t>Пеллера</w:t>
            </w:r>
            <w:proofErr w:type="spellEnd"/>
            <w:r>
              <w:t>» Биробиджанского района ЕАО «Признаки подлинности и платежеспособности денежных знаков Банка России. Правила обмена банкнот и монеты Банка России» среди учащихся 6 класса. Количество участников – 30 человек;</w:t>
            </w:r>
          </w:p>
          <w:p w:rsidR="004803A9" w:rsidRDefault="004803A9" w:rsidP="004803A9">
            <w:pPr>
              <w:pStyle w:val="ConsPlusNormal"/>
              <w:jc w:val="both"/>
            </w:pPr>
            <w:r>
              <w:t xml:space="preserve">- 27.01.2022 сотрудниками Отделения был проведен урок в МБОУ «Центр образования им. полного кавалера ордена Славы В.И. </w:t>
            </w:r>
            <w:proofErr w:type="spellStart"/>
            <w:r>
              <w:t>Пеллера</w:t>
            </w:r>
            <w:proofErr w:type="spellEnd"/>
            <w:r>
              <w:t>» Биробиджанского района ЕАО «Признаки подлинности и платежеспособности денежных знаков Банка России. Правила обмена банкнот и монеты Банка России» среди учащихся 7 класса. Количество участников – 21 человек;</w:t>
            </w:r>
          </w:p>
          <w:p w:rsidR="004803A9" w:rsidRDefault="004803A9" w:rsidP="004803A9">
            <w:pPr>
              <w:pStyle w:val="ConsPlusNormal"/>
              <w:jc w:val="both"/>
            </w:pPr>
            <w:r>
              <w:t xml:space="preserve">- 27.01.2022 Отделением была проведена работа по информированию высшего учебного заведения (ПГУ имени Шолом-Алейхема) о планах реализации образовательных </w:t>
            </w:r>
            <w:r>
              <w:lastRenderedPageBreak/>
              <w:t xml:space="preserve">программ </w:t>
            </w:r>
            <w:proofErr w:type="spellStart"/>
            <w:r>
              <w:t>Финтех</w:t>
            </w:r>
            <w:proofErr w:type="spellEnd"/>
            <w:r>
              <w:t xml:space="preserve"> </w:t>
            </w:r>
            <w:proofErr w:type="spellStart"/>
            <w:r>
              <w:t>Хаба</w:t>
            </w:r>
            <w:proofErr w:type="spellEnd"/>
            <w:r>
              <w:t xml:space="preserve"> Банка России в первом полугодии 2022 года;</w:t>
            </w:r>
          </w:p>
          <w:p w:rsidR="004803A9" w:rsidRDefault="004803A9" w:rsidP="004803A9">
            <w:pPr>
              <w:pStyle w:val="ConsPlusNormal"/>
              <w:jc w:val="both"/>
            </w:pPr>
            <w:r>
              <w:t xml:space="preserve">- В целях информирования сотрудников дошкольной образовательной организации сотрудниками Отделения 23.06.2022 была проведена работа по привлечению участников (в качестве слушателей) в дальневосточном открытом онлайн-уроке для воспитателей и методистов </w:t>
            </w:r>
            <w:proofErr w:type="gramStart"/>
            <w:r>
              <w:t>ДО</w:t>
            </w:r>
            <w:proofErr w:type="gramEnd"/>
            <w:r>
              <w:t xml:space="preserve"> «</w:t>
            </w:r>
            <w:proofErr w:type="gramStart"/>
            <w:r>
              <w:t>Школа</w:t>
            </w:r>
            <w:proofErr w:type="gramEnd"/>
            <w:r>
              <w:t xml:space="preserve"> финансов Буратино»;</w:t>
            </w:r>
          </w:p>
          <w:p w:rsidR="004803A9" w:rsidRDefault="004803A9" w:rsidP="004803A9">
            <w:pPr>
              <w:pStyle w:val="ConsPlusNormal"/>
              <w:jc w:val="both"/>
            </w:pPr>
            <w:r>
              <w:t xml:space="preserve">- 25.02.2022 сотрудниками Отделения Биробиджан осуществлено информирование общеобразовательных организаций о запуске онлайн-олимпиады «Финансовая грамотность» на платформе </w:t>
            </w:r>
            <w:proofErr w:type="spellStart"/>
            <w:r>
              <w:t>Учи</w:t>
            </w:r>
            <w:proofErr w:type="gramStart"/>
            <w:r>
              <w:t>.р</w:t>
            </w:r>
            <w:proofErr w:type="gramEnd"/>
            <w:r>
              <w:t>у</w:t>
            </w:r>
            <w:proofErr w:type="spellEnd"/>
            <w:r>
              <w:t xml:space="preserve">. Проведение онлайн-олимпиады состоялось при поддержке Банка России, Министерства экономического развития РФ, Ассоциации Развития Финансовой Грамотности, российской онлайн-платформы </w:t>
            </w:r>
            <w:proofErr w:type="spellStart"/>
            <w:r>
              <w:t>Учи</w:t>
            </w:r>
            <w:proofErr w:type="gramStart"/>
            <w:r>
              <w:t>.р</w:t>
            </w:r>
            <w:proofErr w:type="gramEnd"/>
            <w:r>
              <w:t>у</w:t>
            </w:r>
            <w:proofErr w:type="spellEnd"/>
            <w:r>
              <w:t>.</w:t>
            </w:r>
          </w:p>
          <w:p w:rsidR="004803A9" w:rsidRDefault="004803A9" w:rsidP="004803A9">
            <w:pPr>
              <w:pStyle w:val="ConsPlusNormal"/>
              <w:jc w:val="both"/>
            </w:pPr>
            <w:proofErr w:type="gramStart"/>
            <w:r>
              <w:t xml:space="preserve">В связи с завершением подготовительных работ и публикацией разработанного авторским коллективом МГУ им. М.В. Ломоносова по заказу Банка России учебно-методического комплекта «Финансовая грамотность» для обучающихся по образовательным программам высшего образования планировалось проведение двух информационно-обучающих </w:t>
            </w:r>
            <w:proofErr w:type="spellStart"/>
            <w:r>
              <w:t>вебинаров</w:t>
            </w:r>
            <w:proofErr w:type="spellEnd"/>
            <w:r>
              <w:t xml:space="preserve"> для педагогов вузов и методистов по вопросам его применения в образовательном процессе.</w:t>
            </w:r>
            <w:proofErr w:type="gramEnd"/>
          </w:p>
          <w:p w:rsidR="004803A9" w:rsidRDefault="004803A9" w:rsidP="004803A9">
            <w:pPr>
              <w:pStyle w:val="ConsPlusNormal"/>
              <w:jc w:val="both"/>
            </w:pPr>
            <w:r>
              <w:t>Отделением 24.03.2022 была проведена работа по информированию высшего учебного заведения (ПГУ имени Шолом-Алейхема), департамента образования правительства ЕАО, Института развития образова</w:t>
            </w:r>
            <w:r w:rsidR="00294FEE">
              <w:t xml:space="preserve">ния ЕАО </w:t>
            </w:r>
            <w:proofErr w:type="gramStart"/>
            <w:r w:rsidR="00294FEE">
              <w:t>о</w:t>
            </w:r>
            <w:proofErr w:type="gramEnd"/>
            <w:r w:rsidR="00294FEE">
              <w:t xml:space="preserve"> предстоящем </w:t>
            </w:r>
            <w:proofErr w:type="spellStart"/>
            <w:r w:rsidR="00294FEE">
              <w:t>вебинаре</w:t>
            </w:r>
            <w:proofErr w:type="spellEnd"/>
            <w:r w:rsidR="00294FEE">
              <w:t>.</w:t>
            </w:r>
          </w:p>
          <w:p w:rsidR="004803A9" w:rsidRDefault="004803A9" w:rsidP="004803A9">
            <w:pPr>
              <w:pStyle w:val="ConsPlusNormal"/>
              <w:jc w:val="both"/>
            </w:pPr>
            <w:r>
              <w:t xml:space="preserve">28.06.2022 сотрудниками Отделения Биробиджан осуществлено информирование департамента социальной защиты правительства ЕАО, Детского дома №1, Детского дома №2 о </w:t>
            </w:r>
            <w:proofErr w:type="gramStart"/>
            <w:r>
              <w:t>дальневосточном</w:t>
            </w:r>
            <w:proofErr w:type="gramEnd"/>
            <w:r>
              <w:t xml:space="preserve"> </w:t>
            </w:r>
            <w:proofErr w:type="spellStart"/>
            <w:r>
              <w:t>практико</w:t>
            </w:r>
            <w:proofErr w:type="spellEnd"/>
            <w:r>
              <w:t xml:space="preserve"> - ориентированном </w:t>
            </w:r>
            <w:proofErr w:type="spellStart"/>
            <w:r>
              <w:t>вебинаре</w:t>
            </w:r>
            <w:proofErr w:type="spellEnd"/>
            <w:r>
              <w:t xml:space="preserve"> «Методики успешных практик по финансовой грамотности: опыт внедрения в деятельность организаций для детей-сирот и детей, оставшихся без попечения родит</w:t>
            </w:r>
            <w:r w:rsidR="00294FEE">
              <w:t>елей».</w:t>
            </w:r>
          </w:p>
          <w:p w:rsidR="004803A9" w:rsidRDefault="004803A9" w:rsidP="004803A9">
            <w:pPr>
              <w:pStyle w:val="ConsPlusNormal"/>
              <w:jc w:val="both"/>
            </w:pPr>
            <w:r>
              <w:t>04.04.2022 сотрудниками Отделения проведена работа по информированию общеобразовательных организаций области и департамента образования ЕАО о запуске</w:t>
            </w:r>
            <w:r w:rsidR="00294FEE">
              <w:t xml:space="preserve"> онлайн-фестиваля «</w:t>
            </w:r>
            <w:proofErr w:type="spellStart"/>
            <w:r w:rsidR="00294FEE">
              <w:t>ФинЗОЖ</w:t>
            </w:r>
            <w:proofErr w:type="spellEnd"/>
            <w:r w:rsidR="00294FEE">
              <w:t xml:space="preserve"> </w:t>
            </w:r>
            <w:proofErr w:type="spellStart"/>
            <w:r w:rsidR="00294FEE">
              <w:t>Фест</w:t>
            </w:r>
            <w:proofErr w:type="spellEnd"/>
            <w:r w:rsidR="00294FEE">
              <w:t>»</w:t>
            </w:r>
          </w:p>
          <w:p w:rsidR="004803A9" w:rsidRDefault="004803A9" w:rsidP="004803A9">
            <w:pPr>
              <w:pStyle w:val="ConsPlusNormal"/>
              <w:jc w:val="both"/>
            </w:pPr>
            <w:r>
              <w:lastRenderedPageBreak/>
              <w:t xml:space="preserve">14.04.2022 проведена работа по информированию образовательных организаций области о </w:t>
            </w:r>
            <w:proofErr w:type="gramStart"/>
            <w:r>
              <w:t>предстоящем</w:t>
            </w:r>
            <w:proofErr w:type="gramEnd"/>
            <w:r>
              <w:t xml:space="preserve"> информационном </w:t>
            </w:r>
            <w:proofErr w:type="spellStart"/>
            <w:r>
              <w:t>вебинаре</w:t>
            </w:r>
            <w:proofErr w:type="spellEnd"/>
            <w:r>
              <w:t xml:space="preserve"> «Игры по финансовой грамотности: </w:t>
            </w:r>
            <w:r w:rsidR="00294FEE">
              <w:t>методика и практика проведения»</w:t>
            </w:r>
          </w:p>
          <w:p w:rsidR="004803A9" w:rsidRDefault="004803A9" w:rsidP="004803A9">
            <w:pPr>
              <w:pStyle w:val="ConsPlusNormal"/>
              <w:jc w:val="both"/>
            </w:pPr>
            <w:r>
              <w:t>07.05.2022 сотрудниками Отделения был проведен урок в Лицее ПГУ имени Шолом-Алейхема «Признаки подлинности и платежеспособности денежных знаков Банка России. Правила обмена банкнот и монеты Банка России» среди учащихся 8-х класса. Коли</w:t>
            </w:r>
            <w:r w:rsidR="00294FEE">
              <w:t xml:space="preserve">чество участников – 7 человек. </w:t>
            </w:r>
          </w:p>
          <w:p w:rsidR="004803A9" w:rsidRDefault="004803A9" w:rsidP="004803A9">
            <w:pPr>
              <w:pStyle w:val="ConsPlusNormal"/>
              <w:jc w:val="both"/>
            </w:pPr>
            <w:r>
              <w:t>07.05.2022 сотрудниками Отделения был проведен урок в Лицее ПГУ имени Шолом-Алейхема «Признаки подлинности и платежеспособности денежных знаков Банка России. Правила обмена банкнот и монеты Банка России» среди учащихся 8-х класса. Коли</w:t>
            </w:r>
            <w:r w:rsidR="00294FEE">
              <w:t xml:space="preserve">чество участников – 5 человек. </w:t>
            </w:r>
          </w:p>
          <w:p w:rsidR="004803A9" w:rsidRDefault="004803A9" w:rsidP="004803A9">
            <w:pPr>
              <w:pStyle w:val="ConsPlusNormal"/>
              <w:jc w:val="both"/>
            </w:pPr>
            <w:r>
              <w:t>16.05.2022 проведена работа по информированию ОГАОУ ДПО «Институт развития образования ЕАО», департамент образования правительства ЕАО, ПГУ им. Шолом-Алейхема о проведении АРФГ форума «Вол</w:t>
            </w:r>
            <w:r w:rsidR="00294FEE">
              <w:t>онтеры финансового просвещения»</w:t>
            </w:r>
          </w:p>
          <w:p w:rsidR="004803A9" w:rsidRDefault="004803A9" w:rsidP="004803A9">
            <w:pPr>
              <w:pStyle w:val="ConsPlusNormal"/>
              <w:jc w:val="both"/>
            </w:pPr>
            <w:r>
              <w:t>30.05.2022 сотрудниками Отделения была проведена работа по подготовке и направлению предложений в План мероприятий реализации региональной программы «Повышение финансовой грамотности населения Еврейской автономной области на 2021 – 2023 годы» на 2022 год. 28.06.2022 План мероприятий был согласован членами межведомств</w:t>
            </w:r>
            <w:r w:rsidR="00294FEE">
              <w:t>енного координационного совета.</w:t>
            </w:r>
          </w:p>
          <w:p w:rsidR="004803A9" w:rsidRDefault="004803A9" w:rsidP="004803A9">
            <w:pPr>
              <w:pStyle w:val="ConsPlusNormal"/>
              <w:jc w:val="both"/>
            </w:pPr>
            <w:r>
              <w:t>31.05.2022 сотрудником Отделения было проведено мероприятие (лекция / практическое занятие) в Приамурском государственном университете имени Шолом-Алейхема» «Финансовое мошенничество. Защитите себя и свою семью» среди студентов 3-4 курсов. Коли</w:t>
            </w:r>
            <w:r w:rsidR="00294FEE">
              <w:t>чество участников – 15 человек.</w:t>
            </w:r>
          </w:p>
          <w:p w:rsidR="004803A9" w:rsidRDefault="004803A9" w:rsidP="004803A9">
            <w:pPr>
              <w:pStyle w:val="ConsPlusNormal"/>
              <w:jc w:val="both"/>
            </w:pPr>
            <w:r>
              <w:t>31.05.2022 сотрудником Отделения был проведено мероприятие (лекция / практическое занятие) в Приамурском государственном университете имени Шолом-Алейхема» «Проект «</w:t>
            </w:r>
            <w:proofErr w:type="spellStart"/>
            <w:r>
              <w:t>Маркетплейс</w:t>
            </w:r>
            <w:proofErr w:type="spellEnd"/>
            <w:r>
              <w:t>» среди студентов 3-4 курсов. Коли</w:t>
            </w:r>
            <w:r w:rsidR="00294FEE">
              <w:t>чество участников – 15 человек.</w:t>
            </w:r>
          </w:p>
          <w:p w:rsidR="004803A9" w:rsidRDefault="004803A9" w:rsidP="004803A9">
            <w:pPr>
              <w:pStyle w:val="ConsPlusNormal"/>
              <w:jc w:val="both"/>
            </w:pPr>
            <w:r>
              <w:t xml:space="preserve">10.06.2022 проведена работа по информированию ОГАОУ ДПО «Институт развития образования ЕАО», департамент образования правительства ЕАО, департамент экономики </w:t>
            </w:r>
            <w:r>
              <w:lastRenderedPageBreak/>
              <w:t xml:space="preserve">правительства ЕАО, ПГУ им. Шолом-Алейхема, отделов образования МО ЕАО, в адрес образовательных организаций, СПО, ОГБУ </w:t>
            </w:r>
            <w:proofErr w:type="gramStart"/>
            <w:r>
              <w:t>ДО</w:t>
            </w:r>
            <w:proofErr w:type="gramEnd"/>
            <w:r>
              <w:t xml:space="preserve"> </w:t>
            </w:r>
            <w:proofErr w:type="gramStart"/>
            <w:r>
              <w:t>Центр</w:t>
            </w:r>
            <w:proofErr w:type="gramEnd"/>
            <w:r>
              <w:t xml:space="preserve"> «МОСТ», о проведении </w:t>
            </w:r>
            <w:proofErr w:type="spellStart"/>
            <w:r>
              <w:t>вебинара</w:t>
            </w:r>
            <w:proofErr w:type="spellEnd"/>
            <w:r>
              <w:t xml:space="preserve"> «Развитие </w:t>
            </w:r>
            <w:r w:rsidR="00294FEE">
              <w:t>Национальной платежной системы».</w:t>
            </w:r>
          </w:p>
          <w:p w:rsidR="00E138A3" w:rsidRDefault="004803A9" w:rsidP="004803A9">
            <w:pPr>
              <w:pStyle w:val="ConsPlusNormal"/>
              <w:jc w:val="both"/>
            </w:pPr>
            <w:r>
              <w:t xml:space="preserve">17.06.2022 сотрудниками Отделения Биробиджан в адрес департамента образования ЕАО, ОГАОУ ДПО «Институт развития образования ЕАО» отделов образования МО ЕАО, ОГБУ </w:t>
            </w:r>
            <w:proofErr w:type="gramStart"/>
            <w:r>
              <w:t>ДО</w:t>
            </w:r>
            <w:proofErr w:type="gramEnd"/>
            <w:r>
              <w:t xml:space="preserve"> «</w:t>
            </w:r>
            <w:proofErr w:type="gramStart"/>
            <w:r>
              <w:t>Центр</w:t>
            </w:r>
            <w:proofErr w:type="gramEnd"/>
            <w:r>
              <w:t xml:space="preserve"> «МОСТ», детских оздоровительных лагерей («Алые парса» и «Юннаты») направлено предложение о включении в план-сетку детских оздоровительных лагерей игр по финансовой грамотности.</w:t>
            </w:r>
          </w:p>
        </w:tc>
      </w:tr>
      <w:tr w:rsidR="00E138A3" w:rsidTr="00B03AB0">
        <w:tc>
          <w:tcPr>
            <w:tcW w:w="232" w:type="pct"/>
          </w:tcPr>
          <w:p w:rsidR="00E138A3" w:rsidRDefault="00E138A3">
            <w:pPr>
              <w:pStyle w:val="ConsPlusNormal"/>
              <w:jc w:val="center"/>
            </w:pPr>
            <w:r>
              <w:lastRenderedPageBreak/>
              <w:t>20.2</w:t>
            </w:r>
          </w:p>
        </w:tc>
        <w:tc>
          <w:tcPr>
            <w:tcW w:w="1240" w:type="pct"/>
          </w:tcPr>
          <w:p w:rsidR="00E138A3" w:rsidRDefault="00E138A3">
            <w:pPr>
              <w:pStyle w:val="ConsPlusNormal"/>
              <w:jc w:val="both"/>
            </w:pPr>
            <w:r>
              <w:t>Организация повышения квалификации педагогических работников, участвующих в реализации образовательной программы "Основы финансовой грамотности"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 отделение по Еврейской автономной области Дальневосточного главного управления Центрального банка Российской Федерации (по согласованию)</w:t>
            </w:r>
          </w:p>
        </w:tc>
        <w:tc>
          <w:tcPr>
            <w:tcW w:w="2084" w:type="pct"/>
          </w:tcPr>
          <w:p w:rsidR="00E138A3" w:rsidRDefault="004803A9">
            <w:pPr>
              <w:pStyle w:val="ConsPlusNormal"/>
              <w:jc w:val="both"/>
            </w:pPr>
            <w:r w:rsidRPr="004803A9">
              <w:t>10.02.2022 сотрудниками Отделения Биробиджан проведено мероприятие в режиме офлайн (лекция / практическое занятие) для педагогов дошкольного образования по внедрению основ финансовой грамотности в образовательный процесс по теме «Признаки подлинности и платежеспособности денежных знаков Банка России. Правила обмена банкнот и монеты Банка России». В мероприятии приняли участие 28 педагогов.</w:t>
            </w:r>
          </w:p>
        </w:tc>
      </w:tr>
      <w:tr w:rsidR="00E138A3" w:rsidTr="00B03AB0">
        <w:tc>
          <w:tcPr>
            <w:tcW w:w="232" w:type="pct"/>
          </w:tcPr>
          <w:p w:rsidR="00E138A3" w:rsidRDefault="00E138A3">
            <w:pPr>
              <w:pStyle w:val="ConsPlusNormal"/>
              <w:jc w:val="center"/>
            </w:pPr>
            <w:r>
              <w:t>20.3</w:t>
            </w:r>
          </w:p>
        </w:tc>
        <w:tc>
          <w:tcPr>
            <w:tcW w:w="1240" w:type="pct"/>
          </w:tcPr>
          <w:p w:rsidR="00E138A3" w:rsidRDefault="00E138A3">
            <w:pPr>
              <w:pStyle w:val="ConsPlusNormal"/>
              <w:jc w:val="both"/>
            </w:pPr>
            <w:r>
              <w:t>Организация и проведение образовательных, обучающих мероприятий по повышению уровня финансовой грамотности для взрослого населения и населения пенсионного возраста</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Комплексный центр социального обслуживания области, отделение по Еврейской автономной области Дальневосточного главного управления Центрального банка Российской Федерации (по согласованию)</w:t>
            </w:r>
          </w:p>
        </w:tc>
        <w:tc>
          <w:tcPr>
            <w:tcW w:w="2084" w:type="pct"/>
          </w:tcPr>
          <w:p w:rsidR="004803A9" w:rsidRPr="004803A9" w:rsidRDefault="004803A9" w:rsidP="00DD2551">
            <w:pPr>
              <w:autoSpaceDE w:val="0"/>
              <w:autoSpaceDN w:val="0"/>
              <w:adjustRightInd w:val="0"/>
              <w:spacing w:after="0" w:line="240" w:lineRule="auto"/>
              <w:jc w:val="both"/>
              <w:rPr>
                <w:rFonts w:ascii="Arial" w:eastAsia="Times New Roman" w:hAnsi="Arial" w:cs="Arial"/>
                <w:sz w:val="20"/>
                <w:szCs w:val="20"/>
              </w:rPr>
            </w:pPr>
            <w:r w:rsidRPr="004803A9">
              <w:rPr>
                <w:rFonts w:ascii="Arial" w:eastAsia="Times New Roman" w:hAnsi="Arial" w:cs="Arial"/>
                <w:sz w:val="20"/>
                <w:szCs w:val="20"/>
              </w:rPr>
              <w:t>В целях информирования о запуске весенней сессии 2022 года проекта «Финансовая грамотность для старшего поколения (</w:t>
            </w:r>
            <w:proofErr w:type="spellStart"/>
            <w:r w:rsidRPr="004803A9">
              <w:rPr>
                <w:rFonts w:ascii="Arial" w:eastAsia="Times New Roman" w:hAnsi="Arial" w:cs="Arial"/>
                <w:sz w:val="20"/>
                <w:szCs w:val="20"/>
              </w:rPr>
              <w:t>PensionFG</w:t>
            </w:r>
            <w:proofErr w:type="spellEnd"/>
            <w:r w:rsidRPr="004803A9">
              <w:rPr>
                <w:rFonts w:ascii="Arial" w:eastAsia="Times New Roman" w:hAnsi="Arial" w:cs="Arial"/>
                <w:sz w:val="20"/>
                <w:szCs w:val="20"/>
              </w:rPr>
              <w:t>)» 25.01.2022 в департамент социальной защиты населения правительства ЕАО, ОГБУ «Комплексный центр социального обслуживания» направлены письма «О запуске</w:t>
            </w:r>
            <w:r>
              <w:rPr>
                <w:rFonts w:ascii="Arial" w:eastAsia="Times New Roman" w:hAnsi="Arial" w:cs="Arial"/>
                <w:sz w:val="20"/>
                <w:szCs w:val="20"/>
              </w:rPr>
              <w:t xml:space="preserve"> весенней сессии «Пенсион ФГ». </w:t>
            </w:r>
          </w:p>
          <w:p w:rsidR="004803A9" w:rsidRDefault="004803A9" w:rsidP="00DD2551">
            <w:pPr>
              <w:autoSpaceDE w:val="0"/>
              <w:autoSpaceDN w:val="0"/>
              <w:adjustRightInd w:val="0"/>
              <w:spacing w:after="0" w:line="240" w:lineRule="auto"/>
              <w:jc w:val="both"/>
              <w:rPr>
                <w:rFonts w:ascii="Arial" w:eastAsia="Times New Roman" w:hAnsi="Arial" w:cs="Arial"/>
                <w:sz w:val="20"/>
                <w:szCs w:val="20"/>
              </w:rPr>
            </w:pPr>
            <w:r w:rsidRPr="004803A9">
              <w:rPr>
                <w:rFonts w:ascii="Arial" w:eastAsia="Times New Roman" w:hAnsi="Arial" w:cs="Arial"/>
                <w:sz w:val="20"/>
                <w:szCs w:val="20"/>
              </w:rPr>
              <w:t>Отчет об итогах весенней сессии проекта «Финансовая грамотность для старшего поколения (</w:t>
            </w:r>
            <w:proofErr w:type="spellStart"/>
            <w:r w:rsidRPr="004803A9">
              <w:rPr>
                <w:rFonts w:ascii="Arial" w:eastAsia="Times New Roman" w:hAnsi="Arial" w:cs="Arial"/>
                <w:sz w:val="20"/>
                <w:szCs w:val="20"/>
              </w:rPr>
              <w:t>PensionFG</w:t>
            </w:r>
            <w:proofErr w:type="spellEnd"/>
            <w:r w:rsidRPr="004803A9">
              <w:rPr>
                <w:rFonts w:ascii="Arial" w:eastAsia="Times New Roman" w:hAnsi="Arial" w:cs="Arial"/>
                <w:sz w:val="20"/>
                <w:szCs w:val="20"/>
              </w:rPr>
              <w:t>) направлен в департамент экономики правительства ЕАО, департамент социальной защиты населения правительства ЕАО 30.05.2022.</w:t>
            </w:r>
          </w:p>
          <w:p w:rsidR="008F64EB" w:rsidRDefault="008F64EB" w:rsidP="00DD2551">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В </w:t>
            </w:r>
            <w:r w:rsidR="004803A9">
              <w:rPr>
                <w:rFonts w:ascii="Arial" w:eastAsia="Times New Roman" w:hAnsi="Arial" w:cs="Arial"/>
                <w:sz w:val="20"/>
                <w:szCs w:val="20"/>
              </w:rPr>
              <w:t>Комплексном ц</w:t>
            </w:r>
            <w:r>
              <w:rPr>
                <w:rFonts w:ascii="Arial" w:eastAsia="Times New Roman" w:hAnsi="Arial" w:cs="Arial"/>
                <w:sz w:val="20"/>
                <w:szCs w:val="20"/>
              </w:rPr>
              <w:t xml:space="preserve">ентре </w:t>
            </w:r>
            <w:r w:rsidR="004803A9">
              <w:rPr>
                <w:rFonts w:ascii="Arial" w:eastAsia="Times New Roman" w:hAnsi="Arial" w:cs="Arial"/>
                <w:sz w:val="20"/>
                <w:szCs w:val="20"/>
              </w:rPr>
              <w:t xml:space="preserve">социального обслуживания </w:t>
            </w:r>
            <w:r>
              <w:rPr>
                <w:rFonts w:ascii="Arial" w:eastAsia="Times New Roman" w:hAnsi="Arial" w:cs="Arial"/>
                <w:sz w:val="20"/>
                <w:szCs w:val="20"/>
              </w:rPr>
              <w:t xml:space="preserve">в рамках реализации </w:t>
            </w:r>
            <w:r>
              <w:rPr>
                <w:rFonts w:ascii="Arial" w:hAnsi="Arial" w:cs="Arial"/>
                <w:sz w:val="20"/>
                <w:szCs w:val="20"/>
              </w:rPr>
              <w:t xml:space="preserve">Стратегии действий  в интересах людей старшего поколения Российской Федерации до 2025 года, утвержденной постановлением правительства Российской Федерации от 5 февраля 2016 года № 164 – </w:t>
            </w:r>
            <w:proofErr w:type="gramStart"/>
            <w:r>
              <w:rPr>
                <w:rFonts w:ascii="Arial" w:hAnsi="Arial" w:cs="Arial"/>
                <w:sz w:val="20"/>
                <w:szCs w:val="20"/>
              </w:rPr>
              <w:t>р</w:t>
            </w:r>
            <w:proofErr w:type="gramEnd"/>
            <w:r>
              <w:rPr>
                <w:rFonts w:ascii="Arial" w:hAnsi="Arial" w:cs="Arial"/>
                <w:sz w:val="20"/>
                <w:szCs w:val="20"/>
              </w:rPr>
              <w:t xml:space="preserve"> </w:t>
            </w:r>
            <w:r>
              <w:rPr>
                <w:rFonts w:ascii="Arial" w:eastAsia="Times New Roman" w:hAnsi="Arial" w:cs="Arial"/>
                <w:sz w:val="20"/>
                <w:szCs w:val="20"/>
              </w:rPr>
              <w:t xml:space="preserve">в ОГБУ «КЦСО ЕАО» были организованы и проведены занятия по финансовой грамотности для граждан пожилого возраста Еврейской автономной области. На занятиях слушатели познакомились с </w:t>
            </w:r>
            <w:r>
              <w:rPr>
                <w:rFonts w:ascii="Arial" w:eastAsia="Times New Roman" w:hAnsi="Arial" w:cs="Arial"/>
                <w:sz w:val="20"/>
                <w:szCs w:val="20"/>
              </w:rPr>
              <w:lastRenderedPageBreak/>
              <w:t>основными направлениями принятия решений по использованию финансовых продуктов и услуг, научились сравнивать и выбирать банковские продукты и услуги, получили представление об основах безопасного инвестирования, узнали какие приемы, используют финансовые мошенники, и как защитить свои права потребителя финансовых услуг.</w:t>
            </w:r>
          </w:p>
          <w:p w:rsidR="00E138A3" w:rsidRPr="00DD2551" w:rsidRDefault="008F64EB" w:rsidP="00DD2551">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Занятия посетили 40 получателей социальных услуг. В ходе занятий была представлена презентация «Виды мошенничества и</w:t>
            </w:r>
            <w:r w:rsidR="00DD2551">
              <w:rPr>
                <w:rFonts w:ascii="Arial" w:eastAsia="Times New Roman" w:hAnsi="Arial" w:cs="Arial"/>
                <w:sz w:val="20"/>
                <w:szCs w:val="20"/>
              </w:rPr>
              <w:t xml:space="preserve"> как защититься от мошенников».</w:t>
            </w:r>
          </w:p>
        </w:tc>
      </w:tr>
      <w:tr w:rsidR="00996A7F" w:rsidTr="00B03AB0">
        <w:tc>
          <w:tcPr>
            <w:tcW w:w="232" w:type="pct"/>
          </w:tcPr>
          <w:p w:rsidR="00996A7F" w:rsidRDefault="00996A7F">
            <w:pPr>
              <w:pStyle w:val="ConsPlusNormal"/>
              <w:jc w:val="center"/>
            </w:pPr>
            <w:r>
              <w:lastRenderedPageBreak/>
              <w:t>21</w:t>
            </w:r>
          </w:p>
        </w:tc>
        <w:tc>
          <w:tcPr>
            <w:tcW w:w="4768" w:type="pct"/>
            <w:gridSpan w:val="4"/>
          </w:tcPr>
          <w:p w:rsidR="00996A7F" w:rsidRDefault="00996A7F" w:rsidP="00996A7F">
            <w:pPr>
              <w:pStyle w:val="ConsPlusNormal"/>
              <w:jc w:val="center"/>
            </w:pPr>
            <w: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rsidR="00E138A3" w:rsidTr="00B03AB0">
        <w:tc>
          <w:tcPr>
            <w:tcW w:w="232" w:type="pct"/>
          </w:tcPr>
          <w:p w:rsidR="00E138A3" w:rsidRDefault="00E138A3">
            <w:pPr>
              <w:pStyle w:val="ConsPlusNormal"/>
              <w:jc w:val="center"/>
            </w:pPr>
            <w:r>
              <w:t>21.1</w:t>
            </w:r>
          </w:p>
        </w:tc>
        <w:tc>
          <w:tcPr>
            <w:tcW w:w="1240" w:type="pct"/>
          </w:tcPr>
          <w:p w:rsidR="00E138A3" w:rsidRDefault="00E138A3">
            <w:pPr>
              <w:pStyle w:val="ConsPlusNormal"/>
              <w:jc w:val="both"/>
            </w:pPr>
            <w:r>
              <w:t>Организация участия обучающихся общеобразовательных организаций в "Онлайн-уроках финансовой грамотности"</w:t>
            </w:r>
          </w:p>
        </w:tc>
        <w:tc>
          <w:tcPr>
            <w:tcW w:w="577" w:type="pct"/>
          </w:tcPr>
          <w:p w:rsidR="00E138A3" w:rsidRDefault="00E138A3">
            <w:pPr>
              <w:pStyle w:val="ConsPlusNormal"/>
              <w:jc w:val="center"/>
            </w:pPr>
            <w:r>
              <w:t>2022 - 2025 годы</w:t>
            </w:r>
          </w:p>
        </w:tc>
        <w:tc>
          <w:tcPr>
            <w:tcW w:w="866" w:type="pct"/>
          </w:tcPr>
          <w:p w:rsidR="00E138A3" w:rsidRDefault="00E138A3">
            <w:pPr>
              <w:pStyle w:val="ConsPlusNormal"/>
              <w:jc w:val="both"/>
            </w:pPr>
            <w:r>
              <w:t>Департамент образования области, отделение по Еврейской автономной области Дальневосточного главного управления Центрального банка Российской Федерации (по согласованию)</w:t>
            </w:r>
          </w:p>
        </w:tc>
        <w:tc>
          <w:tcPr>
            <w:tcW w:w="2084" w:type="pct"/>
          </w:tcPr>
          <w:p w:rsidR="004803A9" w:rsidRDefault="004803A9" w:rsidP="004803A9">
            <w:pPr>
              <w:pStyle w:val="ConsPlusNormal"/>
              <w:jc w:val="both"/>
            </w:pPr>
            <w:proofErr w:type="gramStart"/>
            <w:r>
              <w:t xml:space="preserve">В рамках реализуемого Банком России проекта «Онлайн-уроки финансовой грамотности», в первом полугодии текущего года </w:t>
            </w:r>
            <w:r w:rsidR="0099040E" w:rsidRPr="0099040E">
              <w:t>отделение</w:t>
            </w:r>
            <w:r w:rsidR="0099040E">
              <w:t>м</w:t>
            </w:r>
            <w:r w:rsidR="0099040E" w:rsidRPr="0099040E">
              <w:t xml:space="preserve"> по Еврейской автономной области Дальневосточного главного управления Центрального банка Российской Федерации </w:t>
            </w:r>
            <w:r>
              <w:t>проводилась работа по продвижению онлайн-уроков на региональном и муниципальном уровнях, по привлечению к участию в онлайн-уроках обучающихся общеобразовательных организаций.</w:t>
            </w:r>
            <w:proofErr w:type="gramEnd"/>
          </w:p>
          <w:p w:rsidR="004803A9" w:rsidRDefault="0099040E" w:rsidP="004803A9">
            <w:pPr>
              <w:pStyle w:val="ConsPlusNormal"/>
              <w:jc w:val="both"/>
            </w:pPr>
            <w:r>
              <w:t>О</w:t>
            </w:r>
            <w:r w:rsidRPr="0099040E">
              <w:t>тделение</w:t>
            </w:r>
            <w:r>
              <w:t>м</w:t>
            </w:r>
            <w:r w:rsidRPr="0099040E">
              <w:t xml:space="preserve"> по Еврейской автономной области Дальневосточного главного управления Центрального банка Российской Федерации</w:t>
            </w:r>
            <w:r w:rsidR="004803A9">
              <w:t xml:space="preserve"> проводилась работа по консультированию образовательных организаций по вопросу участия в онлайн-уроках.</w:t>
            </w:r>
          </w:p>
          <w:p w:rsidR="004803A9" w:rsidRDefault="004803A9" w:rsidP="004803A9">
            <w:pPr>
              <w:pStyle w:val="ConsPlusNormal"/>
              <w:jc w:val="both"/>
            </w:pPr>
            <w:proofErr w:type="gramStart"/>
            <w:r>
              <w:t>В целях информирования о запуске весенней сессии «Онлайн-уроков финансовой грамотности» 21.01.2022 в департамент образования Еврейской автономной области, ОГАОУ ДПО «Институт развития образования Еврейской автономной области», общеобразовательные учреждения (школы), департамент экономики правительства области, в высшее учебное заведение (Приамурский государственный университет имени Шолом-Алейхема), техникумов (ПОО), детские дома направлена информация о проведении обучающих мероприятий.</w:t>
            </w:r>
            <w:proofErr w:type="gramEnd"/>
          </w:p>
          <w:p w:rsidR="004803A9" w:rsidRDefault="004803A9" w:rsidP="004803A9">
            <w:pPr>
              <w:pStyle w:val="ConsPlusNormal"/>
              <w:jc w:val="both"/>
            </w:pPr>
            <w:r>
              <w:t xml:space="preserve">В целях информирования о запуске весенней сессии «Онлайн-уроков финансовой грамотности «Грамотный инвестор» </w:t>
            </w:r>
            <w:r>
              <w:lastRenderedPageBreak/>
              <w:t xml:space="preserve">25.01.2022 в адрес высшего учебного заведения (Приамурский государственный университет имени Шолом-Алейхема), техникумов (ПОО), ОГБУ </w:t>
            </w:r>
            <w:proofErr w:type="gramStart"/>
            <w:r>
              <w:t>ДО</w:t>
            </w:r>
            <w:proofErr w:type="gramEnd"/>
            <w:r>
              <w:t xml:space="preserve"> «</w:t>
            </w:r>
            <w:proofErr w:type="gramStart"/>
            <w:r>
              <w:t>Центр</w:t>
            </w:r>
            <w:proofErr w:type="gramEnd"/>
            <w:r>
              <w:t xml:space="preserve"> «МОСТ» направлена информация о проведении обучающих мероприятий.</w:t>
            </w:r>
          </w:p>
          <w:p w:rsidR="00E138A3" w:rsidRDefault="004803A9" w:rsidP="0099040E">
            <w:pPr>
              <w:pStyle w:val="ConsPlusNormal"/>
              <w:jc w:val="both"/>
            </w:pPr>
            <w:r>
              <w:t>Статистическая информация о ходе и итогах весенней сессии «Онлайн-уроков финансовой грамотности» в разрезе школ-участников направлена в адрес департамента образования области от 15.03.2022, 18.04.2022, 30.05.2022.</w:t>
            </w:r>
          </w:p>
        </w:tc>
      </w:tr>
      <w:tr w:rsidR="00E138A3" w:rsidTr="00B03AB0">
        <w:tc>
          <w:tcPr>
            <w:tcW w:w="232" w:type="pct"/>
          </w:tcPr>
          <w:p w:rsidR="00E138A3" w:rsidRDefault="00E138A3">
            <w:pPr>
              <w:pStyle w:val="ConsPlusNormal"/>
              <w:jc w:val="center"/>
            </w:pPr>
            <w:r>
              <w:lastRenderedPageBreak/>
              <w:t>21.2</w:t>
            </w:r>
          </w:p>
        </w:tc>
        <w:tc>
          <w:tcPr>
            <w:tcW w:w="1240" w:type="pct"/>
          </w:tcPr>
          <w:p w:rsidR="00E138A3" w:rsidRDefault="00E138A3">
            <w:pPr>
              <w:pStyle w:val="ConsPlusNormal"/>
              <w:jc w:val="both"/>
            </w:pPr>
            <w:r>
              <w:t>Организация и проведение мероприятий для субъектов малого и среднего предпринимательства по популяризации финансовых инструментов</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 отделение по Еврейской автономной области Дальневосточного главного управления Центрального банка Российской Федерации (по согласованию)</w:t>
            </w:r>
          </w:p>
        </w:tc>
        <w:tc>
          <w:tcPr>
            <w:tcW w:w="2084" w:type="pct"/>
          </w:tcPr>
          <w:p w:rsidR="006A0FE8" w:rsidRDefault="006A0FE8">
            <w:pPr>
              <w:pStyle w:val="ConsPlusNormal"/>
              <w:jc w:val="both"/>
            </w:pPr>
            <w:r w:rsidRPr="006A0FE8">
              <w:t xml:space="preserve">09.02.2022 </w:t>
            </w:r>
            <w:r w:rsidR="0099040E" w:rsidRPr="0099040E">
              <w:t>отделение</w:t>
            </w:r>
            <w:r w:rsidR="0099040E">
              <w:t>м</w:t>
            </w:r>
            <w:r w:rsidR="0099040E" w:rsidRPr="0099040E">
              <w:t xml:space="preserve"> по Еврейской автономной области Дальневосточного главного управления Центрального банка Российской Федерации</w:t>
            </w:r>
            <w:r w:rsidRPr="006A0FE8">
              <w:t xml:space="preserve"> была проведена работа по информированию и приглашению к участию в </w:t>
            </w:r>
            <w:proofErr w:type="gramStart"/>
            <w:r w:rsidRPr="006A0FE8">
              <w:t>дальневосточном</w:t>
            </w:r>
            <w:proofErr w:type="gramEnd"/>
            <w:r w:rsidRPr="006A0FE8">
              <w:t xml:space="preserve"> </w:t>
            </w:r>
            <w:proofErr w:type="spellStart"/>
            <w:r w:rsidRPr="006A0FE8">
              <w:t>вебинаре</w:t>
            </w:r>
            <w:proofErr w:type="spellEnd"/>
            <w:r w:rsidRPr="006A0FE8">
              <w:t xml:space="preserve"> «Возможности привлечения финансирования для субъектов МСП посредством фондового рынка».</w:t>
            </w:r>
          </w:p>
          <w:p w:rsidR="00E138A3" w:rsidRDefault="00F939D0">
            <w:pPr>
              <w:pStyle w:val="ConsPlusNormal"/>
              <w:jc w:val="both"/>
            </w:pPr>
            <w:r>
              <w:t>07.06.2022 г. проведено мероприятие для субъектов малого и среднего предпринимательства в очном формате с представителем Отделения по Е</w:t>
            </w:r>
            <w:r w:rsidR="0099040E">
              <w:t>врейской автономной области</w:t>
            </w:r>
            <w:r>
              <w:t xml:space="preserve"> Дальневосточного главного управления Центрального Банка Российской Федерации, тема выступл</w:t>
            </w:r>
            <w:r w:rsidR="004803A9">
              <w:t xml:space="preserve">ения «Система быстрых платежей» </w:t>
            </w:r>
          </w:p>
          <w:p w:rsidR="004803A9" w:rsidRDefault="004803A9">
            <w:pPr>
              <w:pStyle w:val="ConsPlusNormal"/>
              <w:jc w:val="both"/>
            </w:pPr>
            <w:r w:rsidRPr="004803A9">
              <w:t>для населения и бизнеса». Лекция была проведена в рамках проекта «Управляй собой, командой, бизнесом» на базе НКО – Фонд «Инвестиц</w:t>
            </w:r>
            <w:r>
              <w:t>ионное агентство Еврейской автономной области</w:t>
            </w:r>
            <w:r w:rsidRPr="004803A9">
              <w:t>». Число участников – 20.</w:t>
            </w:r>
          </w:p>
          <w:p w:rsidR="004803A9" w:rsidRDefault="00F939D0" w:rsidP="006A0FE8">
            <w:pPr>
              <w:pStyle w:val="ConsPlusNormal"/>
              <w:jc w:val="both"/>
            </w:pPr>
            <w:r>
              <w:t xml:space="preserve">30.06.2022 г. проведено мероприятие для субъектов малого и среднего предпринимательства в форме </w:t>
            </w:r>
            <w:r w:rsidR="0099040E">
              <w:t>ВКС управляющим Отделения по Еврейской автономной области</w:t>
            </w:r>
            <w:r>
              <w:t xml:space="preserve"> дальневосточного главного управления Центрального банка Российской Федерации по темам: «Разъяснение </w:t>
            </w:r>
            <w:proofErr w:type="gramStart"/>
            <w:r>
              <w:t>решения Совета директоров Банка России</w:t>
            </w:r>
            <w:proofErr w:type="gramEnd"/>
            <w:r>
              <w:t xml:space="preserve"> по ключевой ставке от 10.06.2022 года», «Разбор инфляционных процессов», «Разбор факторов которые формируют отклонение инфляции в области от общероссийского уровня».</w:t>
            </w:r>
            <w:r w:rsidR="006A0FE8">
              <w:t xml:space="preserve"> </w:t>
            </w:r>
            <w:r w:rsidR="006A0FE8" w:rsidRPr="006A0FE8">
              <w:t>Число участников – 35.</w:t>
            </w:r>
          </w:p>
        </w:tc>
      </w:tr>
      <w:tr w:rsidR="00996A7F" w:rsidTr="00B03AB0">
        <w:tc>
          <w:tcPr>
            <w:tcW w:w="232" w:type="pct"/>
          </w:tcPr>
          <w:p w:rsidR="00996A7F" w:rsidRDefault="00996A7F">
            <w:pPr>
              <w:pStyle w:val="ConsPlusNormal"/>
              <w:jc w:val="center"/>
            </w:pPr>
            <w:r>
              <w:t>22</w:t>
            </w:r>
          </w:p>
        </w:tc>
        <w:tc>
          <w:tcPr>
            <w:tcW w:w="4768" w:type="pct"/>
            <w:gridSpan w:val="4"/>
          </w:tcPr>
          <w:p w:rsidR="00996A7F" w:rsidRDefault="00996A7F" w:rsidP="00996A7F">
            <w:pPr>
              <w:pStyle w:val="ConsPlusNormal"/>
              <w:jc w:val="center"/>
            </w:pPr>
            <w:r>
              <w:t>Мероприятия, направленные на повышение доступности финансовых услуг для субъектов экономической деятельности</w:t>
            </w:r>
          </w:p>
        </w:tc>
      </w:tr>
      <w:tr w:rsidR="00E138A3" w:rsidTr="00B03AB0">
        <w:tc>
          <w:tcPr>
            <w:tcW w:w="232" w:type="pct"/>
          </w:tcPr>
          <w:p w:rsidR="00E138A3" w:rsidRDefault="00E138A3">
            <w:pPr>
              <w:pStyle w:val="ConsPlusNormal"/>
              <w:jc w:val="center"/>
            </w:pPr>
            <w:r>
              <w:t>22.1</w:t>
            </w:r>
          </w:p>
        </w:tc>
        <w:tc>
          <w:tcPr>
            <w:tcW w:w="1240" w:type="pct"/>
          </w:tcPr>
          <w:p w:rsidR="00E138A3" w:rsidRDefault="00E138A3">
            <w:pPr>
              <w:pStyle w:val="ConsPlusNormal"/>
              <w:jc w:val="both"/>
            </w:pPr>
            <w:r>
              <w:t xml:space="preserve">Расширение и реализация программ повышения финансовой грамотности </w:t>
            </w:r>
            <w:r>
              <w:lastRenderedPageBreak/>
              <w:t>субъектов малого и среднего предпринимательства</w:t>
            </w:r>
          </w:p>
        </w:tc>
        <w:tc>
          <w:tcPr>
            <w:tcW w:w="577" w:type="pct"/>
          </w:tcPr>
          <w:p w:rsidR="00E138A3" w:rsidRDefault="00E138A3">
            <w:pPr>
              <w:pStyle w:val="ConsPlusNormal"/>
              <w:jc w:val="center"/>
            </w:pPr>
            <w:r>
              <w:lastRenderedPageBreak/>
              <w:t>Постоянно</w:t>
            </w:r>
          </w:p>
        </w:tc>
        <w:tc>
          <w:tcPr>
            <w:tcW w:w="866" w:type="pct"/>
          </w:tcPr>
          <w:p w:rsidR="00E138A3" w:rsidRDefault="00E138A3">
            <w:pPr>
              <w:pStyle w:val="ConsPlusNormal"/>
              <w:jc w:val="both"/>
            </w:pPr>
            <w:r>
              <w:t xml:space="preserve">Отделение по Еврейской автономной области </w:t>
            </w:r>
            <w:r>
              <w:lastRenderedPageBreak/>
              <w:t>Дальневосточного главного управления Центрального банка Российской Федерации (по согласованию)</w:t>
            </w:r>
          </w:p>
        </w:tc>
        <w:tc>
          <w:tcPr>
            <w:tcW w:w="2084" w:type="pct"/>
          </w:tcPr>
          <w:p w:rsidR="006A0FE8" w:rsidRDefault="006A0FE8" w:rsidP="006A0FE8">
            <w:pPr>
              <w:pStyle w:val="ConsPlusNormal"/>
              <w:jc w:val="both"/>
            </w:pPr>
            <w:r>
              <w:lastRenderedPageBreak/>
              <w:t xml:space="preserve">В первом полугодии 2022 года Отделением </w:t>
            </w:r>
            <w:r w:rsidR="00DD2551" w:rsidRPr="00DD2551">
              <w:t xml:space="preserve">по Еврейской автономной области Дальневосточного главного управления </w:t>
            </w:r>
            <w:r w:rsidR="00DD2551" w:rsidRPr="00DD2551">
              <w:lastRenderedPageBreak/>
              <w:t xml:space="preserve">Центрального банка Российской Федерации </w:t>
            </w:r>
            <w:r>
              <w:t xml:space="preserve">была проведена работа по информированию и приглашению к участию в </w:t>
            </w:r>
            <w:proofErr w:type="spellStart"/>
            <w:r>
              <w:t>вебинарах</w:t>
            </w:r>
            <w:proofErr w:type="spellEnd"/>
            <w:r>
              <w:t xml:space="preserve"> для МСП.</w:t>
            </w:r>
          </w:p>
          <w:p w:rsidR="00E138A3" w:rsidRDefault="006A0FE8" w:rsidP="006A0FE8">
            <w:pPr>
              <w:pStyle w:val="ConsPlusNormal"/>
              <w:jc w:val="both"/>
            </w:pPr>
            <w:r>
              <w:t xml:space="preserve">07.06.2022 сотрудником Отделения </w:t>
            </w:r>
            <w:r w:rsidR="00DD2551" w:rsidRPr="00DD2551">
              <w:t>по Еврейской автономной области Дальневосточного главного управления Центрального банка Российской Федерации</w:t>
            </w:r>
            <w:r>
              <w:t xml:space="preserve"> проведена лекция на тему «Система быстрых платежей для населения и бизнеса». Лекция была проведена в рамках проекта «Управляй собой, командой, бизнесом» на базе НКО – Фонд «Инвестиционное агентство ЕАО». Число участников – 20.</w:t>
            </w:r>
          </w:p>
        </w:tc>
      </w:tr>
      <w:tr w:rsidR="00E138A3" w:rsidTr="00B03AB0">
        <w:tc>
          <w:tcPr>
            <w:tcW w:w="232" w:type="pct"/>
          </w:tcPr>
          <w:p w:rsidR="00E138A3" w:rsidRDefault="00E138A3">
            <w:pPr>
              <w:pStyle w:val="ConsPlusNormal"/>
              <w:jc w:val="center"/>
            </w:pPr>
            <w:r>
              <w:lastRenderedPageBreak/>
              <w:t>22.2</w:t>
            </w:r>
          </w:p>
        </w:tc>
        <w:tc>
          <w:tcPr>
            <w:tcW w:w="1240" w:type="pct"/>
          </w:tcPr>
          <w:p w:rsidR="00E138A3" w:rsidRDefault="00E138A3">
            <w:pPr>
              <w:pStyle w:val="ConsPlusNormal"/>
              <w:jc w:val="both"/>
            </w:pPr>
            <w:r>
              <w:t xml:space="preserve">Предоставление </w:t>
            </w:r>
            <w:proofErr w:type="gramStart"/>
            <w:r>
              <w:t>льготных</w:t>
            </w:r>
            <w:proofErr w:type="gramEnd"/>
            <w:r>
              <w:t xml:space="preserve"> </w:t>
            </w:r>
            <w:proofErr w:type="spellStart"/>
            <w:r>
              <w:t>микрозаймов</w:t>
            </w:r>
            <w:proofErr w:type="spellEnd"/>
            <w:r>
              <w:t xml:space="preserve"> субъектам малого и среднего предпринимательства региональной </w:t>
            </w:r>
            <w:proofErr w:type="spellStart"/>
            <w:r>
              <w:t>микрокредитной</w:t>
            </w:r>
            <w:proofErr w:type="spellEnd"/>
            <w:r>
              <w:t xml:space="preserve"> организацией</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экономики правительства области, НКО Фонд "Микрокредитная компания ЕАО"</w:t>
            </w:r>
          </w:p>
        </w:tc>
        <w:tc>
          <w:tcPr>
            <w:tcW w:w="2084" w:type="pct"/>
          </w:tcPr>
          <w:p w:rsidR="00E138A3" w:rsidRDefault="000E1278" w:rsidP="000E1278">
            <w:pPr>
              <w:pStyle w:val="ConsPlusNormal"/>
              <w:jc w:val="both"/>
            </w:pPr>
            <w:r>
              <w:t>В отчетном периоде, в рамках региональной программы «</w:t>
            </w:r>
            <w:proofErr w:type="spellStart"/>
            <w:r>
              <w:t>Акселирация</w:t>
            </w:r>
            <w:proofErr w:type="spellEnd"/>
            <w:r>
              <w:t xml:space="preserve"> субъектов малого и среднего предпринимательства» количество действующих </w:t>
            </w:r>
            <w:proofErr w:type="spellStart"/>
            <w:r>
              <w:t>микрозаймов</w:t>
            </w:r>
            <w:proofErr w:type="spellEnd"/>
            <w:r>
              <w:t xml:space="preserve"> составляет 69 – 69 шт., в рамках региональной программы «Создание условий для легкого старта и комфортного ведения бизнеса» количество действующих </w:t>
            </w:r>
            <w:proofErr w:type="spellStart"/>
            <w:r>
              <w:t>микрозаймов</w:t>
            </w:r>
            <w:proofErr w:type="spellEnd"/>
            <w:r>
              <w:t xml:space="preserve"> составляет – 6 шт., в рамках региональной программы «Создание благоприятных условий для осуществления деятельности </w:t>
            </w:r>
            <w:proofErr w:type="spellStart"/>
            <w:r>
              <w:t>самозанятыми</w:t>
            </w:r>
            <w:proofErr w:type="spellEnd"/>
            <w:r>
              <w:t xml:space="preserve"> гражданами» объем выданных </w:t>
            </w:r>
            <w:proofErr w:type="spellStart"/>
            <w:r>
              <w:t>микрозаймов</w:t>
            </w:r>
            <w:proofErr w:type="spellEnd"/>
            <w:r>
              <w:t xml:space="preserve"> составляет – 1250 </w:t>
            </w:r>
            <w:proofErr w:type="spellStart"/>
            <w:r>
              <w:t>тыс</w:t>
            </w:r>
            <w:proofErr w:type="gramStart"/>
            <w:r>
              <w:t>.р</w:t>
            </w:r>
            <w:proofErr w:type="gramEnd"/>
            <w:r>
              <w:t>уб</w:t>
            </w:r>
            <w:proofErr w:type="spellEnd"/>
            <w:r>
              <w:t xml:space="preserve">. (выдано 3 </w:t>
            </w:r>
            <w:proofErr w:type="spellStart"/>
            <w:proofErr w:type="gramStart"/>
            <w:r>
              <w:t>микрозайма</w:t>
            </w:r>
            <w:proofErr w:type="spellEnd"/>
            <w:r>
              <w:t xml:space="preserve"> </w:t>
            </w:r>
            <w:proofErr w:type="spellStart"/>
            <w:r>
              <w:t>самозанятым</w:t>
            </w:r>
            <w:proofErr w:type="spellEnd"/>
            <w:r>
              <w:t xml:space="preserve"> гражданам).</w:t>
            </w:r>
            <w:proofErr w:type="gramEnd"/>
          </w:p>
        </w:tc>
      </w:tr>
      <w:tr w:rsidR="00E138A3" w:rsidTr="00B03AB0">
        <w:tc>
          <w:tcPr>
            <w:tcW w:w="232" w:type="pct"/>
          </w:tcPr>
          <w:p w:rsidR="00E138A3" w:rsidRDefault="00E138A3">
            <w:pPr>
              <w:pStyle w:val="ConsPlusNormal"/>
              <w:jc w:val="center"/>
            </w:pPr>
            <w:r>
              <w:t>22.3</w:t>
            </w:r>
          </w:p>
        </w:tc>
        <w:tc>
          <w:tcPr>
            <w:tcW w:w="1240" w:type="pct"/>
          </w:tcPr>
          <w:p w:rsidR="00E138A3" w:rsidRDefault="00E138A3">
            <w:pPr>
              <w:pStyle w:val="ConsPlusNormal"/>
              <w:jc w:val="both"/>
            </w:pPr>
            <w:r>
              <w:t>Предоставление гарантий и поручительств субъектам малого и среднего предпринимательства действующей региональной гарантийной организацией</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экономики правительства области, НКО Фонд "Инвестиционное агентство ЕАО"</w:t>
            </w:r>
          </w:p>
        </w:tc>
        <w:tc>
          <w:tcPr>
            <w:tcW w:w="2084" w:type="pct"/>
          </w:tcPr>
          <w:p w:rsidR="00E138A3" w:rsidRDefault="000E1278">
            <w:pPr>
              <w:pStyle w:val="ConsPlusNormal"/>
              <w:jc w:val="both"/>
            </w:pPr>
            <w:r>
              <w:t>В первом полугодии 2022 года представлено 15 поручительств субъектам малого и среднего предпринимательства на сумму 24 861 000 рублей.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 составил 57 000 000 рублей.</w:t>
            </w:r>
          </w:p>
          <w:p w:rsidR="000E1278" w:rsidRDefault="000E1278">
            <w:pPr>
              <w:pStyle w:val="ConsPlusNormal"/>
              <w:jc w:val="both"/>
            </w:pPr>
            <w:r>
              <w:t xml:space="preserve">С целью упрощения доступа получателей гарантийной поддержки к мерам финансовой поддержки с июля 2020 г. внедрен процесс </w:t>
            </w:r>
            <w:r w:rsidR="00647C73">
              <w:t>рассмотрения</w:t>
            </w:r>
            <w:r>
              <w:t xml:space="preserve"> заявок на поручительство региональной гарантированной организации от партнера ПАО «Сбербанк»</w:t>
            </w:r>
            <w:r w:rsidR="00647C73">
              <w:t xml:space="preserve"> без двойного </w:t>
            </w:r>
            <w:proofErr w:type="spellStart"/>
            <w:r w:rsidR="00647C73">
              <w:t>андеррайтинга</w:t>
            </w:r>
            <w:proofErr w:type="spellEnd"/>
            <w:r w:rsidR="00647C73">
              <w:t xml:space="preserve"> (дополнительного анализа кредитоспособности) субъектов малого и среднего предпринимательства. Механизм дает возможность предпринимателям региона в кратчайшие сроки за счет электронного документооборота и исключения повторных процедур проверки документов получить поручительство по упрощенной форме. По данному механизму в первом </w:t>
            </w:r>
            <w:r w:rsidR="00647C73">
              <w:lastRenderedPageBreak/>
              <w:t xml:space="preserve">полугодии 2022 года предоставлено 3 поручительства (ИП ГКФХ </w:t>
            </w:r>
            <w:proofErr w:type="spellStart"/>
            <w:r w:rsidR="00647C73">
              <w:t>Жеретинцев</w:t>
            </w:r>
            <w:proofErr w:type="spellEnd"/>
            <w:r w:rsidR="00647C73">
              <w:t xml:space="preserve"> Н.А. – кредит на сумму 500 000 руб., ООО «</w:t>
            </w:r>
            <w:proofErr w:type="spellStart"/>
            <w:r w:rsidR="00647C73">
              <w:t>Агролидер</w:t>
            </w:r>
            <w:proofErr w:type="spellEnd"/>
            <w:r w:rsidR="00647C73">
              <w:t>»</w:t>
            </w:r>
            <w:r w:rsidR="00647C73" w:rsidRPr="00647C73">
              <w:t xml:space="preserve"> – </w:t>
            </w:r>
            <w:r w:rsidR="00647C73">
              <w:t>кредит на сумму 3 500 000 руб., ИП ГКФХ Усов Н.Н. – кредит на сумму 4 500 000 руб.)</w:t>
            </w:r>
          </w:p>
        </w:tc>
      </w:tr>
      <w:tr w:rsidR="00996A7F" w:rsidTr="00B03AB0">
        <w:tc>
          <w:tcPr>
            <w:tcW w:w="232" w:type="pct"/>
          </w:tcPr>
          <w:p w:rsidR="00996A7F" w:rsidRDefault="00996A7F">
            <w:pPr>
              <w:pStyle w:val="ConsPlusNormal"/>
              <w:jc w:val="center"/>
            </w:pPr>
            <w:r>
              <w:lastRenderedPageBreak/>
              <w:t>23</w:t>
            </w:r>
          </w:p>
        </w:tc>
        <w:tc>
          <w:tcPr>
            <w:tcW w:w="4768" w:type="pct"/>
            <w:gridSpan w:val="4"/>
          </w:tcPr>
          <w:p w:rsidR="00996A7F" w:rsidRDefault="00996A7F" w:rsidP="00996A7F">
            <w:pPr>
              <w:pStyle w:val="ConsPlusNormal"/>
              <w:jc w:val="center"/>
            </w:pPr>
            <w:r>
              <w:t>Мероприятия, направленные на реализацию мер, направленных на выравнивание условий конкуренции как в рамках товарных рынков внутри области (включая темпы роста цен), так и между субъектами Российской Федерации (включая темпы роста и уровни цен)</w:t>
            </w:r>
          </w:p>
        </w:tc>
      </w:tr>
      <w:tr w:rsidR="00E138A3" w:rsidTr="00B03AB0">
        <w:tc>
          <w:tcPr>
            <w:tcW w:w="232" w:type="pct"/>
          </w:tcPr>
          <w:p w:rsidR="00E138A3" w:rsidRDefault="00E138A3">
            <w:pPr>
              <w:pStyle w:val="ConsPlusNormal"/>
              <w:jc w:val="center"/>
            </w:pPr>
            <w:r>
              <w:t>23.1</w:t>
            </w:r>
          </w:p>
        </w:tc>
        <w:tc>
          <w:tcPr>
            <w:tcW w:w="1240" w:type="pct"/>
          </w:tcPr>
          <w:p w:rsidR="00E138A3" w:rsidRDefault="00E138A3">
            <w:pPr>
              <w:pStyle w:val="ConsPlusNormal"/>
              <w:jc w:val="both"/>
            </w:pPr>
            <w:proofErr w:type="gramStart"/>
            <w:r>
              <w:t xml:space="preserve">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w:t>
            </w:r>
            <w:proofErr w:type="gramEnd"/>
            <w:r>
              <w:t xml:space="preserve"> </w:t>
            </w:r>
            <w:proofErr w:type="gramStart"/>
            <w:r>
              <w:t xml:space="preserve">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w:t>
            </w:r>
            <w:r>
              <w:lastRenderedPageBreak/>
              <w:t>цены (например, изменение стоимости топлива, электрической энергии, основного сырья в пищевом производстве, аренды и т.п.)</w:t>
            </w:r>
            <w:proofErr w:type="gramEnd"/>
          </w:p>
        </w:tc>
        <w:tc>
          <w:tcPr>
            <w:tcW w:w="577" w:type="pct"/>
          </w:tcPr>
          <w:p w:rsidR="00E138A3" w:rsidRDefault="00E138A3">
            <w:pPr>
              <w:pStyle w:val="ConsPlusNormal"/>
              <w:jc w:val="center"/>
            </w:pPr>
            <w:r>
              <w:lastRenderedPageBreak/>
              <w:t>Ежемесячно</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9D19D9" w:rsidRDefault="009D19D9" w:rsidP="009D19D9">
            <w:pPr>
              <w:pStyle w:val="ConsPlusNormal"/>
              <w:jc w:val="both"/>
            </w:pPr>
            <w:r>
              <w:t xml:space="preserve">Департаментом экономики правительства Еврейской автономной области ежемесячно проводится 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p>
          <w:p w:rsidR="00E138A3" w:rsidRDefault="009D19D9" w:rsidP="009D19D9">
            <w:pPr>
              <w:pStyle w:val="ConsPlusNormal"/>
              <w:jc w:val="both"/>
            </w:pPr>
            <w:r>
              <w:t>По итогам проведенного мониторинга розничных цен на отдельные виды социально значимых продовольственных товаров первой необходимости за 1 полугодие 2022 года выявлено следующее:</w:t>
            </w:r>
          </w:p>
          <w:p w:rsidR="009D19D9" w:rsidRDefault="009D19D9" w:rsidP="009D19D9">
            <w:pPr>
              <w:pStyle w:val="ConsPlusNormal"/>
              <w:jc w:val="both"/>
            </w:pPr>
            <w:r>
              <w:t xml:space="preserve">Наибольший рост розничных цен (в пределах от 20,0 % до 30,0 %) зафиксирован на молоко и молочные продукты, сахар-песок, крупу </w:t>
            </w:r>
            <w:proofErr w:type="gramStart"/>
            <w:r>
              <w:t>гречневую-ядрицу</w:t>
            </w:r>
            <w:proofErr w:type="gramEnd"/>
            <w:r>
              <w:t>, макаронные изделия, чай черный байховый, соль.</w:t>
            </w:r>
          </w:p>
          <w:p w:rsidR="009D19D9" w:rsidRDefault="009D19D9" w:rsidP="009D19D9">
            <w:pPr>
              <w:pStyle w:val="ConsPlusNormal"/>
              <w:jc w:val="both"/>
            </w:pPr>
            <w:r>
              <w:t>Из группы овощей наибольший рост цен зафиксирован на картофель и лук репчатый – на 52,2%.Причем розничная цена колебалась в течение всего периода наблюдения. Так, подорожание картофеля фиксировалось в марте и июне 2022 года. Та же ситуация с ростом цен на лук репчатый.</w:t>
            </w:r>
          </w:p>
          <w:p w:rsidR="009D19D9" w:rsidRDefault="009D19D9" w:rsidP="009D19D9">
            <w:pPr>
              <w:pStyle w:val="ConsPlusNormal"/>
              <w:jc w:val="both"/>
            </w:pPr>
            <w:r>
              <w:t xml:space="preserve">В марте текущего года вследствие ажиотажного спроса населения на сахар-песок, а также нарушения логистики поставок данной продукции на Дальний Восток, наблюдался дефицит сахара в розничной торговле. </w:t>
            </w:r>
          </w:p>
          <w:p w:rsidR="009D19D9" w:rsidRDefault="009D19D9" w:rsidP="009D19D9">
            <w:pPr>
              <w:pStyle w:val="ConsPlusNormal"/>
              <w:jc w:val="both"/>
            </w:pPr>
            <w:r>
              <w:t>На сегодняшний день ситуация с наличием сахара в розничной продаже стабилизировалась. Продукция имеется в продаже, как в крупных торговых сетях, так и в мелкой рознице. Запасов сахара достаточно. Ажиотажного спроса не наблюдается.</w:t>
            </w:r>
          </w:p>
          <w:p w:rsidR="009D19D9" w:rsidRDefault="009D19D9" w:rsidP="009D19D9">
            <w:pPr>
              <w:pStyle w:val="ConsPlusNormal"/>
              <w:jc w:val="both"/>
            </w:pPr>
            <w:r>
              <w:t xml:space="preserve">Увеличение цен в пределах от 10,0 % до 20,0 % отмечено на такие товары, как: </w:t>
            </w:r>
            <w:proofErr w:type="gramStart"/>
            <w:r>
              <w:t>мясо баранины</w:t>
            </w:r>
            <w:proofErr w:type="gramEnd"/>
            <w:r>
              <w:t>, колбасные изделия, масло сливочное, сметана, сыры сычужные твердые и мягкие, рис шлифованный, вермишель и яблоки.</w:t>
            </w:r>
          </w:p>
          <w:p w:rsidR="009D19D9" w:rsidRDefault="009D19D9" w:rsidP="009D19D9">
            <w:pPr>
              <w:pStyle w:val="ConsPlusNormal"/>
              <w:jc w:val="both"/>
            </w:pPr>
            <w:r>
              <w:t xml:space="preserve">Незначительный рост цен (до 10,0 %) зафиксирован по </w:t>
            </w:r>
            <w:r>
              <w:lastRenderedPageBreak/>
              <w:t xml:space="preserve">следующим товарным позициям: </w:t>
            </w:r>
            <w:proofErr w:type="gramStart"/>
            <w:r>
              <w:t>мясо свинины</w:t>
            </w:r>
            <w:proofErr w:type="gramEnd"/>
            <w:r>
              <w:t xml:space="preserve"> и говядины, куры (кроме куриных окорочков), масло подсолнечное, творог, мука пшеничная, хлеб и хлебобулочные изделия, пшено, свекла столовая.</w:t>
            </w:r>
          </w:p>
          <w:p w:rsidR="009D19D9" w:rsidRDefault="009D19D9" w:rsidP="009D19D9">
            <w:pPr>
              <w:pStyle w:val="ConsPlusNormal"/>
              <w:jc w:val="both"/>
            </w:pPr>
            <w:r>
              <w:t>Основной причиной повышения розничных цен на продовольственные товары на территории Еврейской автономной области является увеличение поставщиками (производителями) отпускных цен на ввозимую на территорию области продукцию из других регионов Российской Федерации и других государств.</w:t>
            </w:r>
          </w:p>
          <w:p w:rsidR="009D19D9" w:rsidRDefault="009D19D9" w:rsidP="009D19D9">
            <w:pPr>
              <w:pStyle w:val="ConsPlusNormal"/>
              <w:jc w:val="both"/>
            </w:pPr>
            <w:r>
              <w:t>Вместе с тем, на некоторую продукцию наблюдается снижение розничных цен по сравнению с началом года.</w:t>
            </w:r>
          </w:p>
          <w:p w:rsidR="009D19D9" w:rsidRDefault="009D19D9" w:rsidP="009D19D9">
            <w:pPr>
              <w:pStyle w:val="ConsPlusNormal"/>
              <w:jc w:val="both"/>
            </w:pPr>
            <w:r>
              <w:t>Так, подешевели:</w:t>
            </w:r>
          </w:p>
          <w:p w:rsidR="009D19D9" w:rsidRDefault="009D19D9" w:rsidP="009D19D9">
            <w:pPr>
              <w:pStyle w:val="ConsPlusNormal"/>
              <w:jc w:val="both"/>
            </w:pPr>
            <w:r>
              <w:t>- рыба мороженная – на 3,2%;</w:t>
            </w:r>
          </w:p>
          <w:p w:rsidR="009D19D9" w:rsidRDefault="009D19D9" w:rsidP="009D19D9">
            <w:pPr>
              <w:pStyle w:val="ConsPlusNormal"/>
              <w:jc w:val="both"/>
            </w:pPr>
            <w:r>
              <w:t>- яйцо куриное – на20,9%;</w:t>
            </w:r>
          </w:p>
          <w:p w:rsidR="009D19D9" w:rsidRDefault="009D19D9" w:rsidP="009D19D9">
            <w:pPr>
              <w:pStyle w:val="ConsPlusNormal"/>
              <w:jc w:val="both"/>
            </w:pPr>
            <w:r>
              <w:t>-капуста белокочанная – на 24,4%;</w:t>
            </w:r>
          </w:p>
          <w:p w:rsidR="009D19D9" w:rsidRDefault="009D19D9" w:rsidP="009D19D9">
            <w:pPr>
              <w:pStyle w:val="ConsPlusNormal"/>
              <w:jc w:val="both"/>
            </w:pPr>
            <w:r>
              <w:t>-  морковь – на 12,2%;</w:t>
            </w:r>
          </w:p>
          <w:p w:rsidR="009D19D9" w:rsidRDefault="009D19D9" w:rsidP="009D19D9">
            <w:pPr>
              <w:pStyle w:val="ConsPlusNormal"/>
              <w:jc w:val="both"/>
            </w:pPr>
            <w:r>
              <w:t>-помидоры свежие – на 35,2%;</w:t>
            </w:r>
          </w:p>
          <w:p w:rsidR="009D19D9" w:rsidRDefault="009D19D9" w:rsidP="009D19D9">
            <w:pPr>
              <w:pStyle w:val="ConsPlusNormal"/>
              <w:jc w:val="both"/>
            </w:pPr>
            <w:r>
              <w:t xml:space="preserve">- огурцы свежие подешевели в 2 раза. </w:t>
            </w:r>
          </w:p>
          <w:p w:rsidR="009D19D9" w:rsidRDefault="009D19D9" w:rsidP="009D19D9">
            <w:pPr>
              <w:pStyle w:val="ConsPlusNormal"/>
              <w:jc w:val="both"/>
            </w:pPr>
            <w:r>
              <w:t>Проведенный сравнительный анализ средних розничных цен на отдельные виды социально значимых продовольственных товаров в соседних субъектах Дальневосточного федерального округа (Хабаровский, Приморский края и Амурская область) выявил следующее.</w:t>
            </w:r>
          </w:p>
          <w:p w:rsidR="009D19D9" w:rsidRDefault="009D19D9" w:rsidP="009D19D9">
            <w:pPr>
              <w:pStyle w:val="ConsPlusNormal"/>
              <w:jc w:val="both"/>
            </w:pPr>
            <w:r>
              <w:t>По большинству товарных позиций средние розничные цены в Еврейской автономной области ниже, чем в указанных соседних регионах:</w:t>
            </w:r>
          </w:p>
          <w:p w:rsidR="009D19D9" w:rsidRDefault="009D19D9" w:rsidP="009D19D9">
            <w:pPr>
              <w:pStyle w:val="ConsPlusNormal"/>
              <w:jc w:val="both"/>
            </w:pPr>
            <w:proofErr w:type="gramStart"/>
            <w:r>
              <w:t>- мясо свинины, вермишель, макаронные изделия, рыба мороженая неразделанная, крупа гречневая-ядрица, пшено, рис шлифованный, масло подсолнечное, сахар-песок, мука пшеничная, морковь,  помидоры свежие, яйца куриные, лук репчатый, огурцы свежие.</w:t>
            </w:r>
            <w:proofErr w:type="gramEnd"/>
          </w:p>
          <w:p w:rsidR="009D19D9" w:rsidRDefault="009D19D9" w:rsidP="009D19D9">
            <w:pPr>
              <w:pStyle w:val="ConsPlusNormal"/>
              <w:jc w:val="both"/>
            </w:pPr>
            <w:r>
              <w:t>На такие товары, как: хлеб и хлебобулочные изделия, колбасные изделия, молоко, масло сливочное, сыры твердые и мягкие, капуста свежая, яблоки, средние розничные цены держатся на уровне цен в соседних субъектах.</w:t>
            </w:r>
          </w:p>
          <w:p w:rsidR="009D19D9" w:rsidRDefault="009D19D9" w:rsidP="009D19D9">
            <w:pPr>
              <w:pStyle w:val="ConsPlusNormal"/>
              <w:jc w:val="both"/>
            </w:pPr>
            <w:r>
              <w:t>В первом полугодии 2022 года  на территории Еврейской автономной области фактов необоснованного повышения розничных цен, а также нарушений антимонопольного законодательства, не выявлено.</w:t>
            </w:r>
          </w:p>
          <w:p w:rsidR="009D19D9" w:rsidRDefault="009D19D9" w:rsidP="009D19D9">
            <w:pPr>
              <w:pStyle w:val="ConsPlusNormal"/>
              <w:jc w:val="both"/>
            </w:pPr>
            <w:r>
              <w:lastRenderedPageBreak/>
              <w:t xml:space="preserve">В конце февраля 2022 года организована работа горячей линии по вопросам повышения розничных цен. В период с марта по май 2022 года на горячую линию поступило шесть обращений граждан. В июне обращений не поступало. </w:t>
            </w:r>
          </w:p>
          <w:p w:rsidR="009D19D9" w:rsidRDefault="009D19D9" w:rsidP="009D19D9">
            <w:pPr>
              <w:pStyle w:val="ConsPlusNormal"/>
              <w:jc w:val="both"/>
            </w:pPr>
            <w:r>
              <w:t xml:space="preserve"> В целях отслеживания ценовой ситуации на потребительском рынке осуществляется еженедельный мониторинг цен на отдельные виды социально значимых продовольственных товаров первой необходимости. </w:t>
            </w:r>
          </w:p>
          <w:p w:rsidR="009D19D9" w:rsidRDefault="009D19D9" w:rsidP="009D19D9">
            <w:pPr>
              <w:pStyle w:val="ConsPlusNormal"/>
              <w:jc w:val="both"/>
            </w:pPr>
            <w:r>
              <w:t>При выявлении фактов необоснованного повышения розничных цен информация направляется в контрольно-надзорные ведомства для принятия мер реагирования.</w:t>
            </w:r>
          </w:p>
        </w:tc>
      </w:tr>
      <w:tr w:rsidR="00996A7F" w:rsidTr="00B03AB0">
        <w:tc>
          <w:tcPr>
            <w:tcW w:w="232" w:type="pct"/>
          </w:tcPr>
          <w:p w:rsidR="00996A7F" w:rsidRDefault="00996A7F">
            <w:pPr>
              <w:pStyle w:val="ConsPlusNormal"/>
              <w:jc w:val="center"/>
            </w:pPr>
            <w:r>
              <w:lastRenderedPageBreak/>
              <w:t>24</w:t>
            </w:r>
          </w:p>
        </w:tc>
        <w:tc>
          <w:tcPr>
            <w:tcW w:w="4768" w:type="pct"/>
            <w:gridSpan w:val="4"/>
          </w:tcPr>
          <w:p w:rsidR="00996A7F" w:rsidRDefault="00996A7F" w:rsidP="00996A7F">
            <w:pPr>
              <w:pStyle w:val="ConsPlusNormal"/>
              <w:jc w:val="center"/>
            </w:pPr>
            <w:proofErr w:type="gramStart"/>
            <w:r>
              <w:t>Мероприятия, направленные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roofErr w:type="gramEnd"/>
          </w:p>
        </w:tc>
      </w:tr>
      <w:tr w:rsidR="00E138A3" w:rsidTr="00B03AB0">
        <w:tc>
          <w:tcPr>
            <w:tcW w:w="232" w:type="pct"/>
          </w:tcPr>
          <w:p w:rsidR="00E138A3" w:rsidRDefault="00E138A3">
            <w:pPr>
              <w:pStyle w:val="ConsPlusNormal"/>
              <w:jc w:val="center"/>
            </w:pPr>
            <w:r>
              <w:t>24.1</w:t>
            </w:r>
          </w:p>
        </w:tc>
        <w:tc>
          <w:tcPr>
            <w:tcW w:w="1240" w:type="pct"/>
          </w:tcPr>
          <w:p w:rsidR="00E138A3" w:rsidRDefault="00E138A3">
            <w:pPr>
              <w:pStyle w:val="ConsPlusNormal"/>
              <w:jc w:val="both"/>
            </w:pPr>
            <w:r>
              <w:t>Организация обучения государственных гражданских служащих органов исполнительной власти области, формируемых правительством области, и работников предприятий, находящихся в их ведении, и учреждений, в отношении которых они осуществляют функции и полномочия учредителя, основам государственной политики в области развития конкуренции и антимонопольного законодательства Российской Федерации</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Органы исполнительной власти области, формируемые правительством области (по согласованию)</w:t>
            </w:r>
          </w:p>
        </w:tc>
        <w:tc>
          <w:tcPr>
            <w:tcW w:w="2084" w:type="pct"/>
          </w:tcPr>
          <w:p w:rsidR="00E138A3" w:rsidRDefault="00DD2551">
            <w:pPr>
              <w:pStyle w:val="ConsPlusNormal"/>
              <w:jc w:val="both"/>
            </w:pPr>
            <w:r>
              <w:t xml:space="preserve">Обучение </w:t>
            </w:r>
            <w:r w:rsidRPr="00DD2551">
              <w:t>государственных гражданских служащих органов исполнительной власти области, формируемых правительством области, и работников предприятий, находящихся в их ведении, и учреждений, в отношении которых они осуществляют функции и полномочия учредителя, основам государственной политики в области развития конкуренции и антимонопольного законодательства Российской Федерации</w:t>
            </w:r>
            <w:r>
              <w:t xml:space="preserve"> проводится по мере необходимости.</w:t>
            </w:r>
          </w:p>
        </w:tc>
      </w:tr>
      <w:tr w:rsidR="00996A7F" w:rsidTr="00B03AB0">
        <w:tc>
          <w:tcPr>
            <w:tcW w:w="232" w:type="pct"/>
          </w:tcPr>
          <w:p w:rsidR="00996A7F" w:rsidRDefault="00996A7F">
            <w:pPr>
              <w:pStyle w:val="ConsPlusNormal"/>
              <w:jc w:val="center"/>
            </w:pPr>
            <w:r>
              <w:t>25</w:t>
            </w:r>
          </w:p>
        </w:tc>
        <w:tc>
          <w:tcPr>
            <w:tcW w:w="4768" w:type="pct"/>
            <w:gridSpan w:val="4"/>
          </w:tcPr>
          <w:p w:rsidR="00996A7F" w:rsidRDefault="00996A7F" w:rsidP="00996A7F">
            <w:pPr>
              <w:pStyle w:val="ConsPlusNormal"/>
              <w:jc w:val="center"/>
            </w:pPr>
            <w: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E138A3" w:rsidTr="00B03AB0">
        <w:tc>
          <w:tcPr>
            <w:tcW w:w="232" w:type="pct"/>
          </w:tcPr>
          <w:p w:rsidR="00E138A3" w:rsidRDefault="00E138A3">
            <w:pPr>
              <w:pStyle w:val="ConsPlusNormal"/>
              <w:jc w:val="center"/>
            </w:pPr>
            <w:r>
              <w:t>25.1</w:t>
            </w:r>
          </w:p>
        </w:tc>
        <w:tc>
          <w:tcPr>
            <w:tcW w:w="1240" w:type="pct"/>
          </w:tcPr>
          <w:p w:rsidR="00E138A3" w:rsidRDefault="00E138A3">
            <w:pPr>
              <w:pStyle w:val="ConsPlusNormal"/>
              <w:jc w:val="both"/>
            </w:pPr>
            <w:r>
              <w:t xml:space="preserve">Разработка и актуализация административного регламента предоставления муниципальной услуги по выдаче разрешения на </w:t>
            </w:r>
            <w:r>
              <w:lastRenderedPageBreak/>
              <w:t>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 xml:space="preserve">Органы местного самоуправления городского округа и муниципальных районов </w:t>
            </w:r>
            <w:r>
              <w:lastRenderedPageBreak/>
              <w:t>области (по согласованию)</w:t>
            </w:r>
          </w:p>
        </w:tc>
        <w:tc>
          <w:tcPr>
            <w:tcW w:w="2084" w:type="pct"/>
          </w:tcPr>
          <w:p w:rsidR="00E138A3" w:rsidRDefault="005D25F5">
            <w:pPr>
              <w:pStyle w:val="ConsPlusNormal"/>
              <w:jc w:val="both"/>
            </w:pPr>
            <w:r>
              <w:lastRenderedPageBreak/>
              <w:t xml:space="preserve">Федеральным законом от 02.08.2019 № ФЗ «О внесении изменений в Градостроительный кодекс Российской Федерации и отдельные законодательные </w:t>
            </w:r>
            <w:proofErr w:type="gramStart"/>
            <w:r>
              <w:t>акты</w:t>
            </w:r>
            <w:proofErr w:type="gramEnd"/>
            <w:r>
              <w:t xml:space="preserve"> и отдельные законодательные акты Российской Федерации (далее – </w:t>
            </w:r>
            <w:proofErr w:type="spellStart"/>
            <w:r>
              <w:t>ГрК</w:t>
            </w:r>
            <w:proofErr w:type="spellEnd"/>
            <w:r>
              <w:t xml:space="preserve"> </w:t>
            </w:r>
            <w:r>
              <w:lastRenderedPageBreak/>
              <w:t xml:space="preserve">РФ), в части антенно-мачтовых сооружений, в частности, часть 17 статьи 51 </w:t>
            </w:r>
            <w:proofErr w:type="spellStart"/>
            <w:r>
              <w:t>ГрК</w:t>
            </w:r>
            <w:proofErr w:type="spellEnd"/>
            <w:r>
              <w:t xml:space="preserve"> РФ была дополнена пунктом 4.5, согласно которому в случае размещения антенных опор (мачт и башен) высотой до 50 метров, предназначенных для размещения средств связи, выдача разрешения на строительство не требуется.</w:t>
            </w:r>
          </w:p>
          <w:p w:rsidR="005D25F5" w:rsidRDefault="005D25F5">
            <w:pPr>
              <w:pStyle w:val="ConsPlusNormal"/>
              <w:jc w:val="both"/>
            </w:pPr>
            <w:r>
              <w:t>На территории городского округа, в основном, размещаются антенно-мачтовые сооружения, не превышающие 35 м в высоту, соответственно выдача разрешения на строительство не требуется.</w:t>
            </w:r>
          </w:p>
        </w:tc>
      </w:tr>
      <w:tr w:rsidR="00996A7F" w:rsidTr="00B03AB0">
        <w:tc>
          <w:tcPr>
            <w:tcW w:w="232" w:type="pct"/>
          </w:tcPr>
          <w:p w:rsidR="00996A7F" w:rsidRDefault="00996A7F">
            <w:pPr>
              <w:pStyle w:val="ConsPlusNormal"/>
              <w:jc w:val="center"/>
            </w:pPr>
            <w:r>
              <w:lastRenderedPageBreak/>
              <w:t>26</w:t>
            </w:r>
          </w:p>
        </w:tc>
        <w:tc>
          <w:tcPr>
            <w:tcW w:w="4768" w:type="pct"/>
            <w:gridSpan w:val="4"/>
          </w:tcPr>
          <w:p w:rsidR="00996A7F" w:rsidRDefault="00996A7F" w:rsidP="00996A7F">
            <w:pPr>
              <w:pStyle w:val="ConsPlusNormal"/>
              <w:jc w:val="center"/>
            </w:pPr>
            <w:r>
              <w:t>Мероприятия, направленные на организацию в государственной жилищной инспекции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E138A3" w:rsidTr="00B03AB0">
        <w:tc>
          <w:tcPr>
            <w:tcW w:w="232" w:type="pct"/>
          </w:tcPr>
          <w:p w:rsidR="00E138A3" w:rsidRDefault="00E138A3">
            <w:pPr>
              <w:pStyle w:val="ConsPlusNormal"/>
              <w:jc w:val="center"/>
            </w:pPr>
            <w:r>
              <w:t>26.1</w:t>
            </w:r>
          </w:p>
        </w:tc>
        <w:tc>
          <w:tcPr>
            <w:tcW w:w="1240" w:type="pct"/>
          </w:tcPr>
          <w:p w:rsidR="00E138A3" w:rsidRDefault="00E138A3">
            <w:pPr>
              <w:pStyle w:val="ConsPlusNormal"/>
              <w:jc w:val="both"/>
            </w:pPr>
            <w:r>
              <w:t>Обеспечение работы по функционированию в государственной жилищной инспекции области горячей телефонной линии, а также электронной формы обратной связи в сети "Интернет"</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Государственная жилищная инспекция области</w:t>
            </w:r>
          </w:p>
        </w:tc>
        <w:tc>
          <w:tcPr>
            <w:tcW w:w="2084" w:type="pct"/>
          </w:tcPr>
          <w:p w:rsidR="00E138A3" w:rsidRDefault="00DD2551">
            <w:pPr>
              <w:pStyle w:val="ConsPlusNormal"/>
              <w:jc w:val="both"/>
            </w:pPr>
            <w:r w:rsidRPr="00DD2551">
              <w:t>Приказом инспекции от 03.02.201</w:t>
            </w:r>
            <w:r>
              <w:t>7 № 4 организована телефонная «Г</w:t>
            </w:r>
            <w:r w:rsidRPr="00DD2551">
              <w:t xml:space="preserve">орячая линия» государственной жилищной инспекции Еврейской автономной области, также обращения физических и юридических лиц принимаются на адрес электронной почты </w:t>
            </w:r>
            <w:r>
              <w:t xml:space="preserve">государственной жилищной </w:t>
            </w:r>
            <w:r w:rsidRPr="00DD2551">
              <w:t>инспекции</w:t>
            </w:r>
            <w:r>
              <w:t xml:space="preserve"> Еврейской автономной области</w:t>
            </w:r>
            <w:r w:rsidRPr="00DD2551">
              <w:t>, через ГИС ЖКХ, через единое окно цифровой обратной связи на платформе «Государственные услуги», через платформу «ОНФ-помощь».</w:t>
            </w:r>
          </w:p>
        </w:tc>
      </w:tr>
      <w:tr w:rsidR="00996A7F" w:rsidTr="00B03AB0">
        <w:tc>
          <w:tcPr>
            <w:tcW w:w="232" w:type="pct"/>
          </w:tcPr>
          <w:p w:rsidR="00996A7F" w:rsidRDefault="00996A7F">
            <w:pPr>
              <w:pStyle w:val="ConsPlusNormal"/>
              <w:jc w:val="center"/>
            </w:pPr>
            <w:r>
              <w:t>27</w:t>
            </w:r>
          </w:p>
        </w:tc>
        <w:tc>
          <w:tcPr>
            <w:tcW w:w="4768" w:type="pct"/>
            <w:gridSpan w:val="4"/>
          </w:tcPr>
          <w:p w:rsidR="00996A7F" w:rsidRDefault="00996A7F" w:rsidP="00996A7F">
            <w:pPr>
              <w:pStyle w:val="ConsPlusNormal"/>
              <w:jc w:val="center"/>
            </w:pPr>
            <w:proofErr w:type="gramStart"/>
            <w: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w:t>
            </w:r>
            <w:proofErr w:type="gramEnd"/>
            <w:r>
              <w:t xml:space="preserve"> власти субъекта Российской Федерации и органами местного самоуправления</w:t>
            </w:r>
          </w:p>
        </w:tc>
      </w:tr>
      <w:tr w:rsidR="00E138A3" w:rsidTr="00B03AB0">
        <w:tc>
          <w:tcPr>
            <w:tcW w:w="232" w:type="pct"/>
          </w:tcPr>
          <w:p w:rsidR="00E138A3" w:rsidRDefault="00E138A3">
            <w:pPr>
              <w:pStyle w:val="ConsPlusNormal"/>
              <w:jc w:val="center"/>
            </w:pPr>
            <w:r>
              <w:t>27.1</w:t>
            </w:r>
          </w:p>
        </w:tc>
        <w:tc>
          <w:tcPr>
            <w:tcW w:w="1240" w:type="pct"/>
          </w:tcPr>
          <w:p w:rsidR="00E138A3" w:rsidRDefault="00E138A3">
            <w:pPr>
              <w:pStyle w:val="ConsPlusNormal"/>
              <w:jc w:val="both"/>
            </w:pPr>
            <w:r>
              <w:t xml:space="preserve">Разработка и 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w:t>
            </w:r>
            <w:r>
              <w:lastRenderedPageBreak/>
              <w:t>капитального строительства</w:t>
            </w:r>
          </w:p>
        </w:tc>
        <w:tc>
          <w:tcPr>
            <w:tcW w:w="577" w:type="pct"/>
          </w:tcPr>
          <w:p w:rsidR="00E138A3" w:rsidRDefault="00E138A3">
            <w:pPr>
              <w:pStyle w:val="ConsPlusNormal"/>
              <w:jc w:val="center"/>
            </w:pPr>
            <w:r>
              <w:lastRenderedPageBreak/>
              <w:t>2022 - 2025 годы</w:t>
            </w:r>
          </w:p>
        </w:tc>
        <w:tc>
          <w:tcPr>
            <w:tcW w:w="866" w:type="pct"/>
          </w:tcPr>
          <w:p w:rsidR="00E138A3" w:rsidRDefault="00E138A3">
            <w:pPr>
              <w:pStyle w:val="ConsPlusNormal"/>
              <w:jc w:val="both"/>
            </w:pPr>
            <w:r>
              <w:t>Органы местного самоуправления городского округа и муниципальных районов области (по согласованию)</w:t>
            </w:r>
          </w:p>
        </w:tc>
        <w:tc>
          <w:tcPr>
            <w:tcW w:w="2084" w:type="pct"/>
          </w:tcPr>
          <w:p w:rsidR="00E138A3" w:rsidRDefault="00451A2B">
            <w:pPr>
              <w:pStyle w:val="ConsPlusNormal"/>
              <w:jc w:val="both"/>
            </w:pPr>
            <w:r>
              <w:t xml:space="preserve">Административный регламент предоставления муниципальной услуги «Подготовка и выдача разрешений на строительство» </w:t>
            </w:r>
            <w:r w:rsidR="0099040E">
              <w:t xml:space="preserve">в </w:t>
            </w:r>
            <w:r>
              <w:t>отчетном периоде актуализирован следующими постановлениями мэрии города муниципального образования «Город Биробиджан» Еврейской автономной области:</w:t>
            </w:r>
          </w:p>
          <w:p w:rsidR="00451A2B" w:rsidRDefault="00451A2B">
            <w:pPr>
              <w:pStyle w:val="ConsPlusNormal"/>
              <w:jc w:val="both"/>
            </w:pPr>
            <w:r>
              <w:t xml:space="preserve">- от 31.03.2022 № 555 «О внесении изменений в административный регламент предоставления муниципальной услуги «Подготовка и выдача разрешений на строительство», утвержденный постановлением мэрии </w:t>
            </w:r>
            <w:r w:rsidR="00F4057C">
              <w:t>города муниципального образования «Город Биробиджан» Еврейской автономной области от 10.07.2019 № 1248»;</w:t>
            </w:r>
          </w:p>
          <w:p w:rsidR="00F4057C" w:rsidRDefault="00F4057C">
            <w:pPr>
              <w:pStyle w:val="ConsPlusNormal"/>
              <w:jc w:val="both"/>
            </w:pPr>
            <w:r>
              <w:lastRenderedPageBreak/>
              <w:t>- от 10.06.2022 № 1123 «о внесении изменений в некоторые муниципальные правовые акты».</w:t>
            </w:r>
          </w:p>
          <w:p w:rsidR="00F4057C" w:rsidRDefault="00F4057C">
            <w:pPr>
              <w:pStyle w:val="ConsPlusNormal"/>
              <w:jc w:val="both"/>
            </w:pPr>
            <w:r>
              <w:t>Административный регламент предоставления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 в отчетном периоде актуализирован следующими постановлениями мэрии города муниципального образования «Город Биробиджан» Еврейской автономной области:</w:t>
            </w:r>
          </w:p>
          <w:p w:rsidR="00F4057C" w:rsidRDefault="00F4057C">
            <w:pPr>
              <w:pStyle w:val="ConsPlusNormal"/>
              <w:jc w:val="both"/>
            </w:pPr>
            <w:r>
              <w:t>- от 08.04.2022 № 641 «Об утверждении административного регламента предоставления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 был утвержден новый регламент предоставления муниципальной услуги;</w:t>
            </w:r>
          </w:p>
          <w:p w:rsidR="00794A4F" w:rsidRDefault="00794A4F">
            <w:pPr>
              <w:pStyle w:val="ConsPlusNormal"/>
              <w:jc w:val="both"/>
            </w:pPr>
            <w:r>
              <w:t>- от 10.06.2022 № 1123 «О внесении изменений в некоторые муниципальные правовые акты».</w:t>
            </w:r>
          </w:p>
          <w:p w:rsidR="00794A4F" w:rsidRDefault="00794A4F">
            <w:pPr>
              <w:pStyle w:val="ConsPlusNormal"/>
              <w:jc w:val="both"/>
            </w:pPr>
            <w:r>
              <w:t xml:space="preserve">При проведении капитального ремонта объектов капитального строительства ввод в эксплуатацию не производится. </w:t>
            </w:r>
          </w:p>
        </w:tc>
      </w:tr>
      <w:tr w:rsidR="00996A7F" w:rsidTr="00B03AB0">
        <w:tc>
          <w:tcPr>
            <w:tcW w:w="232" w:type="pct"/>
          </w:tcPr>
          <w:p w:rsidR="00996A7F" w:rsidRDefault="00996A7F">
            <w:pPr>
              <w:pStyle w:val="ConsPlusNormal"/>
              <w:jc w:val="center"/>
            </w:pPr>
            <w:r>
              <w:lastRenderedPageBreak/>
              <w:t>28</w:t>
            </w:r>
          </w:p>
        </w:tc>
        <w:tc>
          <w:tcPr>
            <w:tcW w:w="4768" w:type="pct"/>
            <w:gridSpan w:val="4"/>
          </w:tcPr>
          <w:p w:rsidR="00996A7F" w:rsidRDefault="00996A7F" w:rsidP="00996A7F">
            <w:pPr>
              <w:pStyle w:val="ConsPlusNormal"/>
              <w:jc w:val="center"/>
            </w:pPr>
            <w:r>
              <w:t xml:space="preserve">Внедрение </w:t>
            </w:r>
            <w:proofErr w:type="gramStart"/>
            <w:r>
              <w:t>системы мер обеспечения соблюдения требований антимонопольного законодательства</w:t>
            </w:r>
            <w:proofErr w:type="gramEnd"/>
            <w:r>
              <w:t xml:space="preserve"> органами исполнительной власти области, формируемыми правительством области, органами местного самоуправления муниципальных образований области</w:t>
            </w:r>
          </w:p>
        </w:tc>
      </w:tr>
      <w:tr w:rsidR="00E138A3" w:rsidTr="00B03AB0">
        <w:tc>
          <w:tcPr>
            <w:tcW w:w="232" w:type="pct"/>
          </w:tcPr>
          <w:p w:rsidR="00E138A3" w:rsidRDefault="00E138A3">
            <w:pPr>
              <w:pStyle w:val="ConsPlusNormal"/>
              <w:jc w:val="center"/>
            </w:pPr>
            <w:r>
              <w:t>28.1</w:t>
            </w:r>
          </w:p>
        </w:tc>
        <w:tc>
          <w:tcPr>
            <w:tcW w:w="1240" w:type="pct"/>
          </w:tcPr>
          <w:p w:rsidR="00E138A3" w:rsidRDefault="00E138A3">
            <w:pPr>
              <w:pStyle w:val="ConsPlusNormal"/>
              <w:jc w:val="both"/>
            </w:pPr>
            <w:r>
              <w:t xml:space="preserve">Актуализация нормативных правовых актов об </w:t>
            </w:r>
            <w:proofErr w:type="gramStart"/>
            <w:r>
              <w:t>антимонопольном</w:t>
            </w:r>
            <w:proofErr w:type="gramEnd"/>
            <w:r>
              <w:t xml:space="preserve"> </w:t>
            </w:r>
            <w:proofErr w:type="spellStart"/>
            <w:r>
              <w:t>комплаенсе</w:t>
            </w:r>
            <w:proofErr w:type="spellEnd"/>
            <w:r>
              <w:t xml:space="preserve"> органами исполнительной власти области, формируемыми правительством области, органами местного самоуправления городского округа и муниципальных районов области</w:t>
            </w:r>
          </w:p>
        </w:tc>
        <w:tc>
          <w:tcPr>
            <w:tcW w:w="577" w:type="pct"/>
          </w:tcPr>
          <w:p w:rsidR="00E138A3" w:rsidRDefault="00E138A3">
            <w:pPr>
              <w:pStyle w:val="ConsPlusNormal"/>
              <w:jc w:val="center"/>
            </w:pPr>
            <w:r>
              <w:t>По мере необходимости</w:t>
            </w:r>
          </w:p>
        </w:tc>
        <w:tc>
          <w:tcPr>
            <w:tcW w:w="866" w:type="pct"/>
          </w:tcPr>
          <w:p w:rsidR="00E138A3" w:rsidRDefault="00E138A3">
            <w:pPr>
              <w:pStyle w:val="ConsPlusNormal"/>
              <w:jc w:val="both"/>
            </w:pPr>
            <w:r>
              <w:t>Органы исполнительной власти области, формируемые правительством области, органы местного самоуправления городского округа и муниципальных районов области (по согласованию)</w:t>
            </w:r>
          </w:p>
        </w:tc>
        <w:tc>
          <w:tcPr>
            <w:tcW w:w="2084" w:type="pct"/>
          </w:tcPr>
          <w:p w:rsidR="00E138A3" w:rsidRDefault="00794A4F">
            <w:pPr>
              <w:pStyle w:val="ConsPlusNormal"/>
              <w:jc w:val="both"/>
            </w:pPr>
            <w:r w:rsidRPr="00794A4F">
              <w:t xml:space="preserve">Всеми органами исполнительной власти области, формируемыми правительством области, </w:t>
            </w:r>
            <w:r>
              <w:t xml:space="preserve">органами местного самоуправления городского округа и муниципальных районов области </w:t>
            </w:r>
            <w:r w:rsidRPr="00794A4F">
              <w:t>приняты нормативные правовые акт</w:t>
            </w:r>
            <w:r>
              <w:t xml:space="preserve">ы об </w:t>
            </w:r>
            <w:proofErr w:type="gramStart"/>
            <w:r>
              <w:t>антимонопольном</w:t>
            </w:r>
            <w:proofErr w:type="gramEnd"/>
            <w:r>
              <w:t xml:space="preserve"> </w:t>
            </w:r>
            <w:proofErr w:type="spellStart"/>
            <w:r>
              <w:t>комплаенсе</w:t>
            </w:r>
            <w:proofErr w:type="spellEnd"/>
            <w:r>
              <w:t>, которые актуализируются по мере необходимости.</w:t>
            </w:r>
          </w:p>
        </w:tc>
      </w:tr>
      <w:tr w:rsidR="00E138A3" w:rsidTr="00B03AB0">
        <w:tc>
          <w:tcPr>
            <w:tcW w:w="232" w:type="pct"/>
          </w:tcPr>
          <w:p w:rsidR="00E138A3" w:rsidRDefault="00E138A3">
            <w:pPr>
              <w:pStyle w:val="ConsPlusNormal"/>
              <w:jc w:val="center"/>
            </w:pPr>
            <w:r>
              <w:t>28.2</w:t>
            </w:r>
          </w:p>
        </w:tc>
        <w:tc>
          <w:tcPr>
            <w:tcW w:w="1240" w:type="pct"/>
          </w:tcPr>
          <w:p w:rsidR="00E138A3" w:rsidRDefault="00E138A3">
            <w:pPr>
              <w:pStyle w:val="ConsPlusNormal"/>
              <w:jc w:val="both"/>
            </w:pPr>
            <w:r>
              <w:t xml:space="preserve">Осуществление мероприятий </w:t>
            </w:r>
            <w:proofErr w:type="gramStart"/>
            <w:r>
              <w:t>антимонопольного</w:t>
            </w:r>
            <w:proofErr w:type="gramEnd"/>
            <w:r>
              <w:t xml:space="preserve"> </w:t>
            </w:r>
            <w:proofErr w:type="spellStart"/>
            <w:r>
              <w:t>комплаенса</w:t>
            </w:r>
            <w:proofErr w:type="spellEnd"/>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 xml:space="preserve">Органы исполнительной власти области, формируемые правительством области, органы местного </w:t>
            </w:r>
            <w:r>
              <w:lastRenderedPageBreak/>
              <w:t>самоуправления городского округа и муниципальных районов области (по согласованию)</w:t>
            </w:r>
          </w:p>
        </w:tc>
        <w:tc>
          <w:tcPr>
            <w:tcW w:w="2084" w:type="pct"/>
          </w:tcPr>
          <w:p w:rsidR="00E138A3" w:rsidRDefault="00794A4F">
            <w:pPr>
              <w:pStyle w:val="ConsPlusNormal"/>
              <w:jc w:val="both"/>
            </w:pPr>
            <w:r w:rsidRPr="00794A4F">
              <w:lastRenderedPageBreak/>
              <w:t xml:space="preserve">Всеми органами исполнительной власти, формируемыми правительством области, органами местного самоуправления городского округа и муниципальных районов области на постоянной основе проводится работа по недопущению нарушений антимонопольного законодательства и </w:t>
            </w:r>
            <w:r w:rsidRPr="00794A4F">
              <w:lastRenderedPageBreak/>
              <w:t>консультирование сотрудников по вопросам, связанным с соблюдением антимонопольного законодательства.</w:t>
            </w:r>
          </w:p>
        </w:tc>
      </w:tr>
      <w:tr w:rsidR="00E138A3" w:rsidTr="00B03AB0">
        <w:tc>
          <w:tcPr>
            <w:tcW w:w="232" w:type="pct"/>
          </w:tcPr>
          <w:p w:rsidR="00E138A3" w:rsidRDefault="00E138A3">
            <w:pPr>
              <w:pStyle w:val="ConsPlusNormal"/>
              <w:jc w:val="center"/>
            </w:pPr>
            <w:r>
              <w:lastRenderedPageBreak/>
              <w:t>28.3</w:t>
            </w:r>
          </w:p>
        </w:tc>
        <w:tc>
          <w:tcPr>
            <w:tcW w:w="1240" w:type="pct"/>
          </w:tcPr>
          <w:p w:rsidR="00E138A3" w:rsidRDefault="00E138A3">
            <w:pPr>
              <w:pStyle w:val="ConsPlusNormal"/>
              <w:jc w:val="both"/>
            </w:pPr>
            <w:r>
              <w:t xml:space="preserve">Подготовка информации о результатах </w:t>
            </w:r>
            <w:proofErr w:type="gramStart"/>
            <w:r>
              <w:t>реализации системы мер обеспечения соблюдения требований антимонопольного законодательства</w:t>
            </w:r>
            <w:proofErr w:type="gramEnd"/>
            <w:r>
              <w:t xml:space="preserve"> органами исполнительной власти области, формируемыми правительством области, и органами местного самоуправления городского округа и муниципальных районов области с предоставлением ее в департамент экономики правительства области</w:t>
            </w:r>
          </w:p>
        </w:tc>
        <w:tc>
          <w:tcPr>
            <w:tcW w:w="577" w:type="pct"/>
          </w:tcPr>
          <w:p w:rsidR="00E138A3" w:rsidRDefault="00E138A3">
            <w:pPr>
              <w:pStyle w:val="ConsPlusNormal"/>
              <w:jc w:val="center"/>
            </w:pPr>
            <w:r>
              <w:t>Ежегодно,</w:t>
            </w:r>
          </w:p>
          <w:p w:rsidR="00E138A3" w:rsidRDefault="00E138A3">
            <w:pPr>
              <w:pStyle w:val="ConsPlusNormal"/>
              <w:jc w:val="center"/>
            </w:pPr>
            <w:r>
              <w:t>до 10 января</w:t>
            </w:r>
          </w:p>
        </w:tc>
        <w:tc>
          <w:tcPr>
            <w:tcW w:w="866" w:type="pct"/>
          </w:tcPr>
          <w:p w:rsidR="00E138A3" w:rsidRDefault="00E138A3">
            <w:pPr>
              <w:pStyle w:val="ConsPlusNormal"/>
              <w:jc w:val="both"/>
            </w:pPr>
            <w:r>
              <w:t>Органы исполнительной власти области, формируемые правительством области, органы местного самоуправления городского округа и муниципальных районов области (по согласованию)</w:t>
            </w:r>
          </w:p>
        </w:tc>
        <w:tc>
          <w:tcPr>
            <w:tcW w:w="2084" w:type="pct"/>
          </w:tcPr>
          <w:p w:rsidR="00E138A3" w:rsidRDefault="00DD2551">
            <w:pPr>
              <w:pStyle w:val="ConsPlusNormal"/>
              <w:jc w:val="both"/>
            </w:pPr>
            <w:r>
              <w:t>Данное мероприятие будет проведено в соответствии с установленными сроками.</w:t>
            </w:r>
          </w:p>
        </w:tc>
      </w:tr>
      <w:tr w:rsidR="00996A7F" w:rsidTr="00B03AB0">
        <w:tc>
          <w:tcPr>
            <w:tcW w:w="232" w:type="pct"/>
          </w:tcPr>
          <w:p w:rsidR="00996A7F" w:rsidRDefault="00996A7F">
            <w:pPr>
              <w:pStyle w:val="ConsPlusNormal"/>
              <w:jc w:val="center"/>
            </w:pPr>
            <w:r>
              <w:t>29</w:t>
            </w:r>
          </w:p>
        </w:tc>
        <w:tc>
          <w:tcPr>
            <w:tcW w:w="4768" w:type="pct"/>
            <w:gridSpan w:val="4"/>
          </w:tcPr>
          <w:p w:rsidR="00996A7F" w:rsidRDefault="00996A7F" w:rsidP="00996A7F">
            <w:pPr>
              <w:pStyle w:val="ConsPlusNormal"/>
              <w:jc w:val="center"/>
            </w:pPr>
            <w:r>
              <w:t>Повышение информационной открытости деятельности органов исполнительной власти области, формируемых правительством области</w:t>
            </w:r>
          </w:p>
        </w:tc>
      </w:tr>
      <w:tr w:rsidR="00E138A3" w:rsidTr="00B03AB0">
        <w:tc>
          <w:tcPr>
            <w:tcW w:w="232" w:type="pct"/>
          </w:tcPr>
          <w:p w:rsidR="00E138A3" w:rsidRDefault="00E138A3">
            <w:pPr>
              <w:pStyle w:val="ConsPlusNormal"/>
              <w:jc w:val="center"/>
            </w:pPr>
            <w:r>
              <w:t>29.1</w:t>
            </w:r>
          </w:p>
        </w:tc>
        <w:tc>
          <w:tcPr>
            <w:tcW w:w="1240" w:type="pct"/>
          </w:tcPr>
          <w:p w:rsidR="00E138A3" w:rsidRDefault="00E138A3">
            <w:pPr>
              <w:pStyle w:val="ConsPlusNormal"/>
              <w:jc w:val="both"/>
            </w:pPr>
            <w:r>
              <w:t>Создание и актуализация на Официальном сайте департамента экономики правительства области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935861">
            <w:pPr>
              <w:pStyle w:val="ConsPlusNormal"/>
              <w:jc w:val="both"/>
            </w:pPr>
            <w:r w:rsidRPr="00935861">
              <w:t xml:space="preserve">Раздел о реализации мероприятий государственной политики по </w:t>
            </w:r>
            <w:r w:rsidR="00A86034">
              <w:t xml:space="preserve">содействию </w:t>
            </w:r>
            <w:r w:rsidRPr="00935861">
              <w:t xml:space="preserve">развитию конкуренции </w:t>
            </w:r>
            <w:r w:rsidR="00A86034">
              <w:t xml:space="preserve">на территории Еврейской автономной области </w:t>
            </w:r>
            <w:r w:rsidRPr="00935861">
              <w:t>создан на официальном сайте ответственного исполнителя, и актуализируется по мере необходимости.</w:t>
            </w:r>
          </w:p>
        </w:tc>
      </w:tr>
      <w:tr w:rsidR="00E138A3" w:rsidTr="00B03AB0">
        <w:tc>
          <w:tcPr>
            <w:tcW w:w="232" w:type="pct"/>
          </w:tcPr>
          <w:p w:rsidR="00E138A3" w:rsidRDefault="00E138A3">
            <w:pPr>
              <w:pStyle w:val="ConsPlusNormal"/>
              <w:jc w:val="center"/>
            </w:pPr>
            <w:r>
              <w:t>29.2</w:t>
            </w:r>
          </w:p>
        </w:tc>
        <w:tc>
          <w:tcPr>
            <w:tcW w:w="1240" w:type="pct"/>
          </w:tcPr>
          <w:p w:rsidR="00E138A3" w:rsidRDefault="00E138A3">
            <w:pPr>
              <w:pStyle w:val="ConsPlusNormal"/>
              <w:jc w:val="both"/>
            </w:pPr>
            <w:proofErr w:type="gramStart"/>
            <w:r>
              <w:t xml:space="preserve">Размещение и поддержание в актуальном состоянии на Официальном сайте департамента экономики правительства области в информационно-телекоммуникационной сети "Интернет" и на инвестиционном портале области в отдельном </w:t>
            </w:r>
            <w:r>
              <w:lastRenderedPageBreak/>
              <w:t>разделе информации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области и видам деятельности, с указанием порядка получения указанной поддержки (в том числе</w:t>
            </w:r>
            <w:proofErr w:type="gramEnd"/>
            <w:r>
              <w:t xml:space="preserve"> в виде схемы) и показателей эффективности региональной программы, в рамках которой осуществляется эта деятельность</w:t>
            </w:r>
          </w:p>
        </w:tc>
        <w:tc>
          <w:tcPr>
            <w:tcW w:w="577" w:type="pct"/>
          </w:tcPr>
          <w:p w:rsidR="00E138A3" w:rsidRDefault="00E138A3">
            <w:pPr>
              <w:pStyle w:val="ConsPlusNormal"/>
              <w:jc w:val="center"/>
            </w:pPr>
            <w:r>
              <w:lastRenderedPageBreak/>
              <w:t>Постоянно</w:t>
            </w:r>
          </w:p>
        </w:tc>
        <w:tc>
          <w:tcPr>
            <w:tcW w:w="866" w:type="pct"/>
          </w:tcPr>
          <w:p w:rsidR="00E138A3" w:rsidRDefault="00E138A3">
            <w:pPr>
              <w:pStyle w:val="ConsPlusNormal"/>
              <w:jc w:val="both"/>
            </w:pPr>
            <w:r>
              <w:t>Департамент экономики правительства области, департамент сельского хозяйства правительства области</w:t>
            </w:r>
          </w:p>
        </w:tc>
        <w:tc>
          <w:tcPr>
            <w:tcW w:w="2084" w:type="pct"/>
          </w:tcPr>
          <w:p w:rsidR="00E138A3" w:rsidRDefault="00935861">
            <w:pPr>
              <w:pStyle w:val="ConsPlusNormal"/>
              <w:jc w:val="both"/>
            </w:pPr>
            <w:r w:rsidRPr="00935861">
              <w:t>Информация о мерах и инфраструктуре поддержки субъектов малого и среднего предпринимательства (в том числе информация для производителей сельскохозяйственной продукции) размещена, и поддерживается в актуальном состоянии на официальном сайте департамента экономики правительства области в информационно-телекоммуникационной сети «Интернет» и на инвестиционном портале области.</w:t>
            </w:r>
          </w:p>
        </w:tc>
      </w:tr>
      <w:tr w:rsidR="00996A7F" w:rsidTr="00B03AB0">
        <w:tc>
          <w:tcPr>
            <w:tcW w:w="232" w:type="pct"/>
          </w:tcPr>
          <w:p w:rsidR="00996A7F" w:rsidRDefault="00996A7F">
            <w:pPr>
              <w:pStyle w:val="ConsPlusNormal"/>
              <w:jc w:val="center"/>
            </w:pPr>
            <w:r>
              <w:lastRenderedPageBreak/>
              <w:t>30</w:t>
            </w:r>
          </w:p>
        </w:tc>
        <w:tc>
          <w:tcPr>
            <w:tcW w:w="4768" w:type="pct"/>
            <w:gridSpan w:val="4"/>
          </w:tcPr>
          <w:p w:rsidR="00996A7F" w:rsidRDefault="00996A7F" w:rsidP="00996A7F">
            <w:pPr>
              <w:pStyle w:val="ConsPlusNormal"/>
              <w:jc w:val="center"/>
            </w:pPr>
            <w:r>
              <w:t>Повышение эффективности деятельности органов исполнительной власти области, формируемых правительством области, органов местного самоуправления муниципальных образований области по содействию развитию конкуренции</w:t>
            </w:r>
          </w:p>
        </w:tc>
      </w:tr>
      <w:tr w:rsidR="00E138A3" w:rsidTr="00B03AB0">
        <w:tc>
          <w:tcPr>
            <w:tcW w:w="232" w:type="pct"/>
          </w:tcPr>
          <w:p w:rsidR="00E138A3" w:rsidRDefault="00E138A3">
            <w:pPr>
              <w:pStyle w:val="ConsPlusNormal"/>
              <w:jc w:val="center"/>
            </w:pPr>
            <w:r>
              <w:t>30.1</w:t>
            </w:r>
          </w:p>
        </w:tc>
        <w:tc>
          <w:tcPr>
            <w:tcW w:w="1240" w:type="pct"/>
          </w:tcPr>
          <w:p w:rsidR="00E138A3" w:rsidRDefault="00E138A3">
            <w:pPr>
              <w:pStyle w:val="ConsPlusNormal"/>
              <w:jc w:val="both"/>
            </w:pPr>
            <w:r>
              <w:t>Проведение опроса жителей области в целях подготовки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 области</w:t>
            </w:r>
          </w:p>
        </w:tc>
        <w:tc>
          <w:tcPr>
            <w:tcW w:w="577" w:type="pct"/>
          </w:tcPr>
          <w:p w:rsidR="00E138A3" w:rsidRDefault="00E138A3">
            <w:pPr>
              <w:pStyle w:val="ConsPlusNormal"/>
              <w:jc w:val="center"/>
            </w:pPr>
            <w:r>
              <w:t>Ежегодно,</w:t>
            </w:r>
          </w:p>
          <w:p w:rsidR="00E138A3" w:rsidRDefault="00E138A3">
            <w:pPr>
              <w:pStyle w:val="ConsPlusNormal"/>
              <w:jc w:val="center"/>
            </w:pPr>
            <w:r>
              <w:t>до 5 сентября</w:t>
            </w:r>
          </w:p>
        </w:tc>
        <w:tc>
          <w:tcPr>
            <w:tcW w:w="866" w:type="pct"/>
          </w:tcPr>
          <w:p w:rsidR="00E138A3" w:rsidRDefault="00E138A3">
            <w:pPr>
              <w:pStyle w:val="ConsPlusNormal"/>
              <w:jc w:val="both"/>
            </w:pPr>
            <w:r>
              <w:t>Органы исполнительной власти области, формируемые правительством области, органы местного самоуправления городского округа и муниципальных районов области (по согласованию)</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30.2</w:t>
            </w:r>
          </w:p>
        </w:tc>
        <w:tc>
          <w:tcPr>
            <w:tcW w:w="1240" w:type="pct"/>
          </w:tcPr>
          <w:p w:rsidR="00E138A3" w:rsidRDefault="00E138A3">
            <w:pPr>
              <w:pStyle w:val="ConsPlusNormal"/>
              <w:jc w:val="both"/>
            </w:pPr>
            <w:r>
              <w:t xml:space="preserve">Подготовка результатов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w:t>
            </w:r>
            <w:r>
              <w:lastRenderedPageBreak/>
              <w:t>конкурентной среды на рынках товаров, работ и услуг области</w:t>
            </w:r>
          </w:p>
        </w:tc>
        <w:tc>
          <w:tcPr>
            <w:tcW w:w="577" w:type="pct"/>
          </w:tcPr>
          <w:p w:rsidR="00E138A3" w:rsidRDefault="00E138A3">
            <w:pPr>
              <w:pStyle w:val="ConsPlusNormal"/>
              <w:jc w:val="center"/>
            </w:pPr>
            <w:r>
              <w:lastRenderedPageBreak/>
              <w:t>Ежегодно,</w:t>
            </w:r>
          </w:p>
          <w:p w:rsidR="00E138A3" w:rsidRDefault="00E138A3">
            <w:pPr>
              <w:pStyle w:val="ConsPlusNormal"/>
              <w:jc w:val="center"/>
            </w:pPr>
            <w:r>
              <w:t>до 15 декабря</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lastRenderedPageBreak/>
              <w:t>30.3</w:t>
            </w:r>
          </w:p>
        </w:tc>
        <w:tc>
          <w:tcPr>
            <w:tcW w:w="1240" w:type="pct"/>
          </w:tcPr>
          <w:p w:rsidR="00E138A3" w:rsidRDefault="00E138A3">
            <w:pPr>
              <w:pStyle w:val="ConsPlusNormal"/>
              <w:jc w:val="both"/>
            </w:pPr>
            <w:r>
              <w:t>Проведение мониторинга деятельности субъектов естественных монополий на территории области с представлением аналитических материалов в департамент экономики правительства области, предусматривающего:</w:t>
            </w:r>
          </w:p>
        </w:tc>
        <w:tc>
          <w:tcPr>
            <w:tcW w:w="577" w:type="pct"/>
          </w:tcPr>
          <w:p w:rsidR="00E138A3" w:rsidRDefault="00E138A3">
            <w:pPr>
              <w:pStyle w:val="ConsPlusNormal"/>
              <w:jc w:val="center"/>
            </w:pPr>
            <w:r>
              <w:t>Ежегодно,</w:t>
            </w:r>
          </w:p>
          <w:p w:rsidR="00E138A3" w:rsidRDefault="00E138A3">
            <w:pPr>
              <w:pStyle w:val="ConsPlusNormal"/>
              <w:jc w:val="center"/>
            </w:pPr>
            <w:r>
              <w:t>в соответствии с установленными сроками</w:t>
            </w:r>
          </w:p>
        </w:tc>
        <w:tc>
          <w:tcPr>
            <w:tcW w:w="866" w:type="pct"/>
          </w:tcPr>
          <w:p w:rsidR="00E138A3" w:rsidRDefault="00E138A3">
            <w:pPr>
              <w:pStyle w:val="ConsPlusNormal"/>
              <w:jc w:val="both"/>
            </w:pPr>
            <w:r>
              <w:t>Департамент строительства и жилищно-коммунального хозяйства правительства области, департамент тарифов и цен правительства области, Управление Федеральной антимонопольной службы по области (по согласованию)</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30.3.1</w:t>
            </w:r>
          </w:p>
        </w:tc>
        <w:tc>
          <w:tcPr>
            <w:tcW w:w="1240" w:type="pct"/>
          </w:tcPr>
          <w:p w:rsidR="00E138A3" w:rsidRDefault="00E138A3">
            <w:pPr>
              <w:pStyle w:val="ConsPlusNormal"/>
              <w:jc w:val="both"/>
            </w:pPr>
            <w:proofErr w:type="gramStart"/>
            <w:r>
              <w:t>сбор и анализ данных об уровнях тарифов (цен), установленных уполномоченным органом исполнительной власти области в области государственного регулирования тарифов, за текущий и прошедший периоды</w:t>
            </w:r>
            <w:proofErr w:type="gramEnd"/>
          </w:p>
        </w:tc>
        <w:tc>
          <w:tcPr>
            <w:tcW w:w="577" w:type="pct"/>
          </w:tcPr>
          <w:p w:rsidR="00E138A3" w:rsidRDefault="00E138A3">
            <w:pPr>
              <w:pStyle w:val="ConsPlusNormal"/>
              <w:jc w:val="center"/>
            </w:pPr>
            <w:r>
              <w:t>Ежегодно,</w:t>
            </w:r>
          </w:p>
          <w:p w:rsidR="00E138A3" w:rsidRDefault="00E138A3">
            <w:pPr>
              <w:pStyle w:val="ConsPlusNormal"/>
              <w:jc w:val="center"/>
            </w:pPr>
            <w:r>
              <w:t>до 14 января</w:t>
            </w:r>
          </w:p>
        </w:tc>
        <w:tc>
          <w:tcPr>
            <w:tcW w:w="866" w:type="pct"/>
          </w:tcPr>
          <w:p w:rsidR="00E138A3" w:rsidRDefault="00E138A3">
            <w:pPr>
              <w:pStyle w:val="ConsPlusNormal"/>
              <w:jc w:val="both"/>
            </w:pPr>
            <w:r>
              <w:t>Департамент тарифов и цен 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30.3.2</w:t>
            </w:r>
          </w:p>
        </w:tc>
        <w:tc>
          <w:tcPr>
            <w:tcW w:w="1240" w:type="pct"/>
          </w:tcPr>
          <w:p w:rsidR="00E138A3" w:rsidRDefault="00E138A3">
            <w:pPr>
              <w:pStyle w:val="ConsPlusNormal"/>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577" w:type="pct"/>
          </w:tcPr>
          <w:p w:rsidR="00E138A3" w:rsidRDefault="00E138A3">
            <w:pPr>
              <w:pStyle w:val="ConsPlusNormal"/>
              <w:jc w:val="center"/>
            </w:pPr>
            <w:r>
              <w:t>Ежегодно,</w:t>
            </w:r>
          </w:p>
          <w:p w:rsidR="00E138A3" w:rsidRDefault="00E138A3">
            <w:pPr>
              <w:pStyle w:val="ConsPlusNormal"/>
              <w:jc w:val="center"/>
            </w:pPr>
            <w:r>
              <w:t>до 14 января</w:t>
            </w:r>
          </w:p>
        </w:tc>
        <w:tc>
          <w:tcPr>
            <w:tcW w:w="866" w:type="pct"/>
          </w:tcPr>
          <w:p w:rsidR="00E138A3" w:rsidRDefault="00E138A3">
            <w:pPr>
              <w:pStyle w:val="ConsPlusNormal"/>
              <w:jc w:val="both"/>
            </w:pPr>
            <w:r>
              <w:t>Департамент тарифов и цен 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30.3.3</w:t>
            </w:r>
          </w:p>
        </w:tc>
        <w:tc>
          <w:tcPr>
            <w:tcW w:w="1240" w:type="pct"/>
          </w:tcPr>
          <w:p w:rsidR="00E138A3" w:rsidRDefault="00E138A3">
            <w:pPr>
              <w:pStyle w:val="ConsPlusNormal"/>
              <w:jc w:val="both"/>
            </w:pPr>
            <w:r>
              <w:t xml:space="preserve">сбор данных об оценках эффективности реализации инвестиционной программы и отдельных инвестиционных проектов </w:t>
            </w:r>
            <w:r>
              <w:lastRenderedPageBreak/>
              <w:t xml:space="preserve">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w:t>
            </w:r>
            <w:proofErr w:type="gramStart"/>
            <w:r>
              <w:t>контроля за</w:t>
            </w:r>
            <w:proofErr w:type="gramEnd"/>
            <w:r>
              <w:t xml:space="preserve"> деятельностью субъектов естественных монополий</w:t>
            </w:r>
          </w:p>
        </w:tc>
        <w:tc>
          <w:tcPr>
            <w:tcW w:w="577" w:type="pct"/>
          </w:tcPr>
          <w:p w:rsidR="00E138A3" w:rsidRDefault="00E138A3">
            <w:pPr>
              <w:pStyle w:val="ConsPlusNormal"/>
              <w:jc w:val="center"/>
            </w:pPr>
            <w:r>
              <w:lastRenderedPageBreak/>
              <w:t>Ежегодно,</w:t>
            </w:r>
          </w:p>
          <w:p w:rsidR="00E138A3" w:rsidRDefault="00E138A3">
            <w:pPr>
              <w:pStyle w:val="ConsPlusNormal"/>
              <w:jc w:val="center"/>
            </w:pPr>
            <w:r>
              <w:t>до 25 декабря</w:t>
            </w:r>
          </w:p>
        </w:tc>
        <w:tc>
          <w:tcPr>
            <w:tcW w:w="866" w:type="pct"/>
          </w:tcPr>
          <w:p w:rsidR="00E138A3" w:rsidRDefault="00E138A3">
            <w:pPr>
              <w:pStyle w:val="ConsPlusNormal"/>
              <w:jc w:val="both"/>
            </w:pPr>
            <w:r>
              <w:t>Департамент строительства и жилищно-коммунального хозяйства</w:t>
            </w:r>
          </w:p>
          <w:p w:rsidR="00E138A3" w:rsidRDefault="00E138A3">
            <w:pPr>
              <w:pStyle w:val="ConsPlusNormal"/>
              <w:jc w:val="both"/>
            </w:pPr>
            <w:r>
              <w:lastRenderedPageBreak/>
              <w:t>правительства области, департамент тарифов и цен правительства области</w:t>
            </w:r>
          </w:p>
        </w:tc>
        <w:tc>
          <w:tcPr>
            <w:tcW w:w="2084" w:type="pct"/>
          </w:tcPr>
          <w:p w:rsidR="00E138A3" w:rsidRDefault="00935861">
            <w:pPr>
              <w:pStyle w:val="ConsPlusNormal"/>
              <w:jc w:val="both"/>
            </w:pPr>
            <w:r w:rsidRPr="00935861">
              <w:lastRenderedPageBreak/>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lastRenderedPageBreak/>
              <w:t>30.3.4</w:t>
            </w:r>
          </w:p>
        </w:tc>
        <w:tc>
          <w:tcPr>
            <w:tcW w:w="1240" w:type="pct"/>
          </w:tcPr>
          <w:p w:rsidR="00E138A3" w:rsidRDefault="00E138A3">
            <w:pPr>
              <w:pStyle w:val="ConsPlusNormal"/>
              <w:jc w:val="both"/>
            </w:pPr>
            <w:proofErr w:type="gramStart"/>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roofErr w:type="gramEnd"/>
          </w:p>
        </w:tc>
        <w:tc>
          <w:tcPr>
            <w:tcW w:w="577" w:type="pct"/>
          </w:tcPr>
          <w:p w:rsidR="00E138A3" w:rsidRDefault="00E138A3">
            <w:pPr>
              <w:pStyle w:val="ConsPlusNormal"/>
              <w:jc w:val="center"/>
            </w:pPr>
            <w:r>
              <w:t>Ежегодно,</w:t>
            </w:r>
          </w:p>
          <w:p w:rsidR="00E138A3" w:rsidRDefault="00E138A3">
            <w:pPr>
              <w:pStyle w:val="ConsPlusNormal"/>
              <w:jc w:val="center"/>
            </w:pPr>
            <w:r>
              <w:t>до 25 декабря</w:t>
            </w:r>
          </w:p>
        </w:tc>
        <w:tc>
          <w:tcPr>
            <w:tcW w:w="866" w:type="pct"/>
          </w:tcPr>
          <w:p w:rsidR="00E138A3" w:rsidRDefault="00E138A3">
            <w:pPr>
              <w:pStyle w:val="ConsPlusNormal"/>
              <w:jc w:val="both"/>
            </w:pPr>
            <w:r>
              <w:t>Департамент строительства и жилищно-коммунального хозяйства</w:t>
            </w:r>
          </w:p>
          <w:p w:rsidR="00E138A3" w:rsidRDefault="00E138A3">
            <w:pPr>
              <w:pStyle w:val="ConsPlusNormal"/>
              <w:jc w:val="both"/>
            </w:pPr>
            <w:r>
              <w:t>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30.3.5</w:t>
            </w:r>
          </w:p>
        </w:tc>
        <w:tc>
          <w:tcPr>
            <w:tcW w:w="1240" w:type="pct"/>
          </w:tcPr>
          <w:p w:rsidR="00E138A3" w:rsidRDefault="00E138A3">
            <w:pPr>
              <w:pStyle w:val="ConsPlusNormal"/>
              <w:jc w:val="both"/>
            </w:pPr>
            <w:r>
              <w:t>анализ данных о развитии конкуренции на рынках области, на которых присутствуют субъекты естественных монополий</w:t>
            </w:r>
          </w:p>
        </w:tc>
        <w:tc>
          <w:tcPr>
            <w:tcW w:w="577" w:type="pct"/>
          </w:tcPr>
          <w:p w:rsidR="00E138A3" w:rsidRDefault="00E138A3">
            <w:pPr>
              <w:pStyle w:val="ConsPlusNormal"/>
              <w:jc w:val="center"/>
            </w:pPr>
            <w:r>
              <w:t>Ежегодно,</w:t>
            </w:r>
          </w:p>
          <w:p w:rsidR="00E138A3" w:rsidRDefault="00E138A3">
            <w:pPr>
              <w:pStyle w:val="ConsPlusNormal"/>
              <w:jc w:val="center"/>
            </w:pPr>
            <w:r>
              <w:t>до 15 декабря</w:t>
            </w:r>
          </w:p>
        </w:tc>
        <w:tc>
          <w:tcPr>
            <w:tcW w:w="866" w:type="pct"/>
          </w:tcPr>
          <w:p w:rsidR="00E138A3" w:rsidRDefault="00E138A3">
            <w:pPr>
              <w:pStyle w:val="ConsPlusNormal"/>
              <w:jc w:val="both"/>
            </w:pPr>
            <w:r>
              <w:t>Департамент строительства и жилищно-коммунального хозяйства</w:t>
            </w:r>
          </w:p>
          <w:p w:rsidR="00E138A3" w:rsidRDefault="00E138A3">
            <w:pPr>
              <w:pStyle w:val="ConsPlusNormal"/>
              <w:jc w:val="both"/>
            </w:pPr>
            <w:r>
              <w:t>правительства области, Управление Федеральной антимонопольной службы по области (по согласованию)</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30.4</w:t>
            </w:r>
          </w:p>
        </w:tc>
        <w:tc>
          <w:tcPr>
            <w:tcW w:w="1240" w:type="pct"/>
          </w:tcPr>
          <w:p w:rsidR="00E138A3" w:rsidRDefault="00E138A3">
            <w:pPr>
              <w:pStyle w:val="ConsPlusNormal"/>
              <w:jc w:val="both"/>
            </w:pPr>
            <w:r>
              <w:t xml:space="preserve">Проведение мониторинга деятельности хозяйствующих субъектов, доля участия области или муниципальных образований области в которых составляет 50 и более %, с представлением аналитических материалов в </w:t>
            </w:r>
            <w:r>
              <w:lastRenderedPageBreak/>
              <w:t>департамент экономики правительства области</w:t>
            </w:r>
          </w:p>
        </w:tc>
        <w:tc>
          <w:tcPr>
            <w:tcW w:w="577" w:type="pct"/>
          </w:tcPr>
          <w:p w:rsidR="00E138A3" w:rsidRDefault="00E138A3">
            <w:pPr>
              <w:pStyle w:val="ConsPlusNormal"/>
              <w:jc w:val="center"/>
            </w:pPr>
            <w:r>
              <w:lastRenderedPageBreak/>
              <w:t>Ежегодно,</w:t>
            </w:r>
          </w:p>
          <w:p w:rsidR="00E138A3" w:rsidRDefault="00E138A3">
            <w:pPr>
              <w:pStyle w:val="ConsPlusNormal"/>
              <w:jc w:val="center"/>
            </w:pPr>
            <w:r>
              <w:t>до 1 декабря</w:t>
            </w:r>
          </w:p>
        </w:tc>
        <w:tc>
          <w:tcPr>
            <w:tcW w:w="866" w:type="pct"/>
          </w:tcPr>
          <w:p w:rsidR="00E138A3" w:rsidRDefault="00E138A3">
            <w:pPr>
              <w:pStyle w:val="ConsPlusNormal"/>
              <w:jc w:val="both"/>
            </w:pPr>
            <w:r>
              <w:t xml:space="preserve">Органы исполнительной власти области, формируемые правительством области, органы местного самоуправления городского округа и </w:t>
            </w:r>
            <w:r>
              <w:lastRenderedPageBreak/>
              <w:t>муниципальных районов области (по согласованию)</w:t>
            </w:r>
          </w:p>
        </w:tc>
        <w:tc>
          <w:tcPr>
            <w:tcW w:w="2084" w:type="pct"/>
          </w:tcPr>
          <w:p w:rsidR="00E138A3" w:rsidRDefault="00935861">
            <w:pPr>
              <w:pStyle w:val="ConsPlusNormal"/>
              <w:jc w:val="both"/>
            </w:pPr>
            <w:r w:rsidRPr="00935861">
              <w:lastRenderedPageBreak/>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lastRenderedPageBreak/>
              <w:t>30.5</w:t>
            </w:r>
          </w:p>
        </w:tc>
        <w:tc>
          <w:tcPr>
            <w:tcW w:w="1240" w:type="pct"/>
          </w:tcPr>
          <w:p w:rsidR="00E138A3" w:rsidRDefault="00E138A3">
            <w:pPr>
              <w:pStyle w:val="ConsPlusNormal"/>
              <w:jc w:val="both"/>
            </w:pPr>
            <w:proofErr w:type="gramStart"/>
            <w:r>
              <w:t>Проведение мониторинга наличия административных барьеров во всех сферах регулирования и их динамики, в том числе данных о наличии жалоб в надзорные органы по этой проблематике и динамике их поступления по сравнению с предыдущим отчетным периодом, и оценки состояния конкурентной среды субъектами предпринимательской деятельности, а также удовлетворенности субъектов предпринимательской деятельности качеством (уровнем доступности, понятности и удобства получения) официальной информации о состоянии</w:t>
            </w:r>
            <w:proofErr w:type="gramEnd"/>
            <w:r>
              <w:t xml:space="preserve"> конкурентной среды на рынках товаров, работ и услуг области</w:t>
            </w:r>
          </w:p>
        </w:tc>
        <w:tc>
          <w:tcPr>
            <w:tcW w:w="577" w:type="pct"/>
          </w:tcPr>
          <w:p w:rsidR="00E138A3" w:rsidRDefault="00E138A3">
            <w:pPr>
              <w:pStyle w:val="ConsPlusNormal"/>
              <w:jc w:val="center"/>
            </w:pPr>
            <w:r>
              <w:t>Ежегодно,</w:t>
            </w:r>
          </w:p>
          <w:p w:rsidR="00E138A3" w:rsidRDefault="00E138A3">
            <w:pPr>
              <w:pStyle w:val="ConsPlusNormal"/>
              <w:jc w:val="center"/>
            </w:pPr>
            <w:r>
              <w:t>до 1 ноября</w:t>
            </w:r>
          </w:p>
        </w:tc>
        <w:tc>
          <w:tcPr>
            <w:tcW w:w="866" w:type="pct"/>
          </w:tcPr>
          <w:p w:rsidR="00E138A3" w:rsidRDefault="00E138A3">
            <w:pPr>
              <w:pStyle w:val="ConsPlusNormal"/>
              <w:jc w:val="both"/>
            </w:pPr>
            <w:r>
              <w:t>Департамент экономики 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30.6</w:t>
            </w:r>
          </w:p>
        </w:tc>
        <w:tc>
          <w:tcPr>
            <w:tcW w:w="1240" w:type="pct"/>
          </w:tcPr>
          <w:p w:rsidR="00E138A3" w:rsidRDefault="00E138A3">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области</w:t>
            </w:r>
          </w:p>
        </w:tc>
        <w:tc>
          <w:tcPr>
            <w:tcW w:w="577" w:type="pct"/>
          </w:tcPr>
          <w:p w:rsidR="00E138A3" w:rsidRDefault="00E138A3">
            <w:pPr>
              <w:pStyle w:val="ConsPlusNormal"/>
              <w:jc w:val="center"/>
            </w:pPr>
            <w:r>
              <w:t>Ежегодно,</w:t>
            </w:r>
          </w:p>
          <w:p w:rsidR="00E138A3" w:rsidRDefault="00E138A3">
            <w:pPr>
              <w:pStyle w:val="ConsPlusNormal"/>
              <w:jc w:val="center"/>
            </w:pPr>
            <w:r>
              <w:t>до 20 октября</w:t>
            </w:r>
          </w:p>
        </w:tc>
        <w:tc>
          <w:tcPr>
            <w:tcW w:w="866" w:type="pct"/>
          </w:tcPr>
          <w:p w:rsidR="00E138A3" w:rsidRDefault="00E138A3">
            <w:pPr>
              <w:pStyle w:val="ConsPlusNormal"/>
              <w:jc w:val="both"/>
            </w:pPr>
            <w:r>
              <w:t>Департамент экономики правительства области, органы местного самоуправления городского округа и муниципальных районов области (по согласованию)</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t>30.7</w:t>
            </w:r>
          </w:p>
        </w:tc>
        <w:tc>
          <w:tcPr>
            <w:tcW w:w="1240" w:type="pct"/>
          </w:tcPr>
          <w:p w:rsidR="00E138A3" w:rsidRDefault="00E138A3">
            <w:pPr>
              <w:pStyle w:val="ConsPlusNormal"/>
              <w:jc w:val="both"/>
            </w:pPr>
            <w:r>
              <w:t>Проведение мониторинга доступности для населения финансовых услуг, оказываемых на территории области</w:t>
            </w:r>
          </w:p>
        </w:tc>
        <w:tc>
          <w:tcPr>
            <w:tcW w:w="577" w:type="pct"/>
          </w:tcPr>
          <w:p w:rsidR="00E138A3" w:rsidRDefault="00E138A3">
            <w:pPr>
              <w:pStyle w:val="ConsPlusNormal"/>
              <w:jc w:val="center"/>
            </w:pPr>
            <w:r>
              <w:t>Ежегодно,</w:t>
            </w:r>
          </w:p>
          <w:p w:rsidR="00E138A3" w:rsidRDefault="00E138A3">
            <w:pPr>
              <w:pStyle w:val="ConsPlusNormal"/>
              <w:jc w:val="center"/>
            </w:pPr>
            <w:r>
              <w:t>до 20 октября</w:t>
            </w:r>
          </w:p>
        </w:tc>
        <w:tc>
          <w:tcPr>
            <w:tcW w:w="866" w:type="pct"/>
          </w:tcPr>
          <w:p w:rsidR="00E138A3" w:rsidRDefault="00E138A3">
            <w:pPr>
              <w:pStyle w:val="ConsPlusNormal"/>
              <w:jc w:val="both"/>
            </w:pPr>
            <w:r>
              <w:t xml:space="preserve">Департамент экономики правительства области, органы местного самоуправления городского округа и муниципальных районов области (по </w:t>
            </w:r>
            <w:r>
              <w:lastRenderedPageBreak/>
              <w:t>согласованию)</w:t>
            </w:r>
          </w:p>
        </w:tc>
        <w:tc>
          <w:tcPr>
            <w:tcW w:w="2084" w:type="pct"/>
          </w:tcPr>
          <w:p w:rsidR="00E138A3" w:rsidRDefault="00935861">
            <w:pPr>
              <w:pStyle w:val="ConsPlusNormal"/>
              <w:jc w:val="both"/>
            </w:pPr>
            <w:r w:rsidRPr="00935861">
              <w:lastRenderedPageBreak/>
              <w:t>Данное мероприятие будет проведено в соответствии с запланированными сроками.</w:t>
            </w:r>
          </w:p>
        </w:tc>
      </w:tr>
      <w:tr w:rsidR="00E138A3" w:rsidTr="00B03AB0">
        <w:tc>
          <w:tcPr>
            <w:tcW w:w="232" w:type="pct"/>
          </w:tcPr>
          <w:p w:rsidR="00E138A3" w:rsidRDefault="00E138A3">
            <w:pPr>
              <w:pStyle w:val="ConsPlusNormal"/>
              <w:jc w:val="center"/>
            </w:pPr>
            <w:r>
              <w:lastRenderedPageBreak/>
              <w:t>30.8</w:t>
            </w:r>
          </w:p>
        </w:tc>
        <w:tc>
          <w:tcPr>
            <w:tcW w:w="1240" w:type="pct"/>
          </w:tcPr>
          <w:p w:rsidR="00E138A3" w:rsidRDefault="00E138A3">
            <w:pPr>
              <w:pStyle w:val="ConsPlusNormal"/>
              <w:jc w:val="both"/>
            </w:pPr>
            <w:proofErr w:type="gramStart"/>
            <w:r>
              <w:t xml:space="preserve">Проведение мониторинга логистических возможностей области с учетом логистических возможностей субъектов Российской Федерации, имеющих с ней общие территориальные границы, включающего сбор и анализ данных об обеспеченности области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w:t>
            </w:r>
            <w:proofErr w:type="gramEnd"/>
            <w:r>
              <w:t xml:space="preserve"> </w:t>
            </w:r>
            <w:proofErr w:type="gramStart"/>
            <w:r>
              <w:t>сегменте</w:t>
            </w:r>
            <w:proofErr w:type="gramEnd"/>
            <w:r>
              <w:t>, включая наличие стабильной подвижной радиотелефонной связи на удаленных дорогах</w:t>
            </w:r>
          </w:p>
        </w:tc>
        <w:tc>
          <w:tcPr>
            <w:tcW w:w="577" w:type="pct"/>
          </w:tcPr>
          <w:p w:rsidR="00E138A3" w:rsidRDefault="00E138A3">
            <w:pPr>
              <w:pStyle w:val="ConsPlusNormal"/>
              <w:jc w:val="center"/>
            </w:pPr>
            <w:r>
              <w:t>Ежегодно,</w:t>
            </w:r>
          </w:p>
          <w:p w:rsidR="00E138A3" w:rsidRDefault="00E138A3">
            <w:pPr>
              <w:pStyle w:val="ConsPlusNormal"/>
              <w:jc w:val="center"/>
            </w:pPr>
            <w:r>
              <w:t>до 1 декабря</w:t>
            </w:r>
          </w:p>
        </w:tc>
        <w:tc>
          <w:tcPr>
            <w:tcW w:w="866" w:type="pct"/>
          </w:tcPr>
          <w:p w:rsidR="00E138A3" w:rsidRDefault="00E138A3">
            <w:pPr>
              <w:pStyle w:val="ConsPlusNormal"/>
              <w:jc w:val="both"/>
            </w:pPr>
            <w:r>
              <w:t>Департамент автомобильных дорог и транспорта правительства области</w:t>
            </w:r>
          </w:p>
        </w:tc>
        <w:tc>
          <w:tcPr>
            <w:tcW w:w="2084" w:type="pct"/>
          </w:tcPr>
          <w:p w:rsidR="00E138A3" w:rsidRDefault="00545CF9">
            <w:pPr>
              <w:pStyle w:val="ConsPlusNormal"/>
              <w:jc w:val="both"/>
            </w:pPr>
            <w:r>
              <w:t xml:space="preserve">На территории области установлено 85 маршрутов регулярных сообщений автомобильным транспортом общего </w:t>
            </w:r>
            <w:r w:rsidR="0099040E">
              <w:t>пользования,</w:t>
            </w:r>
            <w:r>
              <w:t xml:space="preserve"> из которых 52 муниципальных маршрута регулярных перевозок и 33 межмуниципальных маршрутов регулярных перевозок.</w:t>
            </w:r>
          </w:p>
          <w:p w:rsidR="00545CF9" w:rsidRDefault="00545CF9">
            <w:pPr>
              <w:pStyle w:val="ConsPlusNormal"/>
              <w:jc w:val="both"/>
            </w:pPr>
            <w:r>
              <w:t>Также на территории области осуществляются перевозки пассажиров железнодорожным транспортом в пригородном сообщении по маршрутам, соединяющим г. Облучье, г. Биробиджан и г. Хабаровск.</w:t>
            </w:r>
          </w:p>
          <w:p w:rsidR="00545CF9" w:rsidRDefault="00545CF9">
            <w:pPr>
              <w:pStyle w:val="ConsPlusNormal"/>
              <w:jc w:val="both"/>
            </w:pPr>
          </w:p>
        </w:tc>
      </w:tr>
      <w:tr w:rsidR="00E138A3" w:rsidTr="00B03AB0">
        <w:tc>
          <w:tcPr>
            <w:tcW w:w="232" w:type="pct"/>
          </w:tcPr>
          <w:p w:rsidR="00E138A3" w:rsidRDefault="00E138A3">
            <w:pPr>
              <w:pStyle w:val="ConsPlusNormal"/>
              <w:jc w:val="center"/>
            </w:pPr>
            <w:r>
              <w:t>30.9</w:t>
            </w:r>
          </w:p>
        </w:tc>
        <w:tc>
          <w:tcPr>
            <w:tcW w:w="1240" w:type="pct"/>
          </w:tcPr>
          <w:p w:rsidR="00E138A3" w:rsidRDefault="00E138A3">
            <w:pPr>
              <w:pStyle w:val="ConsPlusNormal"/>
              <w:jc w:val="both"/>
            </w:pPr>
            <w:r>
              <w:t xml:space="preserve">Проведение мониторинга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tc>
        <w:tc>
          <w:tcPr>
            <w:tcW w:w="577" w:type="pct"/>
          </w:tcPr>
          <w:p w:rsidR="00E138A3" w:rsidRDefault="00E138A3">
            <w:pPr>
              <w:pStyle w:val="ConsPlusNormal"/>
              <w:jc w:val="center"/>
            </w:pPr>
            <w:r>
              <w:t>Ежегодно,</w:t>
            </w:r>
          </w:p>
          <w:p w:rsidR="00E138A3" w:rsidRDefault="00E138A3">
            <w:pPr>
              <w:pStyle w:val="ConsPlusNormal"/>
              <w:jc w:val="center"/>
            </w:pPr>
            <w:r>
              <w:t>до 1 ноября</w:t>
            </w:r>
          </w:p>
        </w:tc>
        <w:tc>
          <w:tcPr>
            <w:tcW w:w="866" w:type="pct"/>
          </w:tcPr>
          <w:p w:rsidR="00E138A3" w:rsidRDefault="00E138A3">
            <w:pPr>
              <w:pStyle w:val="ConsPlusNormal"/>
              <w:jc w:val="both"/>
            </w:pPr>
            <w:r>
              <w:t>Департамент экономики правительства области, департамент цифрового развития и связи области, департамент строительства и жилищно-коммунального хозяйства</w:t>
            </w:r>
          </w:p>
          <w:p w:rsidR="00E138A3" w:rsidRDefault="00E138A3">
            <w:pPr>
              <w:pStyle w:val="ConsPlusNormal"/>
              <w:jc w:val="both"/>
            </w:pPr>
            <w:r>
              <w:t>правительства области</w:t>
            </w:r>
          </w:p>
        </w:tc>
        <w:tc>
          <w:tcPr>
            <w:tcW w:w="2084" w:type="pct"/>
          </w:tcPr>
          <w:p w:rsidR="00E138A3" w:rsidRDefault="00935861">
            <w:pPr>
              <w:pStyle w:val="ConsPlusNormal"/>
              <w:jc w:val="both"/>
            </w:pPr>
            <w:r w:rsidRPr="00935861">
              <w:t>Данное мероприятие будет проведено в соответствии с запланированными сроками.</w:t>
            </w:r>
          </w:p>
        </w:tc>
      </w:tr>
      <w:tr w:rsidR="00996A7F" w:rsidTr="00B03AB0">
        <w:tc>
          <w:tcPr>
            <w:tcW w:w="232" w:type="pct"/>
          </w:tcPr>
          <w:p w:rsidR="00996A7F" w:rsidRDefault="00996A7F">
            <w:pPr>
              <w:pStyle w:val="ConsPlusNormal"/>
              <w:jc w:val="center"/>
            </w:pPr>
            <w:r>
              <w:t>31</w:t>
            </w:r>
          </w:p>
        </w:tc>
        <w:tc>
          <w:tcPr>
            <w:tcW w:w="4768" w:type="pct"/>
            <w:gridSpan w:val="4"/>
          </w:tcPr>
          <w:p w:rsidR="00996A7F" w:rsidRDefault="00996A7F" w:rsidP="00996A7F">
            <w:pPr>
              <w:pStyle w:val="ConsPlusNormal"/>
              <w:jc w:val="center"/>
            </w:pPr>
            <w:r>
              <w:t xml:space="preserve">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 раскрытие информации о деятельности субъектов естественных монополий</w:t>
            </w:r>
          </w:p>
        </w:tc>
      </w:tr>
      <w:tr w:rsidR="00E138A3" w:rsidTr="00B03AB0">
        <w:tc>
          <w:tcPr>
            <w:tcW w:w="232" w:type="pct"/>
          </w:tcPr>
          <w:p w:rsidR="00E138A3" w:rsidRDefault="00E138A3">
            <w:pPr>
              <w:pStyle w:val="ConsPlusNormal"/>
              <w:jc w:val="center"/>
            </w:pPr>
            <w:r>
              <w:t>31.1</w:t>
            </w:r>
          </w:p>
        </w:tc>
        <w:tc>
          <w:tcPr>
            <w:tcW w:w="1240" w:type="pct"/>
          </w:tcPr>
          <w:p w:rsidR="00E138A3" w:rsidRDefault="00E138A3">
            <w:pPr>
              <w:pStyle w:val="ConsPlusNormal"/>
              <w:jc w:val="both"/>
            </w:pPr>
            <w:proofErr w:type="gramStart"/>
            <w:r>
              <w:t>Контроль за</w:t>
            </w:r>
            <w:proofErr w:type="gramEnd"/>
            <w:r>
              <w:t xml:space="preserve"> раскрытием субъектами естественных монополий области в информационно-телекоммуникационной сети </w:t>
            </w:r>
            <w:r>
              <w:lastRenderedPageBreak/>
              <w:t>"Интернет",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tcW w:w="577" w:type="pct"/>
          </w:tcPr>
          <w:p w:rsidR="00E138A3" w:rsidRDefault="00E138A3">
            <w:pPr>
              <w:pStyle w:val="ConsPlusNormal"/>
              <w:jc w:val="center"/>
            </w:pPr>
            <w:r>
              <w:lastRenderedPageBreak/>
              <w:t>Постоянно</w:t>
            </w:r>
          </w:p>
        </w:tc>
        <w:tc>
          <w:tcPr>
            <w:tcW w:w="866" w:type="pct"/>
          </w:tcPr>
          <w:p w:rsidR="00E138A3" w:rsidRDefault="00E138A3">
            <w:pPr>
              <w:pStyle w:val="ConsPlusNormal"/>
              <w:jc w:val="both"/>
            </w:pPr>
            <w:r>
              <w:t>Департамент тарифов и цен правительства области</w:t>
            </w:r>
          </w:p>
        </w:tc>
        <w:tc>
          <w:tcPr>
            <w:tcW w:w="2084" w:type="pct"/>
          </w:tcPr>
          <w:p w:rsidR="00E138A3" w:rsidRDefault="009F786D">
            <w:pPr>
              <w:pStyle w:val="ConsPlusNormal"/>
              <w:jc w:val="both"/>
            </w:pPr>
            <w:r>
              <w:t xml:space="preserve">Департаментом тарифов и цен правительства области на постоянной </w:t>
            </w:r>
            <w:r w:rsidR="00EF6640">
              <w:t xml:space="preserve">основе осуществляется </w:t>
            </w:r>
            <w:proofErr w:type="gramStart"/>
            <w:r w:rsidR="00EF6640">
              <w:t>контроль за</w:t>
            </w:r>
            <w:proofErr w:type="gramEnd"/>
            <w:r w:rsidR="00EF6640">
              <w:t xml:space="preserve"> раскрытием информации о своей деятельности субъектами естественных монополий области в ФГИС ЕИАС ФАС России, а также на </w:t>
            </w:r>
            <w:r w:rsidR="00EF6640">
              <w:lastRenderedPageBreak/>
              <w:t>официальных сайтах субъектов естественных монополий области.</w:t>
            </w:r>
          </w:p>
          <w:p w:rsidR="00EF6640" w:rsidRDefault="00EF6640">
            <w:pPr>
              <w:pStyle w:val="ConsPlusNormal"/>
              <w:jc w:val="both"/>
            </w:pPr>
            <w:r>
              <w:t xml:space="preserve">В первом полугодии 2022 года проведено 15 профилактических визитов, в ходе которых, </w:t>
            </w:r>
            <w:proofErr w:type="gramStart"/>
            <w:r w:rsidR="00A86034">
              <w:t>организациям,</w:t>
            </w:r>
            <w:r>
              <w:t xml:space="preserve"> осуществляющим регулируемые виды деятельности разъяснен</w:t>
            </w:r>
            <w:proofErr w:type="gramEnd"/>
            <w:r>
              <w:t xml:space="preserve"> порядок раскрытия информации, указано на ранее выявленные нарушения с целью предотвращения повторных нарушений.</w:t>
            </w:r>
          </w:p>
        </w:tc>
      </w:tr>
      <w:tr w:rsidR="00E138A3" w:rsidTr="00B03AB0">
        <w:tc>
          <w:tcPr>
            <w:tcW w:w="232" w:type="pct"/>
          </w:tcPr>
          <w:p w:rsidR="00E138A3" w:rsidRDefault="00E138A3">
            <w:pPr>
              <w:pStyle w:val="ConsPlusNormal"/>
              <w:jc w:val="center"/>
            </w:pPr>
            <w:r>
              <w:lastRenderedPageBreak/>
              <w:t>31.2</w:t>
            </w:r>
          </w:p>
        </w:tc>
        <w:tc>
          <w:tcPr>
            <w:tcW w:w="1240" w:type="pct"/>
          </w:tcPr>
          <w:p w:rsidR="00E138A3" w:rsidRDefault="00E138A3">
            <w:pPr>
              <w:pStyle w:val="ConsPlusNormal"/>
              <w:jc w:val="both"/>
            </w:pPr>
            <w:r>
              <w:t>Контроль за исполнением субъектами естественных монополий области требований законодательства, рекомендаций стандарта по размещению, обеспечению доступности и наглядности в информационно-телекоммуникационной сети "Интернет", в том числе на официальных сайтах субъектов естественных монополий области, информации о свободных резервах мощности объектов коммунальной инфраструктуры (</w:t>
            </w:r>
            <w:proofErr w:type="spellStart"/>
            <w:r>
              <w:t>энерг</w:t>
            </w:r>
            <w:proofErr w:type="gramStart"/>
            <w:r>
              <w:t>о</w:t>
            </w:r>
            <w:proofErr w:type="spellEnd"/>
            <w:r>
              <w:t>-</w:t>
            </w:r>
            <w:proofErr w:type="gramEnd"/>
            <w:r>
              <w:t>, газо-, тепло- и водоснабжения, водоотведения), а также о планируемых сроках строительства и реконструкции объектов инфраструктуры в соответствии с утвержденными инвестиционными программами субъектов естественных монополий</w:t>
            </w:r>
          </w:p>
        </w:tc>
        <w:tc>
          <w:tcPr>
            <w:tcW w:w="577" w:type="pct"/>
          </w:tcPr>
          <w:p w:rsidR="00E138A3" w:rsidRDefault="00E138A3">
            <w:pPr>
              <w:pStyle w:val="ConsPlusNormal"/>
              <w:jc w:val="center"/>
            </w:pPr>
            <w:r>
              <w:t>Постоянно</w:t>
            </w:r>
          </w:p>
        </w:tc>
        <w:tc>
          <w:tcPr>
            <w:tcW w:w="866" w:type="pct"/>
          </w:tcPr>
          <w:p w:rsidR="00E138A3" w:rsidRDefault="00E138A3">
            <w:pPr>
              <w:pStyle w:val="ConsPlusNormal"/>
              <w:jc w:val="both"/>
            </w:pPr>
            <w:r>
              <w:t>Департамент строительства и жилищно-коммунального хозяйства правительства области</w:t>
            </w:r>
          </w:p>
        </w:tc>
        <w:tc>
          <w:tcPr>
            <w:tcW w:w="2084" w:type="pct"/>
          </w:tcPr>
          <w:p w:rsidR="00E138A3" w:rsidRDefault="002B5BB6" w:rsidP="002B5BB6">
            <w:pPr>
              <w:pStyle w:val="ConsPlusNormal"/>
              <w:jc w:val="both"/>
            </w:pPr>
            <w:proofErr w:type="gramStart"/>
            <w:r>
              <w:t xml:space="preserve">В ходе проведения процедур утверждения инвестиционных программ субъектов электроэнергетики в соответствии с процедурами, предусмотренными Постановлением Правительства российской Федерации от 01.12.2009 № 977 «Об инвестиционных программах субъектов электроэнергетики», предусматривающих процедуру общественного обсуждения (экспертизы) проектов, путем размещения их на официальных </w:t>
            </w:r>
            <w:proofErr w:type="spellStart"/>
            <w:r>
              <w:t>интернет-ресурсах</w:t>
            </w:r>
            <w:proofErr w:type="spellEnd"/>
            <w:r>
              <w:t xml:space="preserve"> субъектов электроэнергетики, а также размещения проектов приказов управления об утверждении инвестиционных программ на странице д</w:t>
            </w:r>
            <w:r w:rsidRPr="002B5BB6">
              <w:t>епартамент</w:t>
            </w:r>
            <w:r>
              <w:t>а</w:t>
            </w:r>
            <w:r w:rsidRPr="002B5BB6">
              <w:t xml:space="preserve"> строительства и жилищно-коммунального хозяйства правительства области</w:t>
            </w:r>
            <w:r>
              <w:t xml:space="preserve"> на</w:t>
            </w:r>
            <w:proofErr w:type="gramEnd"/>
            <w:r>
              <w:t xml:space="preserve"> официальном интернет </w:t>
            </w:r>
            <w:proofErr w:type="gramStart"/>
            <w:r>
              <w:t>портале</w:t>
            </w:r>
            <w:proofErr w:type="gramEnd"/>
            <w:r>
              <w:t xml:space="preserve"> органов государственной власти Еврейской автономной области.</w:t>
            </w:r>
          </w:p>
          <w:p w:rsidR="00D25552" w:rsidRDefault="00D25552" w:rsidP="002B5BB6">
            <w:pPr>
              <w:pStyle w:val="ConsPlusNormal"/>
              <w:jc w:val="both"/>
            </w:pPr>
            <w:r>
              <w:t>Реализация инвестиционных программ субъектов электроэнергетики Еврейской автономной области рассматривается на постоянной основе на заседаниях Межотраслевого совета потребителей по делам естественных монополий при губернаторе Еврейской автономной области.</w:t>
            </w:r>
          </w:p>
        </w:tc>
      </w:tr>
      <w:tr w:rsidR="00E138A3" w:rsidTr="00B03AB0">
        <w:tc>
          <w:tcPr>
            <w:tcW w:w="232" w:type="pct"/>
          </w:tcPr>
          <w:p w:rsidR="00E138A3" w:rsidRDefault="00E138A3">
            <w:pPr>
              <w:pStyle w:val="ConsPlusNormal"/>
              <w:jc w:val="center"/>
            </w:pPr>
            <w:r>
              <w:t>31.3</w:t>
            </w:r>
          </w:p>
        </w:tc>
        <w:tc>
          <w:tcPr>
            <w:tcW w:w="1240" w:type="pct"/>
          </w:tcPr>
          <w:p w:rsidR="00E138A3" w:rsidRDefault="00E138A3">
            <w:pPr>
              <w:pStyle w:val="ConsPlusNormal"/>
              <w:jc w:val="both"/>
            </w:pPr>
            <w:proofErr w:type="gramStart"/>
            <w:r>
              <w:t xml:space="preserve">Размещение и поддержание в актуальном состоянии на Официальном сайте департамента строительства и жилищно-коммунального хозяйства правительства области в информационно-телекоммуникационной сети "Интернет" информации об услугах </w:t>
            </w:r>
            <w:r>
              <w:lastRenderedPageBreak/>
              <w:t>(подача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w:t>
            </w:r>
            <w:proofErr w:type="gramEnd"/>
            <w:r>
              <w:t xml:space="preserve"> </w:t>
            </w:r>
            <w:proofErr w:type="gramStart"/>
            <w:r>
              <w:t xml:space="preserve">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roofErr w:type="gramEnd"/>
          </w:p>
        </w:tc>
        <w:tc>
          <w:tcPr>
            <w:tcW w:w="577" w:type="pct"/>
          </w:tcPr>
          <w:p w:rsidR="00E138A3" w:rsidRDefault="00E138A3">
            <w:pPr>
              <w:pStyle w:val="ConsPlusNormal"/>
              <w:jc w:val="center"/>
            </w:pPr>
            <w:r>
              <w:lastRenderedPageBreak/>
              <w:t>Постоянно</w:t>
            </w:r>
          </w:p>
        </w:tc>
        <w:tc>
          <w:tcPr>
            <w:tcW w:w="866" w:type="pct"/>
          </w:tcPr>
          <w:p w:rsidR="00E138A3" w:rsidRDefault="00E138A3">
            <w:pPr>
              <w:pStyle w:val="ConsPlusNormal"/>
              <w:jc w:val="both"/>
            </w:pPr>
            <w:r>
              <w:t>Департамент строительства и жилищно-коммунального хозяйства правительства области</w:t>
            </w:r>
          </w:p>
        </w:tc>
        <w:tc>
          <w:tcPr>
            <w:tcW w:w="2084" w:type="pct"/>
          </w:tcPr>
          <w:p w:rsidR="00E138A3" w:rsidRDefault="00D25552" w:rsidP="00F51E3D">
            <w:pPr>
              <w:pStyle w:val="ConsPlusNormal"/>
              <w:jc w:val="both"/>
            </w:pPr>
            <w:proofErr w:type="gramStart"/>
            <w:r>
              <w:t xml:space="preserve">Согласно абзацу 5 пункта 8(3)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принадлежащим сетевым организациям и иным лицам,</w:t>
            </w:r>
            <w:r w:rsidR="00F51E3D">
              <w:t xml:space="preserve"> к электрическим сетям», в редакции постановления Правительства Российской Федерации от 27.12.2004 № 861 (далее – Правила) заявителями подано 279 заявок на технологическое присоединение к электрическим сетям АО </w:t>
            </w:r>
            <w:r w:rsidR="00F51E3D">
              <w:lastRenderedPageBreak/>
              <w:t>«ДРСК» и документов в электронной</w:t>
            </w:r>
            <w:proofErr w:type="gramEnd"/>
            <w:r w:rsidR="00F51E3D">
              <w:t xml:space="preserve"> форме с использованием идентификатора и пароля, </w:t>
            </w:r>
            <w:proofErr w:type="gramStart"/>
            <w:r w:rsidR="00F51E3D">
              <w:t>выданных</w:t>
            </w:r>
            <w:proofErr w:type="gramEnd"/>
            <w:r w:rsidR="00F51E3D">
              <w:t xml:space="preserve"> посредством сайта сетевой организации в порядке, установленном сетевой организацией.</w:t>
            </w:r>
          </w:p>
          <w:p w:rsidR="00F51E3D" w:rsidRDefault="00F51E3D" w:rsidP="00F51E3D">
            <w:pPr>
              <w:pStyle w:val="ConsPlusNormal"/>
              <w:jc w:val="both"/>
            </w:pPr>
            <w:r>
              <w:t xml:space="preserve">Информация о порядке выдачи и использования идентификатора и пароля размещается на сайте АО «ДРСК» по адресу: </w:t>
            </w:r>
            <w:hyperlink r:id="rId15" w:history="1">
              <w:r w:rsidRPr="00525AA2">
                <w:rPr>
                  <w:rStyle w:val="a3"/>
                  <w:lang w:val="en-US"/>
                </w:rPr>
                <w:t>http</w:t>
              </w:r>
              <w:r w:rsidRPr="00525AA2">
                <w:rPr>
                  <w:rStyle w:val="a3"/>
                </w:rPr>
                <w:t>://</w:t>
              </w:r>
              <w:r w:rsidRPr="00525AA2">
                <w:rPr>
                  <w:rStyle w:val="a3"/>
                  <w:lang w:val="en-US"/>
                </w:rPr>
                <w:t>drsk</w:t>
              </w:r>
              <w:r w:rsidRPr="00F51E3D">
                <w:rPr>
                  <w:rStyle w:val="a3"/>
                </w:rPr>
                <w:t>.</w:t>
              </w:r>
              <w:r w:rsidRPr="00525AA2">
                <w:rPr>
                  <w:rStyle w:val="a3"/>
                  <w:lang w:val="en-US"/>
                </w:rPr>
                <w:t>ru</w:t>
              </w:r>
              <w:r w:rsidRPr="00F51E3D">
                <w:rPr>
                  <w:rStyle w:val="a3"/>
                </w:rPr>
                <w:t>/</w:t>
              </w:r>
            </w:hyperlink>
            <w:r w:rsidRPr="00F51E3D">
              <w:t xml:space="preserve">. </w:t>
            </w:r>
            <w:r>
              <w:t xml:space="preserve">Также на данном сайте имеется ссылка на «Портал по работе с клиентами» (далее – Портал) или по адресу: </w:t>
            </w:r>
            <w:hyperlink r:id="rId16" w:history="1">
              <w:r w:rsidRPr="00525AA2">
                <w:rPr>
                  <w:rStyle w:val="a3"/>
                  <w:lang w:val="en-US"/>
                </w:rPr>
                <w:t>http</w:t>
              </w:r>
              <w:r w:rsidRPr="00525AA2">
                <w:rPr>
                  <w:rStyle w:val="a3"/>
                </w:rPr>
                <w:t>://</w:t>
              </w:r>
              <w:r w:rsidRPr="00525AA2">
                <w:rPr>
                  <w:rStyle w:val="a3"/>
                  <w:lang w:val="en-US"/>
                </w:rPr>
                <w:t>utp</w:t>
              </w:r>
              <w:r w:rsidRPr="00525AA2">
                <w:rPr>
                  <w:rStyle w:val="a3"/>
                </w:rPr>
                <w:t>.</w:t>
              </w:r>
              <w:r w:rsidRPr="00525AA2">
                <w:rPr>
                  <w:rStyle w:val="a3"/>
                  <w:lang w:val="en-US"/>
                </w:rPr>
                <w:t>drsk</w:t>
              </w:r>
              <w:r w:rsidRPr="00525AA2">
                <w:rPr>
                  <w:rStyle w:val="a3"/>
                </w:rPr>
                <w:t>.</w:t>
              </w:r>
              <w:r w:rsidRPr="00525AA2">
                <w:rPr>
                  <w:rStyle w:val="a3"/>
                  <w:lang w:val="en-US"/>
                </w:rPr>
                <w:t>ru</w:t>
              </w:r>
              <w:r w:rsidRPr="00525AA2">
                <w:rPr>
                  <w:rStyle w:val="a3"/>
                </w:rPr>
                <w:t>/</w:t>
              </w:r>
            </w:hyperlink>
            <w:r>
              <w:t>.</w:t>
            </w:r>
          </w:p>
          <w:p w:rsidR="00F51E3D" w:rsidRDefault="00F51E3D" w:rsidP="00F51E3D">
            <w:pPr>
              <w:pStyle w:val="ConsPlusNormal"/>
              <w:jc w:val="both"/>
            </w:pPr>
            <w:r>
              <w:t xml:space="preserve">На Портале, во вкладке «Калькулятор </w:t>
            </w:r>
            <w:proofErr w:type="spellStart"/>
            <w:r>
              <w:t>ТПр</w:t>
            </w:r>
            <w:proofErr w:type="spellEnd"/>
            <w:r>
              <w:t>», имеется предположительный расчет стоимости технологического присоединения, данный расчет имеет предварительный характер, окончательная плата рассчитывается после подачи заявителем заявки на технологическое присоединение.</w:t>
            </w:r>
          </w:p>
          <w:p w:rsidR="00B14A8D" w:rsidRDefault="00B14A8D" w:rsidP="00F51E3D">
            <w:pPr>
              <w:pStyle w:val="ConsPlusNormal"/>
              <w:jc w:val="both"/>
            </w:pPr>
            <w:r>
              <w:t>Отслеживание (мониторинг) хода (статуса) технологического присоединения осуществляется в личном кабинете на Портале.</w:t>
            </w:r>
          </w:p>
          <w:p w:rsidR="00B14A8D" w:rsidRDefault="00B14A8D" w:rsidP="00F51E3D">
            <w:pPr>
              <w:pStyle w:val="ConsPlusNormal"/>
              <w:jc w:val="both"/>
            </w:pPr>
            <w:r>
              <w:t>Согласно абзацу 4 пункта 8 Правил, 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p w:rsidR="0009766B" w:rsidRDefault="0009766B" w:rsidP="00F51E3D">
            <w:pPr>
              <w:pStyle w:val="ConsPlusNormal"/>
              <w:jc w:val="both"/>
            </w:pPr>
            <w:r>
              <w:t>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w:t>
            </w:r>
            <w:proofErr w:type="gramStart"/>
            <w:r>
              <w:t>)н</w:t>
            </w:r>
            <w:proofErr w:type="gramEnd"/>
            <w:r>
              <w:t>а розничном рынке, подписывает документы</w:t>
            </w:r>
            <w:r w:rsidR="005B01D7">
              <w:t xml:space="preserve"> в электронной форме простой электронной подписью. </w:t>
            </w:r>
            <w:proofErr w:type="gramStart"/>
            <w:r w:rsidR="005B01D7">
              <w:t>Согласно</w:t>
            </w:r>
            <w:proofErr w:type="gramEnd"/>
            <w:r w:rsidR="005B01D7">
              <w:t xml:space="preserve"> поданных заявок в электронном виде было заключено 72 договора на технологическое присоединение на бумажном носителе.</w:t>
            </w:r>
          </w:p>
          <w:p w:rsidR="005B01D7" w:rsidRDefault="005B01D7" w:rsidP="00F51E3D">
            <w:pPr>
              <w:pStyle w:val="ConsPlusNormal"/>
              <w:jc w:val="both"/>
            </w:pPr>
            <w:r>
              <w:t xml:space="preserve">Внесение платежей производится по реквизитам филиала АО «ДРСК» «ЭС ЕАО» или наличными через кассу филиала по адресу: г. Биробиджан, ул. </w:t>
            </w:r>
            <w:proofErr w:type="gramStart"/>
            <w:r>
              <w:t>Черноморская</w:t>
            </w:r>
            <w:proofErr w:type="gramEnd"/>
            <w:r>
              <w:t>, д.6.</w:t>
            </w:r>
          </w:p>
          <w:p w:rsidR="005B01D7" w:rsidRDefault="005B01D7" w:rsidP="00F51E3D">
            <w:pPr>
              <w:pStyle w:val="ConsPlusNormal"/>
              <w:jc w:val="both"/>
            </w:pPr>
            <w:r>
              <w:t>Запись на прием для сдачи необходимой части документов на бумажном носителе не осуществляется.</w:t>
            </w:r>
          </w:p>
          <w:p w:rsidR="00B14A8D" w:rsidRPr="00F51E3D" w:rsidRDefault="005B01D7" w:rsidP="00F51E3D">
            <w:pPr>
              <w:pStyle w:val="ConsPlusNormal"/>
              <w:jc w:val="both"/>
            </w:pPr>
            <w:r>
              <w:t xml:space="preserve">Оказание услуг по технологическому присоединению на базе многофункциональных центров предоставления </w:t>
            </w:r>
            <w:r>
              <w:lastRenderedPageBreak/>
              <w:t>государственных и муниципальных услуг на территории обслуживания филиала не осуществляется.</w:t>
            </w:r>
          </w:p>
        </w:tc>
      </w:tr>
    </w:tbl>
    <w:p w:rsidR="004E4F8F" w:rsidRDefault="004E4F8F">
      <w:pPr>
        <w:pStyle w:val="ConsPlusNormal"/>
        <w:jc w:val="both"/>
      </w:pPr>
    </w:p>
    <w:p w:rsidR="004E4F8F" w:rsidRDefault="004E4F8F">
      <w:pPr>
        <w:pStyle w:val="ConsPlusNormal"/>
        <w:jc w:val="center"/>
        <w:outlineLvl w:val="1"/>
      </w:pPr>
      <w:r>
        <w:t>4.2. Мероприятия в отдельных отраслях (сферах) экономики</w:t>
      </w:r>
    </w:p>
    <w:p w:rsidR="004E4F8F" w:rsidRDefault="004E4F8F">
      <w:pPr>
        <w:pStyle w:val="ConsPlusNormal"/>
        <w:jc w:val="center"/>
      </w:pPr>
      <w:r>
        <w:t>в области</w:t>
      </w:r>
    </w:p>
    <w:p w:rsidR="004E4F8F" w:rsidRDefault="004E4F8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2"/>
        <w:gridCol w:w="4067"/>
        <w:gridCol w:w="2145"/>
        <w:gridCol w:w="2760"/>
        <w:gridCol w:w="4990"/>
      </w:tblGrid>
      <w:tr w:rsidR="00996A7F" w:rsidTr="009806E5">
        <w:tc>
          <w:tcPr>
            <w:tcW w:w="249" w:type="pct"/>
          </w:tcPr>
          <w:p w:rsidR="00996A7F" w:rsidRDefault="00996A7F">
            <w:pPr>
              <w:pStyle w:val="ConsPlusNormal"/>
              <w:jc w:val="center"/>
            </w:pPr>
            <w:r>
              <w:t xml:space="preserve">N </w:t>
            </w:r>
            <w:proofErr w:type="gramStart"/>
            <w:r>
              <w:t>п</w:t>
            </w:r>
            <w:proofErr w:type="gramEnd"/>
            <w:r>
              <w:t>/п</w:t>
            </w:r>
          </w:p>
        </w:tc>
        <w:tc>
          <w:tcPr>
            <w:tcW w:w="1384" w:type="pct"/>
          </w:tcPr>
          <w:p w:rsidR="00996A7F" w:rsidRDefault="00996A7F">
            <w:pPr>
              <w:pStyle w:val="ConsPlusNormal"/>
              <w:jc w:val="center"/>
            </w:pPr>
            <w:r>
              <w:t>Наименование мероприятия</w:t>
            </w:r>
          </w:p>
        </w:tc>
        <w:tc>
          <w:tcPr>
            <w:tcW w:w="730" w:type="pct"/>
          </w:tcPr>
          <w:p w:rsidR="00996A7F" w:rsidRDefault="00996A7F">
            <w:pPr>
              <w:pStyle w:val="ConsPlusNormal"/>
              <w:jc w:val="center"/>
            </w:pPr>
            <w:r>
              <w:t>Сроки выполнения</w:t>
            </w:r>
          </w:p>
        </w:tc>
        <w:tc>
          <w:tcPr>
            <w:tcW w:w="939" w:type="pct"/>
          </w:tcPr>
          <w:p w:rsidR="00996A7F" w:rsidRDefault="00996A7F">
            <w:pPr>
              <w:pStyle w:val="ConsPlusNormal"/>
              <w:jc w:val="center"/>
            </w:pPr>
            <w:r>
              <w:t>Исполнители</w:t>
            </w:r>
          </w:p>
        </w:tc>
        <w:tc>
          <w:tcPr>
            <w:tcW w:w="1698" w:type="pct"/>
          </w:tcPr>
          <w:p w:rsidR="00996A7F" w:rsidRDefault="00996A7F">
            <w:pPr>
              <w:pStyle w:val="ConsPlusNormal"/>
              <w:jc w:val="center"/>
            </w:pPr>
            <w:r>
              <w:t>Результат исполнения</w:t>
            </w:r>
          </w:p>
        </w:tc>
      </w:tr>
      <w:tr w:rsidR="00996A7F" w:rsidTr="009806E5">
        <w:tc>
          <w:tcPr>
            <w:tcW w:w="249" w:type="pct"/>
          </w:tcPr>
          <w:p w:rsidR="00996A7F" w:rsidRDefault="00996A7F">
            <w:pPr>
              <w:pStyle w:val="ConsPlusNormal"/>
              <w:jc w:val="center"/>
            </w:pPr>
            <w:r>
              <w:t>1</w:t>
            </w:r>
          </w:p>
        </w:tc>
        <w:tc>
          <w:tcPr>
            <w:tcW w:w="1384" w:type="pct"/>
          </w:tcPr>
          <w:p w:rsidR="00996A7F" w:rsidRDefault="00996A7F">
            <w:pPr>
              <w:pStyle w:val="ConsPlusNormal"/>
              <w:jc w:val="center"/>
            </w:pPr>
            <w:r>
              <w:t>2</w:t>
            </w:r>
          </w:p>
        </w:tc>
        <w:tc>
          <w:tcPr>
            <w:tcW w:w="730" w:type="pct"/>
          </w:tcPr>
          <w:p w:rsidR="00996A7F" w:rsidRDefault="00996A7F">
            <w:pPr>
              <w:pStyle w:val="ConsPlusNormal"/>
              <w:jc w:val="center"/>
            </w:pPr>
            <w:r>
              <w:t>3</w:t>
            </w:r>
          </w:p>
        </w:tc>
        <w:tc>
          <w:tcPr>
            <w:tcW w:w="939" w:type="pct"/>
          </w:tcPr>
          <w:p w:rsidR="00996A7F" w:rsidRDefault="00996A7F">
            <w:pPr>
              <w:pStyle w:val="ConsPlusNormal"/>
              <w:jc w:val="center"/>
            </w:pPr>
            <w:r>
              <w:t>4</w:t>
            </w:r>
          </w:p>
        </w:tc>
        <w:tc>
          <w:tcPr>
            <w:tcW w:w="1698" w:type="pct"/>
          </w:tcPr>
          <w:p w:rsidR="00996A7F" w:rsidRDefault="00996A7F">
            <w:pPr>
              <w:pStyle w:val="ConsPlusNormal"/>
              <w:jc w:val="center"/>
            </w:pPr>
          </w:p>
        </w:tc>
      </w:tr>
      <w:tr w:rsidR="00996A7F" w:rsidTr="009806E5">
        <w:tc>
          <w:tcPr>
            <w:tcW w:w="249" w:type="pct"/>
          </w:tcPr>
          <w:p w:rsidR="00996A7F" w:rsidRDefault="00996A7F">
            <w:pPr>
              <w:pStyle w:val="ConsPlusNormal"/>
              <w:jc w:val="center"/>
            </w:pPr>
            <w:r>
              <w:t>1</w:t>
            </w:r>
          </w:p>
        </w:tc>
        <w:tc>
          <w:tcPr>
            <w:tcW w:w="4751" w:type="pct"/>
            <w:gridSpan w:val="4"/>
          </w:tcPr>
          <w:p w:rsidR="00996A7F" w:rsidRDefault="00996A7F" w:rsidP="00996A7F">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996A7F" w:rsidTr="009806E5">
        <w:tc>
          <w:tcPr>
            <w:tcW w:w="249" w:type="pct"/>
          </w:tcPr>
          <w:p w:rsidR="00996A7F" w:rsidRDefault="00996A7F">
            <w:pPr>
              <w:pStyle w:val="ConsPlusNormal"/>
              <w:jc w:val="center"/>
            </w:pPr>
            <w:r>
              <w:t>1.1</w:t>
            </w:r>
          </w:p>
        </w:tc>
        <w:tc>
          <w:tcPr>
            <w:tcW w:w="1384" w:type="pct"/>
          </w:tcPr>
          <w:p w:rsidR="00996A7F" w:rsidRDefault="00996A7F">
            <w:pPr>
              <w:pStyle w:val="ConsPlusNormal"/>
              <w:jc w:val="both"/>
            </w:pPr>
            <w:r>
              <w:t>Мониторинг развития сектора негосударственных (немуниципальных) организаций, осуществляющих розничную торговлю лекарственными препаратами, медицинскими изделиями и сопутствующими товарами на территории области</w:t>
            </w:r>
          </w:p>
        </w:tc>
        <w:tc>
          <w:tcPr>
            <w:tcW w:w="730" w:type="pct"/>
          </w:tcPr>
          <w:p w:rsidR="00996A7F" w:rsidRDefault="00996A7F">
            <w:pPr>
              <w:pStyle w:val="ConsPlusNormal"/>
              <w:jc w:val="center"/>
            </w:pPr>
            <w:r>
              <w:t>Ежегодно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Ежегодно по итогам года проводится мониторинг развития сектора негосударственных (немуниципальных) организаций, осуществляющих розничную торговлю лекарственными препаратами, медицинскими изделиями и сопутствующими товарами на территории области</w:t>
            </w:r>
          </w:p>
        </w:tc>
      </w:tr>
      <w:tr w:rsidR="00996A7F" w:rsidTr="009806E5">
        <w:tc>
          <w:tcPr>
            <w:tcW w:w="249" w:type="pct"/>
          </w:tcPr>
          <w:p w:rsidR="00996A7F" w:rsidRDefault="00996A7F">
            <w:pPr>
              <w:pStyle w:val="ConsPlusNormal"/>
              <w:jc w:val="center"/>
            </w:pPr>
            <w:r>
              <w:t>1.2</w:t>
            </w:r>
          </w:p>
        </w:tc>
        <w:tc>
          <w:tcPr>
            <w:tcW w:w="1384" w:type="pct"/>
          </w:tcPr>
          <w:p w:rsidR="00996A7F" w:rsidRDefault="00996A7F">
            <w:pPr>
              <w:pStyle w:val="ConsPlusNormal"/>
              <w:jc w:val="both"/>
            </w:pPr>
            <w:r>
              <w:t>Оказание организационно-методической и информационно-консультационной помощи фармацевтическим организациям, расположенным на территории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 xml:space="preserve">Оказание организационно-методической и информационно-консультационной помощи </w:t>
            </w:r>
            <w:r>
              <w:t xml:space="preserve">фармацевтическим организациям, расположенным на территории области </w:t>
            </w:r>
            <w:r w:rsidRPr="00F34576">
              <w:t>осуществляется на постоянной основе.</w:t>
            </w:r>
          </w:p>
        </w:tc>
      </w:tr>
      <w:tr w:rsidR="00996A7F" w:rsidTr="009806E5">
        <w:tc>
          <w:tcPr>
            <w:tcW w:w="249" w:type="pct"/>
          </w:tcPr>
          <w:p w:rsidR="00996A7F" w:rsidRDefault="00996A7F">
            <w:pPr>
              <w:pStyle w:val="ConsPlusNormal"/>
              <w:jc w:val="center"/>
            </w:pPr>
            <w:r>
              <w:t>1.3</w:t>
            </w:r>
          </w:p>
        </w:tc>
        <w:tc>
          <w:tcPr>
            <w:tcW w:w="1384" w:type="pct"/>
          </w:tcPr>
          <w:p w:rsidR="00996A7F" w:rsidRDefault="00996A7F">
            <w:pPr>
              <w:pStyle w:val="ConsPlusNormal"/>
              <w:jc w:val="both"/>
            </w:pPr>
            <w:r>
              <w:t>Проведение анализа состояния и развития конкурентной среды на рынке услуг розничной торговли лекарственными препаратами, медицинскими изделиями и сопутствующими товарами</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1.4</w:t>
            </w:r>
          </w:p>
        </w:tc>
        <w:tc>
          <w:tcPr>
            <w:tcW w:w="1384" w:type="pct"/>
          </w:tcPr>
          <w:p w:rsidR="00996A7F" w:rsidRDefault="00996A7F">
            <w:pPr>
              <w:pStyle w:val="ConsPlusNormal"/>
              <w:jc w:val="both"/>
            </w:pPr>
            <w: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w:t>
            </w:r>
            <w:r>
              <w:lastRenderedPageBreak/>
              <w:t>труднодоступных и малочисленных населенных пунктах области</w:t>
            </w:r>
          </w:p>
        </w:tc>
        <w:tc>
          <w:tcPr>
            <w:tcW w:w="730" w:type="pct"/>
          </w:tcPr>
          <w:p w:rsidR="00996A7F" w:rsidRDefault="00996A7F">
            <w:pPr>
              <w:pStyle w:val="ConsPlusNormal"/>
              <w:jc w:val="center"/>
            </w:pPr>
            <w:r>
              <w:lastRenderedPageBreak/>
              <w:t>До 31 декабря 2025 года</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EA5810">
            <w:pPr>
              <w:pStyle w:val="ConsPlusNormal"/>
              <w:jc w:val="both"/>
            </w:pPr>
            <w:r w:rsidRPr="00EA5810">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2</w:t>
            </w:r>
          </w:p>
        </w:tc>
        <w:tc>
          <w:tcPr>
            <w:tcW w:w="4751" w:type="pct"/>
            <w:gridSpan w:val="4"/>
          </w:tcPr>
          <w:p w:rsidR="00996A7F" w:rsidRDefault="00996A7F" w:rsidP="00996A7F">
            <w:pPr>
              <w:pStyle w:val="ConsPlusNormal"/>
              <w:jc w:val="center"/>
            </w:pPr>
            <w:r>
              <w:t>Рынок медицинских услуг</w:t>
            </w:r>
          </w:p>
        </w:tc>
      </w:tr>
      <w:tr w:rsidR="00996A7F" w:rsidTr="009806E5">
        <w:tc>
          <w:tcPr>
            <w:tcW w:w="249" w:type="pct"/>
          </w:tcPr>
          <w:p w:rsidR="00996A7F" w:rsidRDefault="00996A7F">
            <w:pPr>
              <w:pStyle w:val="ConsPlusNormal"/>
              <w:jc w:val="center"/>
            </w:pPr>
            <w:r>
              <w:t>2.1</w:t>
            </w:r>
          </w:p>
        </w:tc>
        <w:tc>
          <w:tcPr>
            <w:tcW w:w="1384" w:type="pct"/>
          </w:tcPr>
          <w:p w:rsidR="00996A7F" w:rsidRDefault="00996A7F">
            <w:pPr>
              <w:pStyle w:val="ConsPlusNormal"/>
              <w:jc w:val="both"/>
            </w:pPr>
            <w:r>
              <w:t>Участие медицинских организаций частной формы собственности в реализации территориальной программы государственных гарантий бесплатного оказания гражданам Российской Федерации на территории области медицинской помощи, осуществление лицензирования частных медицинских организаций, расположенных на территории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EA5810">
            <w:pPr>
              <w:pStyle w:val="ConsPlusNormal"/>
              <w:jc w:val="both"/>
            </w:pPr>
            <w:r w:rsidRPr="00EA5810">
              <w:t>Участие медицинских организаций частной формы собственности в реализации территориальной программы государственных гарантий бесплатного оказания гражданам Российской Федерации на территории области медицинской помощи, осуществление лицензирования частных медицинских организаций, расположенных на территории области</w:t>
            </w:r>
            <w:r>
              <w:t xml:space="preserve"> проводится на постоянной основе.</w:t>
            </w:r>
          </w:p>
        </w:tc>
      </w:tr>
      <w:tr w:rsidR="00996A7F" w:rsidTr="009806E5">
        <w:tc>
          <w:tcPr>
            <w:tcW w:w="249" w:type="pct"/>
          </w:tcPr>
          <w:p w:rsidR="00996A7F" w:rsidRDefault="00996A7F">
            <w:pPr>
              <w:pStyle w:val="ConsPlusNormal"/>
              <w:jc w:val="center"/>
            </w:pPr>
            <w:r>
              <w:t>2.2</w:t>
            </w:r>
          </w:p>
        </w:tc>
        <w:tc>
          <w:tcPr>
            <w:tcW w:w="1384" w:type="pct"/>
          </w:tcPr>
          <w:p w:rsidR="00996A7F" w:rsidRDefault="00996A7F">
            <w:pPr>
              <w:pStyle w:val="ConsPlusNormal"/>
              <w:jc w:val="both"/>
            </w:pPr>
            <w:r>
              <w:t>Мониторинг участия медицинских организаций частной формы собственности в системе обязательного медицинского страхования</w:t>
            </w:r>
          </w:p>
        </w:tc>
        <w:tc>
          <w:tcPr>
            <w:tcW w:w="730" w:type="pct"/>
          </w:tcPr>
          <w:p w:rsidR="00996A7F" w:rsidRDefault="00996A7F">
            <w:pPr>
              <w:pStyle w:val="ConsPlusNormal"/>
              <w:jc w:val="center"/>
            </w:pPr>
            <w:r>
              <w:t>Ежеквартально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Мониторинг участия медицинских организаций частной формы собственности в системе обязательного медицинского страхования осуществляется ежеквартально. Информация о результатах мониторинга направляется в Министерство экономического развития Российской Федерации.</w:t>
            </w:r>
          </w:p>
        </w:tc>
      </w:tr>
      <w:tr w:rsidR="00996A7F" w:rsidTr="009806E5">
        <w:tc>
          <w:tcPr>
            <w:tcW w:w="249" w:type="pct"/>
          </w:tcPr>
          <w:p w:rsidR="00996A7F" w:rsidRDefault="00996A7F">
            <w:pPr>
              <w:pStyle w:val="ConsPlusNormal"/>
              <w:jc w:val="center"/>
            </w:pPr>
            <w:r>
              <w:t>2.3</w:t>
            </w:r>
          </w:p>
        </w:tc>
        <w:tc>
          <w:tcPr>
            <w:tcW w:w="1384" w:type="pct"/>
          </w:tcPr>
          <w:p w:rsidR="00996A7F" w:rsidRDefault="00996A7F">
            <w:pPr>
              <w:pStyle w:val="ConsPlusNormal"/>
              <w:jc w:val="both"/>
            </w:pPr>
            <w:r>
              <w:t>Размещение и поддержание в актуальном состоянии на официальном сайте департамента здравоохранения правительства области информации обо всех имеющихся на территории области медицинских организациях, гарантиях оказания бесплатной медицинской помощи в рамках обязательного медицинского страхования, о платных медицинских услугах и видах проводимых лабораторных исследований</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Информация размещена на официальном сайте департамента здравоохранения, и актуализируется по мере необходимости.</w:t>
            </w:r>
          </w:p>
        </w:tc>
      </w:tr>
      <w:tr w:rsidR="00996A7F" w:rsidTr="009806E5">
        <w:tc>
          <w:tcPr>
            <w:tcW w:w="249" w:type="pct"/>
          </w:tcPr>
          <w:p w:rsidR="00996A7F" w:rsidRDefault="00996A7F">
            <w:pPr>
              <w:pStyle w:val="ConsPlusNormal"/>
              <w:jc w:val="center"/>
            </w:pPr>
            <w:r>
              <w:t>2.4</w:t>
            </w:r>
          </w:p>
        </w:tc>
        <w:tc>
          <w:tcPr>
            <w:tcW w:w="1384" w:type="pct"/>
          </w:tcPr>
          <w:p w:rsidR="00996A7F" w:rsidRDefault="00996A7F">
            <w:pPr>
              <w:pStyle w:val="ConsPlusNormal"/>
              <w:jc w:val="both"/>
            </w:pPr>
            <w:r>
              <w:t>Оказание организационно-методической и информационно-консультационной помощи медицинским организациям</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Оказание организационно-методической и информационно-консультационной помощи медицинским организациям осуществляется на постоянной основе.</w:t>
            </w:r>
          </w:p>
        </w:tc>
      </w:tr>
      <w:tr w:rsidR="00996A7F" w:rsidTr="009806E5">
        <w:tc>
          <w:tcPr>
            <w:tcW w:w="249" w:type="pct"/>
          </w:tcPr>
          <w:p w:rsidR="00996A7F" w:rsidRDefault="00996A7F">
            <w:pPr>
              <w:pStyle w:val="ConsPlusNormal"/>
              <w:jc w:val="center"/>
            </w:pPr>
            <w:r>
              <w:lastRenderedPageBreak/>
              <w:t>2.5</w:t>
            </w:r>
          </w:p>
        </w:tc>
        <w:tc>
          <w:tcPr>
            <w:tcW w:w="1384" w:type="pct"/>
          </w:tcPr>
          <w:p w:rsidR="00996A7F" w:rsidRDefault="00996A7F">
            <w:pPr>
              <w:pStyle w:val="ConsPlusNormal"/>
              <w:jc w:val="both"/>
            </w:pPr>
            <w:r>
              <w:t>Проведение анализа состояния и развития конкурентной среды на рынке медицинских услуг</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здравоохранения правительства области</w:t>
            </w:r>
          </w:p>
        </w:tc>
        <w:tc>
          <w:tcPr>
            <w:tcW w:w="1698" w:type="pct"/>
          </w:tcPr>
          <w:p w:rsidR="00996A7F" w:rsidRDefault="00F34576">
            <w:pPr>
              <w:pStyle w:val="ConsPlusNormal"/>
              <w:jc w:val="both"/>
            </w:pPr>
            <w:r w:rsidRPr="00F34576">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w:t>
            </w:r>
          </w:p>
        </w:tc>
        <w:tc>
          <w:tcPr>
            <w:tcW w:w="4751" w:type="pct"/>
            <w:gridSpan w:val="4"/>
          </w:tcPr>
          <w:p w:rsidR="00996A7F" w:rsidRDefault="00996A7F" w:rsidP="00996A7F">
            <w:pPr>
              <w:pStyle w:val="ConsPlusNormal"/>
              <w:jc w:val="center"/>
            </w:pPr>
            <w:r>
              <w:t>Рынок психолого-педагогического сопровождения детей с ограниченными возможностями здоровья</w:t>
            </w:r>
          </w:p>
        </w:tc>
      </w:tr>
      <w:tr w:rsidR="00996A7F" w:rsidTr="009806E5">
        <w:tc>
          <w:tcPr>
            <w:tcW w:w="249" w:type="pct"/>
          </w:tcPr>
          <w:p w:rsidR="00996A7F" w:rsidRPr="00297DC8" w:rsidRDefault="00996A7F">
            <w:pPr>
              <w:pStyle w:val="ConsPlusNormal"/>
              <w:jc w:val="center"/>
            </w:pPr>
            <w:r w:rsidRPr="00297DC8">
              <w:t>3.1</w:t>
            </w:r>
          </w:p>
        </w:tc>
        <w:tc>
          <w:tcPr>
            <w:tcW w:w="1384" w:type="pct"/>
          </w:tcPr>
          <w:p w:rsidR="00996A7F" w:rsidRPr="00297DC8" w:rsidRDefault="00996A7F">
            <w:pPr>
              <w:pStyle w:val="ConsPlusNormal"/>
              <w:jc w:val="both"/>
            </w:pPr>
            <w:r w:rsidRPr="00297DC8">
              <w:t>Оказание организационно-методической и информационно-консультационной помощи организациям частной формы собственности, предоставляющим услуги психолого-педагогического сопровождения детей с ограниченными возможностями здоровья</w:t>
            </w:r>
          </w:p>
        </w:tc>
        <w:tc>
          <w:tcPr>
            <w:tcW w:w="730" w:type="pct"/>
          </w:tcPr>
          <w:p w:rsidR="00996A7F" w:rsidRPr="00297DC8" w:rsidRDefault="00996A7F">
            <w:pPr>
              <w:pStyle w:val="ConsPlusNormal"/>
              <w:jc w:val="center"/>
            </w:pPr>
            <w:r w:rsidRPr="00297DC8">
              <w:t>По мере необходимости</w:t>
            </w:r>
          </w:p>
        </w:tc>
        <w:tc>
          <w:tcPr>
            <w:tcW w:w="939" w:type="pct"/>
          </w:tcPr>
          <w:p w:rsidR="00996A7F" w:rsidRPr="00297DC8" w:rsidRDefault="00996A7F">
            <w:pPr>
              <w:pStyle w:val="ConsPlusNormal"/>
              <w:jc w:val="both"/>
            </w:pPr>
            <w:r w:rsidRPr="00297DC8">
              <w:t>Департамент образования области</w:t>
            </w:r>
          </w:p>
        </w:tc>
        <w:tc>
          <w:tcPr>
            <w:tcW w:w="1698" w:type="pct"/>
          </w:tcPr>
          <w:p w:rsidR="00996A7F" w:rsidRPr="00297DC8" w:rsidRDefault="00F34576">
            <w:pPr>
              <w:pStyle w:val="ConsPlusNormal"/>
              <w:jc w:val="both"/>
            </w:pPr>
            <w:r w:rsidRPr="00297DC8">
              <w:t>Обращений за отчетный период не поступало.</w:t>
            </w:r>
          </w:p>
        </w:tc>
      </w:tr>
      <w:tr w:rsidR="00996A7F" w:rsidTr="009806E5">
        <w:tc>
          <w:tcPr>
            <w:tcW w:w="249" w:type="pct"/>
          </w:tcPr>
          <w:p w:rsidR="00996A7F" w:rsidRPr="00297DC8" w:rsidRDefault="00996A7F">
            <w:pPr>
              <w:pStyle w:val="ConsPlusNormal"/>
              <w:jc w:val="center"/>
            </w:pPr>
            <w:r w:rsidRPr="00297DC8">
              <w:t>3.2</w:t>
            </w:r>
          </w:p>
        </w:tc>
        <w:tc>
          <w:tcPr>
            <w:tcW w:w="1384" w:type="pct"/>
          </w:tcPr>
          <w:p w:rsidR="00996A7F" w:rsidRPr="00297DC8" w:rsidRDefault="00996A7F">
            <w:pPr>
              <w:pStyle w:val="ConsPlusNormal"/>
              <w:jc w:val="both"/>
            </w:pPr>
            <w:r w:rsidRPr="00297DC8">
              <w:t>Размещение на официальном сайте департамента образования области информации 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предоставляющих услуги психолого-педагогического сопровождения детей с ограниченными возможностями здоровья</w:t>
            </w:r>
          </w:p>
        </w:tc>
        <w:tc>
          <w:tcPr>
            <w:tcW w:w="730" w:type="pct"/>
          </w:tcPr>
          <w:p w:rsidR="00996A7F" w:rsidRPr="00297DC8" w:rsidRDefault="00996A7F">
            <w:pPr>
              <w:pStyle w:val="ConsPlusNormal"/>
              <w:jc w:val="center"/>
            </w:pPr>
            <w:r w:rsidRPr="00297DC8">
              <w:t>По мере необходимости</w:t>
            </w:r>
          </w:p>
        </w:tc>
        <w:tc>
          <w:tcPr>
            <w:tcW w:w="939" w:type="pct"/>
          </w:tcPr>
          <w:p w:rsidR="00996A7F" w:rsidRPr="00297DC8" w:rsidRDefault="00996A7F">
            <w:pPr>
              <w:pStyle w:val="ConsPlusNormal"/>
              <w:jc w:val="both"/>
            </w:pPr>
            <w:r w:rsidRPr="00297DC8">
              <w:t>Департамент образования области</w:t>
            </w:r>
          </w:p>
        </w:tc>
        <w:tc>
          <w:tcPr>
            <w:tcW w:w="1698" w:type="pct"/>
          </w:tcPr>
          <w:p w:rsidR="00996A7F" w:rsidRPr="00F34576" w:rsidRDefault="00297DC8">
            <w:pPr>
              <w:pStyle w:val="ConsPlusNormal"/>
              <w:jc w:val="both"/>
              <w:rPr>
                <w:highlight w:val="yellow"/>
              </w:rPr>
            </w:pPr>
            <w:r w:rsidRPr="00297DC8">
              <w:t>Размещение на официальном сайте департамента образования области информации 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предоставляющих услуги психолого-педагогического сопровождения детей с ограниченными возможностями здоровья, производится по мере необходимости</w:t>
            </w:r>
          </w:p>
        </w:tc>
      </w:tr>
      <w:tr w:rsidR="00996A7F" w:rsidTr="009806E5">
        <w:tc>
          <w:tcPr>
            <w:tcW w:w="249" w:type="pct"/>
          </w:tcPr>
          <w:p w:rsidR="00996A7F" w:rsidRDefault="00996A7F">
            <w:pPr>
              <w:pStyle w:val="ConsPlusNormal"/>
              <w:jc w:val="center"/>
            </w:pPr>
            <w:r>
              <w:t>3.3</w:t>
            </w:r>
          </w:p>
        </w:tc>
        <w:tc>
          <w:tcPr>
            <w:tcW w:w="1384" w:type="pct"/>
          </w:tcPr>
          <w:p w:rsidR="00996A7F" w:rsidRDefault="00996A7F">
            <w:pPr>
              <w:pStyle w:val="ConsPlusNormal"/>
              <w:jc w:val="both"/>
            </w:pPr>
            <w:r>
              <w:t>Проведение анализа состояния и развития конкурентной среды на рынке психолого-педагогического сопровождения детей с ограниченными возможностями здоровья</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образования области</w:t>
            </w:r>
          </w:p>
        </w:tc>
        <w:tc>
          <w:tcPr>
            <w:tcW w:w="1698" w:type="pct"/>
          </w:tcPr>
          <w:p w:rsidR="00996A7F" w:rsidRDefault="00F34576" w:rsidP="00647C73">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3.4</w:t>
            </w:r>
          </w:p>
        </w:tc>
        <w:tc>
          <w:tcPr>
            <w:tcW w:w="1384" w:type="pct"/>
          </w:tcPr>
          <w:p w:rsidR="00996A7F" w:rsidRDefault="00996A7F">
            <w:pPr>
              <w:pStyle w:val="ConsPlusNormal"/>
              <w:jc w:val="both"/>
            </w:pPr>
            <w:r>
              <w:t xml:space="preserve">Содействие </w:t>
            </w:r>
            <w:proofErr w:type="gramStart"/>
            <w:r>
              <w:t>в получении поручительства в случае недостаточности собственного залогового обеспечения по кредитной сделке в банке для субъектов</w:t>
            </w:r>
            <w:proofErr w:type="gramEnd"/>
            <w:r>
              <w:t xml:space="preserve"> малого и среднего предпринимательства, осуществляющих деятельность на рынке психолого-педагогического </w:t>
            </w:r>
            <w:r>
              <w:lastRenderedPageBreak/>
              <w:t>сопровождения детей с ограниченными возможностями здоровья</w:t>
            </w:r>
          </w:p>
        </w:tc>
        <w:tc>
          <w:tcPr>
            <w:tcW w:w="730" w:type="pct"/>
          </w:tcPr>
          <w:p w:rsidR="00996A7F" w:rsidRDefault="00996A7F">
            <w:pPr>
              <w:pStyle w:val="ConsPlusNormal"/>
              <w:jc w:val="center"/>
            </w:pPr>
            <w:r>
              <w:lastRenderedPageBreak/>
              <w:t>По мере необходимости</w:t>
            </w:r>
          </w:p>
        </w:tc>
        <w:tc>
          <w:tcPr>
            <w:tcW w:w="939" w:type="pct"/>
          </w:tcPr>
          <w:p w:rsidR="00996A7F" w:rsidRDefault="00996A7F">
            <w:pPr>
              <w:pStyle w:val="ConsPlusNormal"/>
              <w:jc w:val="both"/>
            </w:pPr>
            <w:r>
              <w:t>НКО Фонд "Инвестиционное агентство ЕАО"</w:t>
            </w:r>
          </w:p>
        </w:tc>
        <w:tc>
          <w:tcPr>
            <w:tcW w:w="1698" w:type="pct"/>
          </w:tcPr>
          <w:p w:rsidR="00996A7F" w:rsidRDefault="00647C73" w:rsidP="00647C73">
            <w:pPr>
              <w:pStyle w:val="ConsPlusNormal"/>
              <w:jc w:val="both"/>
            </w:pPr>
            <w:r w:rsidRPr="00647C73">
              <w:t xml:space="preserve">Не предоставлялись, по причине отсутствия </w:t>
            </w:r>
            <w:r>
              <w:t>обращений</w:t>
            </w:r>
            <w:r w:rsidRPr="00647C73">
              <w:t>.</w:t>
            </w:r>
          </w:p>
        </w:tc>
      </w:tr>
      <w:tr w:rsidR="00996A7F" w:rsidTr="009806E5">
        <w:tc>
          <w:tcPr>
            <w:tcW w:w="249" w:type="pct"/>
          </w:tcPr>
          <w:p w:rsidR="00996A7F" w:rsidRDefault="00996A7F">
            <w:pPr>
              <w:pStyle w:val="ConsPlusNormal"/>
              <w:jc w:val="center"/>
            </w:pPr>
            <w:r>
              <w:lastRenderedPageBreak/>
              <w:t>3.5</w:t>
            </w:r>
          </w:p>
        </w:tc>
        <w:tc>
          <w:tcPr>
            <w:tcW w:w="1384" w:type="pct"/>
          </w:tcPr>
          <w:p w:rsidR="00996A7F" w:rsidRDefault="00996A7F">
            <w:pPr>
              <w:pStyle w:val="ConsPlusNormal"/>
              <w:jc w:val="both"/>
            </w:pPr>
            <w:r>
              <w:t xml:space="preserve">Содействие в получении </w:t>
            </w:r>
            <w:proofErr w:type="spellStart"/>
            <w:r>
              <w:t>микрозайма</w:t>
            </w:r>
            <w:proofErr w:type="spellEnd"/>
            <w:r>
              <w:t xml:space="preserve"> для развития бизнеса субъектов малого и среднего предпринимательства, осуществляющих деятельность на рынке психолого-педагогического сопровождения детей с ограниченными возможностями здоровья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"Микрокредитная компания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4</w:t>
            </w:r>
          </w:p>
        </w:tc>
        <w:tc>
          <w:tcPr>
            <w:tcW w:w="4751" w:type="pct"/>
            <w:gridSpan w:val="4"/>
          </w:tcPr>
          <w:p w:rsidR="00996A7F" w:rsidRDefault="00996A7F" w:rsidP="00996A7F">
            <w:pPr>
              <w:pStyle w:val="ConsPlusNormal"/>
              <w:jc w:val="center"/>
            </w:pPr>
            <w:r>
              <w:t>Рынок социальных услуг</w:t>
            </w:r>
          </w:p>
        </w:tc>
      </w:tr>
      <w:tr w:rsidR="00996A7F" w:rsidTr="009806E5">
        <w:tc>
          <w:tcPr>
            <w:tcW w:w="249" w:type="pct"/>
          </w:tcPr>
          <w:p w:rsidR="00996A7F" w:rsidRDefault="00996A7F">
            <w:pPr>
              <w:pStyle w:val="ConsPlusNormal"/>
              <w:jc w:val="center"/>
            </w:pPr>
            <w:r>
              <w:t>4.1</w:t>
            </w:r>
          </w:p>
        </w:tc>
        <w:tc>
          <w:tcPr>
            <w:tcW w:w="1384" w:type="pct"/>
          </w:tcPr>
          <w:p w:rsidR="00996A7F" w:rsidRDefault="00996A7F">
            <w:pPr>
              <w:pStyle w:val="ConsPlusNormal"/>
              <w:jc w:val="both"/>
            </w:pPr>
            <w:r>
              <w:t>Ведение реестра поставщиков социальных услуг (всех форм собственности) в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социальной защиты населения правительства области</w:t>
            </w:r>
          </w:p>
        </w:tc>
        <w:tc>
          <w:tcPr>
            <w:tcW w:w="1698" w:type="pct"/>
          </w:tcPr>
          <w:p w:rsidR="00996A7F" w:rsidRDefault="00962033">
            <w:pPr>
              <w:pStyle w:val="ConsPlusNormal"/>
              <w:jc w:val="both"/>
            </w:pPr>
            <w:r>
              <w:t>Реестр</w:t>
            </w:r>
            <w:r w:rsidRPr="00962033">
              <w:t xml:space="preserve"> поставщиков социальных услуг (всех форм собственности) в области</w:t>
            </w:r>
            <w:r>
              <w:t xml:space="preserve"> ведется на постоянной основе.</w:t>
            </w:r>
          </w:p>
          <w:p w:rsidR="00962033" w:rsidRDefault="00962033">
            <w:pPr>
              <w:pStyle w:val="ConsPlusNormal"/>
              <w:jc w:val="both"/>
            </w:pPr>
            <w:r>
              <w:t>В реестре поставщиков социаль</w:t>
            </w:r>
            <w:r w:rsidR="004063E4">
              <w:t>ных услуг состоит 15 учреждений, предоставляющих социальные услуги гражданам на территории Еврейской автономной области, из них 8 являются негосударственными поставщиками социальных услуг, предоставляющие услуги в различных формах социального обслуживания.</w:t>
            </w:r>
          </w:p>
        </w:tc>
      </w:tr>
      <w:tr w:rsidR="00996A7F" w:rsidTr="009806E5">
        <w:tc>
          <w:tcPr>
            <w:tcW w:w="249" w:type="pct"/>
          </w:tcPr>
          <w:p w:rsidR="00996A7F" w:rsidRDefault="00996A7F">
            <w:pPr>
              <w:pStyle w:val="ConsPlusNormal"/>
              <w:jc w:val="center"/>
            </w:pPr>
            <w:r>
              <w:t>4.2</w:t>
            </w:r>
          </w:p>
        </w:tc>
        <w:tc>
          <w:tcPr>
            <w:tcW w:w="1384" w:type="pct"/>
          </w:tcPr>
          <w:p w:rsidR="00996A7F" w:rsidRDefault="00996A7F">
            <w:pPr>
              <w:pStyle w:val="ConsPlusNormal"/>
              <w:jc w:val="both"/>
            </w:pPr>
            <w:r>
              <w:t>Выплата компенсации поставщикам социальных услуг, включенным в реестр поставщиков социальных услуг в области,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на территории области (по заявительному принципу)</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социальной защиты населения правительства области</w:t>
            </w:r>
          </w:p>
        </w:tc>
        <w:tc>
          <w:tcPr>
            <w:tcW w:w="1698" w:type="pct"/>
          </w:tcPr>
          <w:p w:rsidR="00996A7F" w:rsidRDefault="00DA7E10">
            <w:pPr>
              <w:pStyle w:val="ConsPlusNormal"/>
              <w:jc w:val="both"/>
            </w:pPr>
            <w:proofErr w:type="gramStart"/>
            <w:r>
              <w:t xml:space="preserve">В 2022 году государственной программой Еврейской автономной области «Развитие системы социального обслуживания населения в еврейской автономной области на 2021-2024 годы», утвержденной постановлением Еврейской автономной области </w:t>
            </w:r>
            <w:r w:rsidR="0045498A">
              <w:t>от 25.11.2022 № 454-пп.</w:t>
            </w:r>
            <w:proofErr w:type="gramEnd"/>
          </w:p>
        </w:tc>
      </w:tr>
      <w:tr w:rsidR="00996A7F" w:rsidTr="009806E5">
        <w:tc>
          <w:tcPr>
            <w:tcW w:w="249" w:type="pct"/>
          </w:tcPr>
          <w:p w:rsidR="00996A7F" w:rsidRDefault="00996A7F">
            <w:pPr>
              <w:pStyle w:val="ConsPlusNormal"/>
              <w:jc w:val="center"/>
            </w:pPr>
            <w:r>
              <w:t>4.3</w:t>
            </w:r>
          </w:p>
        </w:tc>
        <w:tc>
          <w:tcPr>
            <w:tcW w:w="1384" w:type="pct"/>
          </w:tcPr>
          <w:p w:rsidR="00996A7F" w:rsidRDefault="00996A7F">
            <w:pPr>
              <w:pStyle w:val="ConsPlusNormal"/>
              <w:jc w:val="both"/>
            </w:pPr>
            <w:r>
              <w:t>Проведение анализа состояния и развития конкурентной среды на рынке социальных услуг</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социальной защиты населения правительства области</w:t>
            </w:r>
          </w:p>
        </w:tc>
        <w:tc>
          <w:tcPr>
            <w:tcW w:w="1698" w:type="pct"/>
          </w:tcPr>
          <w:p w:rsidR="00996A7F" w:rsidRDefault="001126F9">
            <w:pPr>
              <w:pStyle w:val="ConsPlusNormal"/>
              <w:jc w:val="both"/>
            </w:pPr>
            <w:r>
              <w:t>Данное мероприятия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5</w:t>
            </w:r>
          </w:p>
        </w:tc>
        <w:tc>
          <w:tcPr>
            <w:tcW w:w="4751" w:type="pct"/>
            <w:gridSpan w:val="4"/>
          </w:tcPr>
          <w:p w:rsidR="00996A7F" w:rsidRDefault="00996A7F" w:rsidP="00996A7F">
            <w:pPr>
              <w:pStyle w:val="ConsPlusNormal"/>
              <w:jc w:val="center"/>
            </w:pPr>
            <w:r>
              <w:t>Рынок услуг дошкольного образования</w:t>
            </w:r>
          </w:p>
        </w:tc>
      </w:tr>
      <w:tr w:rsidR="00996A7F" w:rsidTr="009806E5">
        <w:tc>
          <w:tcPr>
            <w:tcW w:w="249" w:type="pct"/>
          </w:tcPr>
          <w:p w:rsidR="00996A7F" w:rsidRPr="00297DC8" w:rsidRDefault="00996A7F">
            <w:pPr>
              <w:pStyle w:val="ConsPlusNormal"/>
              <w:jc w:val="center"/>
            </w:pPr>
            <w:r w:rsidRPr="00297DC8">
              <w:t>5.1</w:t>
            </w:r>
          </w:p>
        </w:tc>
        <w:tc>
          <w:tcPr>
            <w:tcW w:w="1384" w:type="pct"/>
          </w:tcPr>
          <w:p w:rsidR="00996A7F" w:rsidRPr="00297DC8" w:rsidRDefault="00996A7F">
            <w:pPr>
              <w:pStyle w:val="ConsPlusNormal"/>
              <w:jc w:val="both"/>
            </w:pPr>
            <w:r w:rsidRPr="00297DC8">
              <w:t>Предоставление субсидий дошкольным образовательным организациям частной формы собственности из областного бюджета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области нормативами (по заявительному принципу)</w:t>
            </w:r>
          </w:p>
        </w:tc>
        <w:tc>
          <w:tcPr>
            <w:tcW w:w="730" w:type="pct"/>
          </w:tcPr>
          <w:p w:rsidR="00996A7F" w:rsidRPr="00297DC8" w:rsidRDefault="00996A7F">
            <w:pPr>
              <w:pStyle w:val="ConsPlusNormal"/>
              <w:jc w:val="center"/>
            </w:pPr>
            <w:r w:rsidRPr="00297DC8">
              <w:t>Постоянно</w:t>
            </w:r>
          </w:p>
        </w:tc>
        <w:tc>
          <w:tcPr>
            <w:tcW w:w="939" w:type="pct"/>
          </w:tcPr>
          <w:p w:rsidR="00996A7F" w:rsidRPr="00297DC8" w:rsidRDefault="00996A7F">
            <w:pPr>
              <w:pStyle w:val="ConsPlusNormal"/>
              <w:jc w:val="both"/>
            </w:pPr>
            <w:r w:rsidRPr="00297DC8">
              <w:t>Департамент образования области</w:t>
            </w:r>
          </w:p>
        </w:tc>
        <w:tc>
          <w:tcPr>
            <w:tcW w:w="1698" w:type="pct"/>
          </w:tcPr>
          <w:p w:rsidR="0099040E" w:rsidRDefault="00297DC8">
            <w:pPr>
              <w:pStyle w:val="ConsPlusNormal"/>
              <w:jc w:val="both"/>
            </w:pPr>
            <w:r w:rsidRPr="00297DC8">
              <w:t>Субсидии дошкольным образовательным организациям частной формы собственности из областного бюджета предос</w:t>
            </w:r>
            <w:r w:rsidR="0099040E">
              <w:t>тавляются на постоянной основе.</w:t>
            </w:r>
          </w:p>
          <w:p w:rsidR="00996A7F" w:rsidRPr="001126F9" w:rsidRDefault="00297DC8">
            <w:pPr>
              <w:pStyle w:val="ConsPlusNormal"/>
              <w:jc w:val="both"/>
              <w:rPr>
                <w:highlight w:val="yellow"/>
              </w:rPr>
            </w:pPr>
            <w:r w:rsidRPr="00297DC8">
              <w:t>В 1 полугодии</w:t>
            </w:r>
            <w:r>
              <w:t xml:space="preserve"> 2022 года</w:t>
            </w:r>
            <w:r w:rsidRPr="00297DC8">
              <w:t xml:space="preserve"> было предоставлено </w:t>
            </w:r>
            <w:r>
              <w:t xml:space="preserve">субсидий на сумму </w:t>
            </w:r>
            <w:r w:rsidRPr="00297DC8">
              <w:t>1800,06 тыс. рублей.</w:t>
            </w:r>
          </w:p>
        </w:tc>
      </w:tr>
      <w:tr w:rsidR="00996A7F" w:rsidTr="009806E5">
        <w:tc>
          <w:tcPr>
            <w:tcW w:w="249" w:type="pct"/>
          </w:tcPr>
          <w:p w:rsidR="00996A7F" w:rsidRDefault="00996A7F">
            <w:pPr>
              <w:pStyle w:val="ConsPlusNormal"/>
              <w:jc w:val="center"/>
            </w:pPr>
            <w:r>
              <w:t>5.2</w:t>
            </w:r>
          </w:p>
        </w:tc>
        <w:tc>
          <w:tcPr>
            <w:tcW w:w="1384" w:type="pct"/>
          </w:tcPr>
          <w:p w:rsidR="00996A7F" w:rsidRDefault="00996A7F">
            <w:pPr>
              <w:pStyle w:val="ConsPlusNormal"/>
              <w:jc w:val="both"/>
            </w:pPr>
            <w:r>
              <w:t>Размещение (актуализация) на официальном сайте департамента образования области информации и материалов о порядке создания дошкольных образовательных организаций частной формы собственности</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Департамент образования области</w:t>
            </w:r>
          </w:p>
        </w:tc>
        <w:tc>
          <w:tcPr>
            <w:tcW w:w="1698" w:type="pct"/>
          </w:tcPr>
          <w:p w:rsidR="00996A7F" w:rsidRDefault="001126F9" w:rsidP="0099040E">
            <w:pPr>
              <w:pStyle w:val="ConsPlusNormal"/>
              <w:jc w:val="both"/>
            </w:pPr>
            <w:r w:rsidRPr="001126F9">
              <w:t xml:space="preserve">На сайте департамента образования </w:t>
            </w:r>
            <w:r>
              <w:t xml:space="preserve">области </w:t>
            </w:r>
            <w:r w:rsidRPr="001126F9">
              <w:t>размещены Методические рекомендации по созданию условий эффективной поддержки негосударственного сектора дошкольного образования в субъектах Российской Федерации в условиях внедрения федерального государственного образовательного ст</w:t>
            </w:r>
            <w:r>
              <w:t>андарта дошкольного образования, которые актуализируются по мере необходимости.</w:t>
            </w:r>
          </w:p>
        </w:tc>
      </w:tr>
      <w:tr w:rsidR="00996A7F" w:rsidTr="009806E5">
        <w:tc>
          <w:tcPr>
            <w:tcW w:w="249" w:type="pct"/>
          </w:tcPr>
          <w:p w:rsidR="00996A7F" w:rsidRPr="00A23A99" w:rsidRDefault="00996A7F">
            <w:pPr>
              <w:pStyle w:val="ConsPlusNormal"/>
              <w:jc w:val="center"/>
            </w:pPr>
            <w:r w:rsidRPr="00A23A99">
              <w:t>5.3</w:t>
            </w:r>
          </w:p>
        </w:tc>
        <w:tc>
          <w:tcPr>
            <w:tcW w:w="1384" w:type="pct"/>
          </w:tcPr>
          <w:p w:rsidR="00996A7F" w:rsidRPr="00A23A99" w:rsidRDefault="00996A7F">
            <w:pPr>
              <w:pStyle w:val="ConsPlusNormal"/>
              <w:jc w:val="both"/>
            </w:pPr>
            <w:r w:rsidRPr="00A23A99">
              <w:t>Обеспечение работы "горячей линии" информационной поддержки по вопросам создания дошкольных образовательных организаций частной формы собственности, вариативных форм дошкольного образования и лицензирования образовательной деятельности</w:t>
            </w:r>
          </w:p>
        </w:tc>
        <w:tc>
          <w:tcPr>
            <w:tcW w:w="730" w:type="pct"/>
          </w:tcPr>
          <w:p w:rsidR="00996A7F" w:rsidRPr="00A23A99" w:rsidRDefault="00996A7F">
            <w:pPr>
              <w:pStyle w:val="ConsPlusNormal"/>
              <w:jc w:val="center"/>
            </w:pPr>
            <w:r w:rsidRPr="00A23A99">
              <w:t>Постоянно</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rsidP="00A23A99">
            <w:pPr>
              <w:pStyle w:val="ConsPlusNormal"/>
              <w:jc w:val="both"/>
              <w:rPr>
                <w:highlight w:val="yellow"/>
              </w:rPr>
            </w:pPr>
            <w:r w:rsidRPr="00A23A99">
              <w:t xml:space="preserve">Работа «горячей линии» информационной поддержки по вопросам создания дошкольных образовательных организаций частной формы собственности, вариативных форм дошкольного образования и лицензирования образовательной деятельности в </w:t>
            </w:r>
            <w:r>
              <w:t>первом полугодии</w:t>
            </w:r>
            <w:r w:rsidRPr="00A23A99">
              <w:t xml:space="preserve"> 2022 года обеспечивалась на постоянной основе.</w:t>
            </w:r>
          </w:p>
        </w:tc>
      </w:tr>
      <w:tr w:rsidR="00996A7F" w:rsidTr="009806E5">
        <w:tc>
          <w:tcPr>
            <w:tcW w:w="249" w:type="pct"/>
          </w:tcPr>
          <w:p w:rsidR="00996A7F" w:rsidRPr="00A23A99" w:rsidRDefault="00996A7F">
            <w:pPr>
              <w:pStyle w:val="ConsPlusNormal"/>
              <w:jc w:val="center"/>
            </w:pPr>
            <w:r w:rsidRPr="00A23A99">
              <w:t>5.4</w:t>
            </w:r>
          </w:p>
        </w:tc>
        <w:tc>
          <w:tcPr>
            <w:tcW w:w="1384" w:type="pct"/>
          </w:tcPr>
          <w:p w:rsidR="00996A7F" w:rsidRPr="00A23A99" w:rsidRDefault="00996A7F">
            <w:pPr>
              <w:pStyle w:val="ConsPlusNormal"/>
              <w:jc w:val="both"/>
            </w:pPr>
            <w:r w:rsidRPr="00A23A99">
              <w:t>Оказание организационно-методической и информационно-консультационной помощи образовательным организациям частной формы собственности, реализующим основную общеобразовательную программу дошкольного образования</w:t>
            </w:r>
          </w:p>
        </w:tc>
        <w:tc>
          <w:tcPr>
            <w:tcW w:w="730" w:type="pct"/>
          </w:tcPr>
          <w:p w:rsidR="00996A7F" w:rsidRPr="00A23A99" w:rsidRDefault="00996A7F">
            <w:pPr>
              <w:pStyle w:val="ConsPlusNormal"/>
              <w:jc w:val="center"/>
            </w:pPr>
            <w:r w:rsidRPr="00A23A99">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rsidP="00A23A99">
            <w:pPr>
              <w:pStyle w:val="ConsPlusNormal"/>
              <w:jc w:val="both"/>
              <w:rPr>
                <w:highlight w:val="yellow"/>
              </w:rPr>
            </w:pPr>
            <w:r w:rsidRPr="00A23A99">
              <w:t xml:space="preserve">Оказание организационно-методической и информационно-консультационной помощи образовательным организациям частной формы собственности, реализующим основную общеобразовательную программу </w:t>
            </w:r>
            <w:proofErr w:type="gramStart"/>
            <w:r w:rsidRPr="00A23A99">
              <w:t>дошкольного</w:t>
            </w:r>
            <w:proofErr w:type="gramEnd"/>
            <w:r w:rsidRPr="00A23A99">
              <w:t xml:space="preserve"> образования</w:t>
            </w:r>
            <w:r>
              <w:t xml:space="preserve"> проводится по мере необходимости.</w:t>
            </w:r>
          </w:p>
        </w:tc>
      </w:tr>
      <w:tr w:rsidR="00996A7F" w:rsidTr="009806E5">
        <w:tc>
          <w:tcPr>
            <w:tcW w:w="249" w:type="pct"/>
          </w:tcPr>
          <w:p w:rsidR="00996A7F" w:rsidRPr="001126F9" w:rsidRDefault="00996A7F">
            <w:pPr>
              <w:pStyle w:val="ConsPlusNormal"/>
              <w:jc w:val="center"/>
            </w:pPr>
            <w:r w:rsidRPr="001126F9">
              <w:lastRenderedPageBreak/>
              <w:t>5.5</w:t>
            </w:r>
          </w:p>
        </w:tc>
        <w:tc>
          <w:tcPr>
            <w:tcW w:w="1384" w:type="pct"/>
          </w:tcPr>
          <w:p w:rsidR="00996A7F" w:rsidRPr="001126F9" w:rsidRDefault="00996A7F">
            <w:pPr>
              <w:pStyle w:val="ConsPlusNormal"/>
              <w:jc w:val="both"/>
            </w:pPr>
            <w:r w:rsidRPr="001126F9">
              <w:t>Проведение анализа состояния и развития конкурентной среды на рынке услуг дошкольного образования</w:t>
            </w:r>
          </w:p>
        </w:tc>
        <w:tc>
          <w:tcPr>
            <w:tcW w:w="730" w:type="pct"/>
          </w:tcPr>
          <w:p w:rsidR="00996A7F" w:rsidRPr="001126F9" w:rsidRDefault="00996A7F">
            <w:pPr>
              <w:pStyle w:val="ConsPlusNormal"/>
              <w:jc w:val="center"/>
            </w:pPr>
            <w:r w:rsidRPr="001126F9">
              <w:t>Ежегодно</w:t>
            </w:r>
          </w:p>
          <w:p w:rsidR="00996A7F" w:rsidRPr="001126F9" w:rsidRDefault="00996A7F">
            <w:pPr>
              <w:pStyle w:val="ConsPlusNormal"/>
              <w:jc w:val="center"/>
            </w:pPr>
            <w:r w:rsidRPr="001126F9">
              <w:t>до 28 декабря</w:t>
            </w:r>
          </w:p>
        </w:tc>
        <w:tc>
          <w:tcPr>
            <w:tcW w:w="939" w:type="pct"/>
          </w:tcPr>
          <w:p w:rsidR="00996A7F" w:rsidRPr="001126F9" w:rsidRDefault="00996A7F">
            <w:pPr>
              <w:pStyle w:val="ConsPlusNormal"/>
              <w:jc w:val="both"/>
            </w:pPr>
            <w:r w:rsidRPr="001126F9">
              <w:t>Департамент образования области</w:t>
            </w:r>
          </w:p>
        </w:tc>
        <w:tc>
          <w:tcPr>
            <w:tcW w:w="1698" w:type="pct"/>
          </w:tcPr>
          <w:p w:rsidR="00996A7F" w:rsidRPr="001126F9" w:rsidRDefault="001126F9">
            <w:pPr>
              <w:pStyle w:val="ConsPlusNormal"/>
              <w:jc w:val="both"/>
            </w:pPr>
            <w:r w:rsidRPr="001126F9">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5.6</w:t>
            </w:r>
          </w:p>
        </w:tc>
        <w:tc>
          <w:tcPr>
            <w:tcW w:w="1384" w:type="pct"/>
          </w:tcPr>
          <w:p w:rsidR="00996A7F" w:rsidRDefault="00996A7F">
            <w:pPr>
              <w:pStyle w:val="ConsPlusNormal"/>
              <w:jc w:val="both"/>
            </w:pPr>
            <w:r>
              <w:t xml:space="preserve">Содействие </w:t>
            </w:r>
            <w:proofErr w:type="gramStart"/>
            <w:r>
              <w:t>в получении поручительства в случае недостаточности собственного залогового обеспечения по кредитной сделке в банке для субъектов</w:t>
            </w:r>
            <w:proofErr w:type="gramEnd"/>
            <w:r>
              <w:t xml:space="preserve"> малого и среднего предпринимательства, осуществляющих деятельность на рынке услуг дошкольного образования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"Инвестиционное агентство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5.7</w:t>
            </w:r>
          </w:p>
        </w:tc>
        <w:tc>
          <w:tcPr>
            <w:tcW w:w="1384" w:type="pct"/>
          </w:tcPr>
          <w:p w:rsidR="00996A7F" w:rsidRDefault="00996A7F">
            <w:pPr>
              <w:pStyle w:val="ConsPlusNormal"/>
              <w:jc w:val="both"/>
            </w:pPr>
            <w:r>
              <w:t xml:space="preserve">Содействие в получении </w:t>
            </w:r>
            <w:proofErr w:type="spellStart"/>
            <w:r>
              <w:t>микрозайма</w:t>
            </w:r>
            <w:proofErr w:type="spellEnd"/>
            <w:r>
              <w:t xml:space="preserve"> для развития бизнеса субъектов малого и среднего предпринимательства, осуществляющих деятельность на рынке услуг дошкольного образования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"Микрокредитная компания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Pr="00A23A99" w:rsidRDefault="00996A7F">
            <w:pPr>
              <w:pStyle w:val="ConsPlusNormal"/>
              <w:jc w:val="center"/>
            </w:pPr>
            <w:r w:rsidRPr="00A23A99">
              <w:t>5.8</w:t>
            </w:r>
          </w:p>
        </w:tc>
        <w:tc>
          <w:tcPr>
            <w:tcW w:w="1384" w:type="pct"/>
          </w:tcPr>
          <w:p w:rsidR="00996A7F" w:rsidRPr="00A23A99" w:rsidRDefault="00996A7F">
            <w:pPr>
              <w:pStyle w:val="ConsPlusNormal"/>
              <w:jc w:val="both"/>
            </w:pPr>
            <w:r w:rsidRPr="00A23A99">
              <w:t>Повышение уровня квалификации руководителей и педагогов частных дошкольных образовательных организаций</w:t>
            </w:r>
          </w:p>
        </w:tc>
        <w:tc>
          <w:tcPr>
            <w:tcW w:w="730" w:type="pct"/>
          </w:tcPr>
          <w:p w:rsidR="00996A7F" w:rsidRPr="00A23A99" w:rsidRDefault="00996A7F">
            <w:pPr>
              <w:pStyle w:val="ConsPlusNormal"/>
              <w:jc w:val="center"/>
            </w:pPr>
            <w:r w:rsidRPr="00A23A99">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A23A99" w:rsidRDefault="00A23A99">
            <w:pPr>
              <w:pStyle w:val="ConsPlusNormal"/>
              <w:jc w:val="both"/>
            </w:pPr>
            <w:r w:rsidRPr="00A23A99">
              <w:t>Повышение уровня квалификации руководителей и педагогов частных дошкольных образовательных организаций проводится по мере необходимости.</w:t>
            </w:r>
          </w:p>
        </w:tc>
      </w:tr>
      <w:tr w:rsidR="00996A7F" w:rsidTr="009806E5">
        <w:tc>
          <w:tcPr>
            <w:tcW w:w="249" w:type="pct"/>
          </w:tcPr>
          <w:p w:rsidR="00996A7F" w:rsidRDefault="00996A7F">
            <w:pPr>
              <w:pStyle w:val="ConsPlusNormal"/>
              <w:jc w:val="center"/>
            </w:pPr>
            <w:r>
              <w:t>6</w:t>
            </w:r>
          </w:p>
        </w:tc>
        <w:tc>
          <w:tcPr>
            <w:tcW w:w="4751" w:type="pct"/>
            <w:gridSpan w:val="4"/>
          </w:tcPr>
          <w:p w:rsidR="00996A7F" w:rsidRDefault="00996A7F" w:rsidP="00996A7F">
            <w:pPr>
              <w:pStyle w:val="ConsPlusNormal"/>
              <w:jc w:val="center"/>
            </w:pPr>
            <w:r>
              <w:t>Рынок услуг общего образования</w:t>
            </w:r>
          </w:p>
        </w:tc>
      </w:tr>
      <w:tr w:rsidR="00996A7F" w:rsidTr="009806E5">
        <w:tc>
          <w:tcPr>
            <w:tcW w:w="249" w:type="pct"/>
          </w:tcPr>
          <w:p w:rsidR="00996A7F" w:rsidRPr="00A23A99" w:rsidRDefault="00996A7F">
            <w:pPr>
              <w:pStyle w:val="ConsPlusNormal"/>
              <w:jc w:val="center"/>
            </w:pPr>
            <w:r w:rsidRPr="00A23A99">
              <w:t>6.1</w:t>
            </w:r>
          </w:p>
        </w:tc>
        <w:tc>
          <w:tcPr>
            <w:tcW w:w="1384" w:type="pct"/>
          </w:tcPr>
          <w:p w:rsidR="00996A7F" w:rsidRPr="00A23A99" w:rsidRDefault="00996A7F">
            <w:pPr>
              <w:pStyle w:val="ConsPlusNormal"/>
              <w:jc w:val="both"/>
            </w:pPr>
            <w:r w:rsidRPr="00A23A99">
              <w:t>Размещение (актуализация) на официальном сайте департамента образования области информации и материалов о порядке создания образовательных организаций частной формы собственности</w:t>
            </w:r>
          </w:p>
        </w:tc>
        <w:tc>
          <w:tcPr>
            <w:tcW w:w="730" w:type="pct"/>
          </w:tcPr>
          <w:p w:rsidR="00996A7F" w:rsidRPr="00A23A99" w:rsidRDefault="00996A7F">
            <w:pPr>
              <w:pStyle w:val="ConsPlusNormal"/>
              <w:jc w:val="center"/>
            </w:pPr>
            <w:r w:rsidRPr="00A23A99">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pPr>
              <w:pStyle w:val="ConsPlusNormal"/>
              <w:jc w:val="both"/>
              <w:rPr>
                <w:highlight w:val="yellow"/>
              </w:rPr>
            </w:pPr>
            <w:r w:rsidRPr="00A23A99">
              <w:t>Размещение (актуализация) на официальном сайте департамента образования области информации и материалов о порядке создания образовательных организаций частной формы собственности</w:t>
            </w:r>
            <w:r>
              <w:t xml:space="preserve"> проводится по мере необходимости.</w:t>
            </w:r>
          </w:p>
        </w:tc>
      </w:tr>
      <w:tr w:rsidR="00996A7F" w:rsidTr="009806E5">
        <w:tc>
          <w:tcPr>
            <w:tcW w:w="249" w:type="pct"/>
          </w:tcPr>
          <w:p w:rsidR="00996A7F" w:rsidRPr="00A23A99" w:rsidRDefault="00996A7F">
            <w:pPr>
              <w:pStyle w:val="ConsPlusNormal"/>
              <w:jc w:val="center"/>
            </w:pPr>
            <w:r w:rsidRPr="00A23A99">
              <w:t>6.2</w:t>
            </w:r>
          </w:p>
        </w:tc>
        <w:tc>
          <w:tcPr>
            <w:tcW w:w="1384" w:type="pct"/>
          </w:tcPr>
          <w:p w:rsidR="00996A7F" w:rsidRPr="00A23A99" w:rsidRDefault="00996A7F">
            <w:pPr>
              <w:pStyle w:val="ConsPlusNormal"/>
              <w:jc w:val="both"/>
            </w:pPr>
            <w:r w:rsidRPr="00A23A99">
              <w:t>Оказание методической помощи по вопросам разработки и реализации основных общеобразовательных программ организациям частной формы собственности, осуществляющим образовательную деятельность</w:t>
            </w:r>
          </w:p>
        </w:tc>
        <w:tc>
          <w:tcPr>
            <w:tcW w:w="730" w:type="pct"/>
          </w:tcPr>
          <w:p w:rsidR="00996A7F" w:rsidRPr="00A23A99" w:rsidRDefault="00996A7F">
            <w:pPr>
              <w:pStyle w:val="ConsPlusNormal"/>
              <w:jc w:val="center"/>
            </w:pPr>
            <w:r w:rsidRPr="00A23A99">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pPr>
              <w:pStyle w:val="ConsPlusNormal"/>
              <w:jc w:val="both"/>
              <w:rPr>
                <w:highlight w:val="yellow"/>
              </w:rPr>
            </w:pPr>
            <w:r w:rsidRPr="00A23A99">
              <w:t xml:space="preserve">Оказание методической помощи по вопросам разработки и реализации основных общеобразовательных программ </w:t>
            </w:r>
            <w:proofErr w:type="gramStart"/>
            <w:r w:rsidRPr="00A23A99">
              <w:t>организациям частной формы собственности, осуществляющим образовательную деятельность</w:t>
            </w:r>
            <w:r>
              <w:t xml:space="preserve"> проводится</w:t>
            </w:r>
            <w:proofErr w:type="gramEnd"/>
            <w:r>
              <w:t xml:space="preserve"> по мере необходимости.</w:t>
            </w:r>
          </w:p>
        </w:tc>
      </w:tr>
      <w:tr w:rsidR="00996A7F" w:rsidTr="009806E5">
        <w:tc>
          <w:tcPr>
            <w:tcW w:w="249" w:type="pct"/>
          </w:tcPr>
          <w:p w:rsidR="00996A7F" w:rsidRPr="00A23A99" w:rsidRDefault="00996A7F">
            <w:pPr>
              <w:pStyle w:val="ConsPlusNormal"/>
              <w:jc w:val="center"/>
            </w:pPr>
            <w:r w:rsidRPr="00A23A99">
              <w:t>6.3</w:t>
            </w:r>
          </w:p>
        </w:tc>
        <w:tc>
          <w:tcPr>
            <w:tcW w:w="1384" w:type="pct"/>
          </w:tcPr>
          <w:p w:rsidR="00996A7F" w:rsidRPr="00A23A99" w:rsidRDefault="00996A7F">
            <w:pPr>
              <w:pStyle w:val="ConsPlusNormal"/>
              <w:jc w:val="both"/>
            </w:pPr>
            <w:r w:rsidRPr="00A23A99">
              <w:t xml:space="preserve">Проведение анализа состояния и </w:t>
            </w:r>
            <w:r w:rsidRPr="00A23A99">
              <w:lastRenderedPageBreak/>
              <w:t>развития конкурентной среды на рынке услуг общего образования</w:t>
            </w:r>
          </w:p>
        </w:tc>
        <w:tc>
          <w:tcPr>
            <w:tcW w:w="730" w:type="pct"/>
          </w:tcPr>
          <w:p w:rsidR="00996A7F" w:rsidRPr="00A23A99" w:rsidRDefault="00996A7F">
            <w:pPr>
              <w:pStyle w:val="ConsPlusNormal"/>
              <w:jc w:val="center"/>
            </w:pPr>
            <w:r w:rsidRPr="00A23A99">
              <w:lastRenderedPageBreak/>
              <w:t>Ежегодно</w:t>
            </w:r>
          </w:p>
          <w:p w:rsidR="00996A7F" w:rsidRPr="00A23A99" w:rsidRDefault="00996A7F">
            <w:pPr>
              <w:pStyle w:val="ConsPlusNormal"/>
              <w:jc w:val="center"/>
            </w:pPr>
            <w:r w:rsidRPr="00A23A99">
              <w:lastRenderedPageBreak/>
              <w:t>до 28 декабря</w:t>
            </w:r>
          </w:p>
        </w:tc>
        <w:tc>
          <w:tcPr>
            <w:tcW w:w="939" w:type="pct"/>
          </w:tcPr>
          <w:p w:rsidR="00996A7F" w:rsidRPr="00A23A99" w:rsidRDefault="00996A7F">
            <w:pPr>
              <w:pStyle w:val="ConsPlusNormal"/>
              <w:jc w:val="both"/>
            </w:pPr>
            <w:r w:rsidRPr="00A23A99">
              <w:lastRenderedPageBreak/>
              <w:t xml:space="preserve">Департамент образования </w:t>
            </w:r>
            <w:r w:rsidRPr="00A23A99">
              <w:lastRenderedPageBreak/>
              <w:t>области</w:t>
            </w:r>
          </w:p>
        </w:tc>
        <w:tc>
          <w:tcPr>
            <w:tcW w:w="1698" w:type="pct"/>
          </w:tcPr>
          <w:p w:rsidR="00996A7F" w:rsidRPr="001126F9" w:rsidRDefault="00A23A99">
            <w:pPr>
              <w:pStyle w:val="ConsPlusNormal"/>
              <w:jc w:val="both"/>
              <w:rPr>
                <w:highlight w:val="yellow"/>
              </w:rPr>
            </w:pPr>
            <w:r w:rsidRPr="00A23A99">
              <w:lastRenderedPageBreak/>
              <w:t xml:space="preserve">Данное мероприятие будет проведено в </w:t>
            </w:r>
            <w:r w:rsidRPr="00A23A99">
              <w:lastRenderedPageBreak/>
              <w:t>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6.4</w:t>
            </w:r>
          </w:p>
        </w:tc>
        <w:tc>
          <w:tcPr>
            <w:tcW w:w="1384" w:type="pct"/>
          </w:tcPr>
          <w:p w:rsidR="00996A7F" w:rsidRDefault="00996A7F">
            <w:pPr>
              <w:pStyle w:val="ConsPlusNormal"/>
              <w:jc w:val="both"/>
            </w:pPr>
            <w:r>
              <w:t xml:space="preserve">Содействие </w:t>
            </w:r>
            <w:proofErr w:type="gramStart"/>
            <w:r>
              <w:t>в получении поручительства в случае недостаточности собственного залогового обеспечения по кредитной сделке в банке для субъектов</w:t>
            </w:r>
            <w:proofErr w:type="gramEnd"/>
            <w:r>
              <w:t xml:space="preserve"> малого и среднего предпринимательства, осуществляющих деятельность на рынке услуг общего образования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"Инвестиционное агентство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6.5</w:t>
            </w:r>
          </w:p>
        </w:tc>
        <w:tc>
          <w:tcPr>
            <w:tcW w:w="1384" w:type="pct"/>
          </w:tcPr>
          <w:p w:rsidR="00996A7F" w:rsidRDefault="00996A7F">
            <w:pPr>
              <w:pStyle w:val="ConsPlusNormal"/>
              <w:jc w:val="both"/>
            </w:pPr>
            <w:r>
              <w:t xml:space="preserve">Содействие в получении </w:t>
            </w:r>
            <w:proofErr w:type="spellStart"/>
            <w:r>
              <w:t>микрозайма</w:t>
            </w:r>
            <w:proofErr w:type="spellEnd"/>
            <w:r>
              <w:t xml:space="preserve"> для развития бизнеса субъектов малого и среднего предпринимательства, осуществляющих деятельность на рынке услуг общего образования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"Микрокредитная компания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7</w:t>
            </w:r>
          </w:p>
        </w:tc>
        <w:tc>
          <w:tcPr>
            <w:tcW w:w="4751" w:type="pct"/>
            <w:gridSpan w:val="4"/>
          </w:tcPr>
          <w:p w:rsidR="00996A7F" w:rsidRDefault="00996A7F" w:rsidP="00996A7F">
            <w:pPr>
              <w:pStyle w:val="ConsPlusNormal"/>
              <w:jc w:val="center"/>
            </w:pPr>
            <w:r>
              <w:t>Рынок услуг детского отдыха и оздоровления</w:t>
            </w:r>
          </w:p>
        </w:tc>
      </w:tr>
      <w:tr w:rsidR="00996A7F" w:rsidTr="009806E5">
        <w:tc>
          <w:tcPr>
            <w:tcW w:w="249" w:type="pct"/>
          </w:tcPr>
          <w:p w:rsidR="00996A7F" w:rsidRPr="00A23A99" w:rsidRDefault="00996A7F">
            <w:pPr>
              <w:pStyle w:val="ConsPlusNormal"/>
              <w:jc w:val="center"/>
            </w:pPr>
            <w:r w:rsidRPr="00A23A99">
              <w:t>7.1</w:t>
            </w:r>
          </w:p>
        </w:tc>
        <w:tc>
          <w:tcPr>
            <w:tcW w:w="1384" w:type="pct"/>
          </w:tcPr>
          <w:p w:rsidR="00996A7F" w:rsidRPr="00A23A99" w:rsidRDefault="00996A7F">
            <w:pPr>
              <w:pStyle w:val="ConsPlusNormal"/>
              <w:jc w:val="both"/>
            </w:pPr>
            <w:proofErr w:type="gramStart"/>
            <w:r w:rsidRPr="00A23A99">
              <w:t xml:space="preserve">Предоставление гарантий по частичной компенсации стоимости путевок в частные детские загородные лагеря родителям (законным представителям) детей в возрасте от 6 до 17 лет (в соответствии с </w:t>
            </w:r>
            <w:hyperlink r:id="rId17">
              <w:r w:rsidRPr="00A23A99">
                <w:rPr>
                  <w:color w:val="0000FF"/>
                </w:rPr>
                <w:t>постановлением</w:t>
              </w:r>
            </w:hyperlink>
            <w:r w:rsidRPr="00A23A99">
              <w:t xml:space="preserve"> правительства области от 04.05.2017 N 172-пп "О порядке и размере предоставления гарантий обеспечения отдыха и оздоровления детей, проживающих на территории Еврейской автономной области", по заявительному принципу)</w:t>
            </w:r>
            <w:proofErr w:type="gramEnd"/>
          </w:p>
        </w:tc>
        <w:tc>
          <w:tcPr>
            <w:tcW w:w="730" w:type="pct"/>
          </w:tcPr>
          <w:p w:rsidR="00996A7F" w:rsidRPr="00A23A99" w:rsidRDefault="00996A7F">
            <w:pPr>
              <w:pStyle w:val="ConsPlusNormal"/>
              <w:jc w:val="center"/>
            </w:pPr>
            <w:r w:rsidRPr="00A23A99">
              <w:t>Постоянно</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D5191" w:rsidRDefault="00A23A99" w:rsidP="00A23A99">
            <w:pPr>
              <w:pStyle w:val="ConsPlusNormal"/>
              <w:jc w:val="both"/>
              <w:rPr>
                <w:highlight w:val="yellow"/>
              </w:rPr>
            </w:pPr>
            <w:proofErr w:type="gramStart"/>
            <w:r>
              <w:t>В первом</w:t>
            </w:r>
            <w:r w:rsidRPr="00A23A99">
              <w:t xml:space="preserve"> полугодии 2022 года гарантии по частичной компенсации стоимости путевок в частные детские загородные лагеря родителям (законным представителям) детей в возрасте от 6 до 17 лет (в соответствии с постановлением правительства </w:t>
            </w:r>
            <w:r>
              <w:t>области от 04.05.2017 N 172-пп «</w:t>
            </w:r>
            <w:r w:rsidRPr="00A23A99">
              <w:t>О порядке и размере предоставления гарантий обеспечения отдыха и оздоровления детей, проживающих на территор</w:t>
            </w:r>
            <w:r>
              <w:t>ии Еврейской автономной области»</w:t>
            </w:r>
            <w:r w:rsidRPr="00A23A99">
              <w:t>, по заявительному принципу) предоставлялись всем граж</w:t>
            </w:r>
            <w:r>
              <w:t>данам</w:t>
            </w:r>
            <w:proofErr w:type="gramEnd"/>
            <w:r>
              <w:t xml:space="preserve">, </w:t>
            </w:r>
            <w:proofErr w:type="gramStart"/>
            <w:r>
              <w:t>предоставившим</w:t>
            </w:r>
            <w:proofErr w:type="gramEnd"/>
            <w:r>
              <w:t xml:space="preserve"> заявление.</w:t>
            </w:r>
            <w:r w:rsidRPr="00A23A99">
              <w:t xml:space="preserve"> </w:t>
            </w:r>
            <w:proofErr w:type="gramStart"/>
            <w:r w:rsidRPr="00A23A99">
              <w:t xml:space="preserve">Финансовые средства, освоенные в </w:t>
            </w:r>
            <w:r>
              <w:t>первом</w:t>
            </w:r>
            <w:r w:rsidRPr="00A23A99">
              <w:t xml:space="preserve"> полугодии 2022 года на вышеуказанную меру поддержки составили</w:t>
            </w:r>
            <w:proofErr w:type="gramEnd"/>
            <w:r w:rsidRPr="00A23A99">
              <w:t xml:space="preserve"> 3100,77 тыс. рублей.</w:t>
            </w:r>
          </w:p>
        </w:tc>
      </w:tr>
      <w:tr w:rsidR="00996A7F" w:rsidTr="009806E5">
        <w:tc>
          <w:tcPr>
            <w:tcW w:w="249" w:type="pct"/>
          </w:tcPr>
          <w:p w:rsidR="00996A7F" w:rsidRPr="00A23A99" w:rsidRDefault="00996A7F">
            <w:pPr>
              <w:pStyle w:val="ConsPlusNormal"/>
              <w:jc w:val="center"/>
            </w:pPr>
            <w:r w:rsidRPr="00A23A99">
              <w:t>7.2</w:t>
            </w:r>
          </w:p>
        </w:tc>
        <w:tc>
          <w:tcPr>
            <w:tcW w:w="1384" w:type="pct"/>
          </w:tcPr>
          <w:p w:rsidR="00996A7F" w:rsidRPr="00A23A99" w:rsidRDefault="00996A7F">
            <w:pPr>
              <w:pStyle w:val="ConsPlusNormal"/>
              <w:jc w:val="both"/>
            </w:pPr>
            <w:r w:rsidRPr="00A23A99">
              <w:t xml:space="preserve">Размещение на официальном сайте департамента образования области информации о конкурсных отборах, проводимых Министерством просвещения Российской Федерации, на </w:t>
            </w:r>
            <w:r w:rsidRPr="00A23A99">
              <w:lastRenderedPageBreak/>
              <w:t>предоставление грантов в форме субсидий юридическим лицам на проведение мероприятий, направленных на развитие организаций, предоставляющих услуги детского отдыха и оздоровления</w:t>
            </w:r>
          </w:p>
        </w:tc>
        <w:tc>
          <w:tcPr>
            <w:tcW w:w="730" w:type="pct"/>
          </w:tcPr>
          <w:p w:rsidR="00996A7F" w:rsidRPr="00A23A99" w:rsidRDefault="00996A7F">
            <w:pPr>
              <w:pStyle w:val="ConsPlusNormal"/>
              <w:jc w:val="center"/>
            </w:pPr>
            <w:r w:rsidRPr="00A23A99">
              <w:lastRenderedPageBreak/>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pPr>
              <w:pStyle w:val="ConsPlusNormal"/>
              <w:jc w:val="both"/>
              <w:rPr>
                <w:highlight w:val="yellow"/>
              </w:rPr>
            </w:pPr>
            <w:r w:rsidRPr="00A23A99">
              <w:t xml:space="preserve">Размещение на официальном сайте департамента образования области информации о конкурсных отборах, проводимых Министерством просвещения Российской Федерации, на предоставление грантов в форме субсидий юридическим лицам на </w:t>
            </w:r>
            <w:r w:rsidRPr="00A23A99">
              <w:lastRenderedPageBreak/>
              <w:t>проведение мероприятий, направленных на развитие организаций, предоставляющих услуги детского отдыха и оздоровления</w:t>
            </w:r>
            <w:r>
              <w:t xml:space="preserve"> проводится по мере необходимости.</w:t>
            </w:r>
          </w:p>
        </w:tc>
      </w:tr>
      <w:tr w:rsidR="00996A7F" w:rsidTr="009806E5">
        <w:tc>
          <w:tcPr>
            <w:tcW w:w="249" w:type="pct"/>
          </w:tcPr>
          <w:p w:rsidR="00996A7F" w:rsidRDefault="00996A7F">
            <w:pPr>
              <w:pStyle w:val="ConsPlusNormal"/>
              <w:jc w:val="center"/>
            </w:pPr>
            <w:r>
              <w:lastRenderedPageBreak/>
              <w:t>7.3</w:t>
            </w:r>
          </w:p>
        </w:tc>
        <w:tc>
          <w:tcPr>
            <w:tcW w:w="1384" w:type="pct"/>
          </w:tcPr>
          <w:p w:rsidR="00996A7F" w:rsidRDefault="00996A7F">
            <w:pPr>
              <w:pStyle w:val="ConsPlusNormal"/>
              <w:jc w:val="both"/>
            </w:pPr>
            <w:r>
              <w:t>Проведение анализа состояния и развития конкурентной среды на рынке услуг детского отдыха и оздоровления</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образования области</w:t>
            </w:r>
          </w:p>
        </w:tc>
        <w:tc>
          <w:tcPr>
            <w:tcW w:w="1698" w:type="pct"/>
          </w:tcPr>
          <w:p w:rsidR="00996A7F" w:rsidRDefault="001126F9">
            <w:pPr>
              <w:pStyle w:val="ConsPlusNormal"/>
              <w:jc w:val="both"/>
            </w:pPr>
            <w:r w:rsidRPr="001126F9">
              <w:t>Данное мероприятие будет проведено в соответствии с запланированными сроками.</w:t>
            </w:r>
          </w:p>
        </w:tc>
      </w:tr>
      <w:tr w:rsidR="00996A7F" w:rsidTr="009806E5">
        <w:tc>
          <w:tcPr>
            <w:tcW w:w="249" w:type="pct"/>
          </w:tcPr>
          <w:p w:rsidR="00996A7F" w:rsidRPr="00A23A99" w:rsidRDefault="00996A7F">
            <w:pPr>
              <w:pStyle w:val="ConsPlusNormal"/>
              <w:jc w:val="center"/>
            </w:pPr>
            <w:r w:rsidRPr="00A23A99">
              <w:t>7.4.</w:t>
            </w:r>
          </w:p>
        </w:tc>
        <w:tc>
          <w:tcPr>
            <w:tcW w:w="1384" w:type="pct"/>
          </w:tcPr>
          <w:p w:rsidR="00996A7F" w:rsidRPr="00A23A99" w:rsidRDefault="00996A7F">
            <w:pPr>
              <w:pStyle w:val="ConsPlusNormal"/>
              <w:jc w:val="both"/>
            </w:pPr>
            <w:r w:rsidRPr="00A23A99">
              <w:t>Формирование открытого реестра организаций отдыха и оздоровления детей, расположенных на территории области, и размещение его в открытом доступе</w:t>
            </w:r>
          </w:p>
        </w:tc>
        <w:tc>
          <w:tcPr>
            <w:tcW w:w="730" w:type="pct"/>
          </w:tcPr>
          <w:p w:rsidR="00996A7F" w:rsidRPr="00A23A99" w:rsidRDefault="00996A7F">
            <w:pPr>
              <w:pStyle w:val="ConsPlusNormal"/>
              <w:jc w:val="center"/>
            </w:pPr>
            <w:r w:rsidRPr="00A23A99">
              <w:t>Постоянно</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rsidP="00A23A99">
            <w:pPr>
              <w:pStyle w:val="ConsPlusNormal"/>
              <w:jc w:val="both"/>
              <w:rPr>
                <w:highlight w:val="yellow"/>
              </w:rPr>
            </w:pPr>
            <w:r>
              <w:t>Реестр</w:t>
            </w:r>
            <w:r w:rsidRPr="00A23A99">
              <w:t xml:space="preserve"> организаций отдыха и оздоровления детей, распо</w:t>
            </w:r>
            <w:r>
              <w:t xml:space="preserve">ложенных на территории области, размещен </w:t>
            </w:r>
            <w:r w:rsidRPr="00A23A99">
              <w:t xml:space="preserve"> в открытом доступе</w:t>
            </w:r>
            <w:r>
              <w:t xml:space="preserve"> на сайте департамента образования правительства Еврейской автономной области, и актуализируется по мере необходимости.</w:t>
            </w:r>
          </w:p>
        </w:tc>
      </w:tr>
      <w:tr w:rsidR="00996A7F" w:rsidTr="009806E5">
        <w:tc>
          <w:tcPr>
            <w:tcW w:w="249" w:type="pct"/>
          </w:tcPr>
          <w:p w:rsidR="00996A7F" w:rsidRDefault="00996A7F">
            <w:pPr>
              <w:pStyle w:val="ConsPlusNormal"/>
              <w:jc w:val="center"/>
            </w:pPr>
            <w:r>
              <w:t>7.5</w:t>
            </w:r>
          </w:p>
        </w:tc>
        <w:tc>
          <w:tcPr>
            <w:tcW w:w="1384" w:type="pct"/>
          </w:tcPr>
          <w:p w:rsidR="00996A7F" w:rsidRDefault="00996A7F">
            <w:pPr>
              <w:pStyle w:val="ConsPlusNormal"/>
              <w:jc w:val="both"/>
            </w:pPr>
            <w:r>
              <w:t xml:space="preserve">Содействие </w:t>
            </w:r>
            <w:proofErr w:type="gramStart"/>
            <w:r>
              <w:t>в получении поручительства в случае недостаточности собственного залогового обеспечения по кредитной сделке в банке для субъектов</w:t>
            </w:r>
            <w:proofErr w:type="gramEnd"/>
            <w:r>
              <w:t xml:space="preserve"> малого и среднего предпринимательства, осуществляющих деятельность на рынке услуг детского отдыха и оздоровления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"Инвестиционное агентство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7.6</w:t>
            </w:r>
          </w:p>
        </w:tc>
        <w:tc>
          <w:tcPr>
            <w:tcW w:w="1384" w:type="pct"/>
          </w:tcPr>
          <w:p w:rsidR="00996A7F" w:rsidRDefault="00996A7F">
            <w:pPr>
              <w:pStyle w:val="ConsPlusNormal"/>
              <w:jc w:val="both"/>
            </w:pPr>
            <w:r>
              <w:t xml:space="preserve">Содействие в получении </w:t>
            </w:r>
            <w:proofErr w:type="spellStart"/>
            <w:r>
              <w:t>микрозайма</w:t>
            </w:r>
            <w:proofErr w:type="spellEnd"/>
            <w:r>
              <w:t xml:space="preserve"> для развития бизнеса субъектов малого и среднего предпринимательства, осуществляющих деятельность на рынке услуг детского отдыха и оздоровления</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НКО Фонд "Микрокредитная компания ЕАО"</w:t>
            </w:r>
          </w:p>
        </w:tc>
        <w:tc>
          <w:tcPr>
            <w:tcW w:w="1698" w:type="pct"/>
          </w:tcPr>
          <w:p w:rsidR="00996A7F" w:rsidRDefault="00647C73">
            <w:pPr>
              <w:pStyle w:val="ConsPlusNormal"/>
              <w:jc w:val="both"/>
            </w:pPr>
            <w:r w:rsidRPr="00647C73">
              <w:t>Не предоставлялись, по причине отсутствия обращений.</w:t>
            </w:r>
          </w:p>
        </w:tc>
      </w:tr>
      <w:tr w:rsidR="00996A7F" w:rsidTr="009806E5">
        <w:tc>
          <w:tcPr>
            <w:tcW w:w="249" w:type="pct"/>
          </w:tcPr>
          <w:p w:rsidR="00996A7F" w:rsidRDefault="00996A7F">
            <w:pPr>
              <w:pStyle w:val="ConsPlusNormal"/>
              <w:jc w:val="center"/>
            </w:pPr>
            <w:r>
              <w:t>8</w:t>
            </w:r>
          </w:p>
        </w:tc>
        <w:tc>
          <w:tcPr>
            <w:tcW w:w="4751" w:type="pct"/>
            <w:gridSpan w:val="4"/>
          </w:tcPr>
          <w:p w:rsidR="00996A7F" w:rsidRDefault="00996A7F" w:rsidP="00996A7F">
            <w:pPr>
              <w:pStyle w:val="ConsPlusNormal"/>
              <w:jc w:val="center"/>
            </w:pPr>
            <w:r>
              <w:t>Рынок услуг дополнительного образования детей</w:t>
            </w:r>
          </w:p>
        </w:tc>
      </w:tr>
      <w:tr w:rsidR="00996A7F" w:rsidTr="009806E5">
        <w:tc>
          <w:tcPr>
            <w:tcW w:w="249" w:type="pct"/>
          </w:tcPr>
          <w:p w:rsidR="00996A7F" w:rsidRPr="00A23A99" w:rsidRDefault="00996A7F">
            <w:pPr>
              <w:pStyle w:val="ConsPlusNormal"/>
              <w:jc w:val="center"/>
            </w:pPr>
            <w:r w:rsidRPr="00A23A99">
              <w:t>8.1</w:t>
            </w:r>
          </w:p>
        </w:tc>
        <w:tc>
          <w:tcPr>
            <w:tcW w:w="1384" w:type="pct"/>
          </w:tcPr>
          <w:p w:rsidR="00996A7F" w:rsidRPr="00A23A99" w:rsidRDefault="00996A7F">
            <w:pPr>
              <w:pStyle w:val="ConsPlusNormal"/>
              <w:jc w:val="both"/>
            </w:pPr>
            <w:r w:rsidRPr="00A23A99">
              <w:t>Оказание методической помощи по вопросам разработки и реализации дополнительных общеобразовательных программ организациям частной формы собственности, осуществляющим образовательную деятельность</w:t>
            </w:r>
          </w:p>
        </w:tc>
        <w:tc>
          <w:tcPr>
            <w:tcW w:w="730" w:type="pct"/>
          </w:tcPr>
          <w:p w:rsidR="00996A7F" w:rsidRPr="00A23A99" w:rsidRDefault="00996A7F">
            <w:pPr>
              <w:pStyle w:val="ConsPlusNormal"/>
              <w:jc w:val="center"/>
            </w:pPr>
            <w:r w:rsidRPr="00A23A99">
              <w:t>По мере необходимости</w:t>
            </w:r>
          </w:p>
        </w:tc>
        <w:tc>
          <w:tcPr>
            <w:tcW w:w="939" w:type="pct"/>
          </w:tcPr>
          <w:p w:rsidR="00996A7F" w:rsidRPr="00A23A99" w:rsidRDefault="00996A7F">
            <w:pPr>
              <w:pStyle w:val="ConsPlusNormal"/>
              <w:jc w:val="both"/>
            </w:pPr>
            <w:r w:rsidRPr="00A23A99">
              <w:t>Департамент образования области</w:t>
            </w:r>
          </w:p>
        </w:tc>
        <w:tc>
          <w:tcPr>
            <w:tcW w:w="1698" w:type="pct"/>
          </w:tcPr>
          <w:p w:rsidR="00996A7F" w:rsidRPr="001126F9" w:rsidRDefault="00A23A99">
            <w:pPr>
              <w:pStyle w:val="ConsPlusNormal"/>
              <w:jc w:val="both"/>
              <w:rPr>
                <w:highlight w:val="yellow"/>
              </w:rPr>
            </w:pPr>
            <w:r w:rsidRPr="00A23A99">
              <w:t xml:space="preserve">Оказание методической помощи по вопросам разработки и реализации дополнительных общеобразовательных программ </w:t>
            </w:r>
            <w:proofErr w:type="gramStart"/>
            <w:r w:rsidRPr="00A23A99">
              <w:t>организациям частной формы собственности, осуществляющим образовательную деятельность</w:t>
            </w:r>
            <w:r>
              <w:t xml:space="preserve"> проводится</w:t>
            </w:r>
            <w:proofErr w:type="gramEnd"/>
            <w:r>
              <w:t xml:space="preserve"> по мере необходимости.</w:t>
            </w:r>
          </w:p>
        </w:tc>
      </w:tr>
      <w:tr w:rsidR="00996A7F" w:rsidTr="009806E5">
        <w:tc>
          <w:tcPr>
            <w:tcW w:w="249" w:type="pct"/>
          </w:tcPr>
          <w:p w:rsidR="00996A7F" w:rsidRPr="004355A1" w:rsidRDefault="00996A7F">
            <w:pPr>
              <w:pStyle w:val="ConsPlusNormal"/>
              <w:jc w:val="center"/>
            </w:pPr>
            <w:r w:rsidRPr="004355A1">
              <w:lastRenderedPageBreak/>
              <w:t>8.2</w:t>
            </w:r>
          </w:p>
        </w:tc>
        <w:tc>
          <w:tcPr>
            <w:tcW w:w="1384" w:type="pct"/>
          </w:tcPr>
          <w:p w:rsidR="00996A7F" w:rsidRPr="004355A1" w:rsidRDefault="00996A7F">
            <w:pPr>
              <w:pStyle w:val="ConsPlusNormal"/>
              <w:jc w:val="both"/>
            </w:pPr>
            <w:r w:rsidRPr="004355A1">
              <w:t>Размещение на официальном сайте департамента образования области информации 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реализующих программы дополнительного образования детей</w:t>
            </w:r>
          </w:p>
        </w:tc>
        <w:tc>
          <w:tcPr>
            <w:tcW w:w="730" w:type="pct"/>
          </w:tcPr>
          <w:p w:rsidR="00996A7F" w:rsidRPr="004355A1" w:rsidRDefault="00996A7F">
            <w:pPr>
              <w:pStyle w:val="ConsPlusNormal"/>
              <w:jc w:val="center"/>
            </w:pPr>
            <w:r w:rsidRPr="004355A1">
              <w:t>По мере необходимости</w:t>
            </w:r>
          </w:p>
        </w:tc>
        <w:tc>
          <w:tcPr>
            <w:tcW w:w="939" w:type="pct"/>
          </w:tcPr>
          <w:p w:rsidR="00996A7F" w:rsidRPr="004355A1" w:rsidRDefault="00996A7F">
            <w:pPr>
              <w:pStyle w:val="ConsPlusNormal"/>
              <w:jc w:val="both"/>
            </w:pPr>
            <w:r w:rsidRPr="004355A1">
              <w:t>Департамент образования области</w:t>
            </w:r>
          </w:p>
        </w:tc>
        <w:tc>
          <w:tcPr>
            <w:tcW w:w="1698" w:type="pct"/>
          </w:tcPr>
          <w:p w:rsidR="00996A7F" w:rsidRPr="001126F9" w:rsidRDefault="0099040E" w:rsidP="0099040E">
            <w:pPr>
              <w:pStyle w:val="ConsPlusNormal"/>
              <w:jc w:val="both"/>
              <w:rPr>
                <w:highlight w:val="yellow"/>
              </w:rPr>
            </w:pPr>
            <w:r>
              <w:t xml:space="preserve">Информация </w:t>
            </w:r>
            <w:r w:rsidRPr="0099040E">
              <w:t>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реализующих программы дополнительного образования детей</w:t>
            </w:r>
            <w:r w:rsidR="009806E5">
              <w:t xml:space="preserve"> размещается на официальном сайте департамента образования области по мере необходимости.</w:t>
            </w:r>
          </w:p>
        </w:tc>
      </w:tr>
      <w:tr w:rsidR="00996A7F" w:rsidTr="009806E5">
        <w:tc>
          <w:tcPr>
            <w:tcW w:w="249" w:type="pct"/>
          </w:tcPr>
          <w:p w:rsidR="00996A7F" w:rsidRDefault="00996A7F">
            <w:pPr>
              <w:pStyle w:val="ConsPlusNormal"/>
              <w:jc w:val="center"/>
            </w:pPr>
            <w:r>
              <w:t>8.3</w:t>
            </w:r>
          </w:p>
        </w:tc>
        <w:tc>
          <w:tcPr>
            <w:tcW w:w="1384" w:type="pct"/>
          </w:tcPr>
          <w:p w:rsidR="00996A7F" w:rsidRDefault="00996A7F">
            <w:pPr>
              <w:pStyle w:val="ConsPlusNormal"/>
              <w:jc w:val="both"/>
            </w:pPr>
            <w:r>
              <w:t>Проведение анализа состояния и развития конкурентной среды на рынке услуг дополнительного образования детей</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образования области</w:t>
            </w:r>
          </w:p>
        </w:tc>
        <w:tc>
          <w:tcPr>
            <w:tcW w:w="1698" w:type="pct"/>
          </w:tcPr>
          <w:p w:rsidR="00996A7F" w:rsidRDefault="001126F9">
            <w:pPr>
              <w:pStyle w:val="ConsPlusNormal"/>
              <w:jc w:val="both"/>
            </w:pPr>
            <w:r w:rsidRPr="001126F9">
              <w:t>Данное мероприятие будет проведено в соответствии с запланированными сроками.</w:t>
            </w:r>
          </w:p>
        </w:tc>
      </w:tr>
      <w:tr w:rsidR="00996A7F" w:rsidTr="009806E5">
        <w:tc>
          <w:tcPr>
            <w:tcW w:w="249" w:type="pct"/>
          </w:tcPr>
          <w:p w:rsidR="00996A7F" w:rsidRPr="004355A1" w:rsidRDefault="00996A7F">
            <w:pPr>
              <w:pStyle w:val="ConsPlusNormal"/>
              <w:jc w:val="center"/>
            </w:pPr>
            <w:r w:rsidRPr="004355A1">
              <w:t>8.4</w:t>
            </w:r>
          </w:p>
        </w:tc>
        <w:tc>
          <w:tcPr>
            <w:tcW w:w="1384" w:type="pct"/>
          </w:tcPr>
          <w:p w:rsidR="00996A7F" w:rsidRPr="004355A1" w:rsidRDefault="00996A7F">
            <w:pPr>
              <w:pStyle w:val="ConsPlusNormal"/>
              <w:jc w:val="both"/>
            </w:pPr>
            <w:r w:rsidRPr="004355A1">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730" w:type="pct"/>
          </w:tcPr>
          <w:p w:rsidR="00996A7F" w:rsidRPr="004355A1" w:rsidRDefault="00996A7F">
            <w:pPr>
              <w:pStyle w:val="ConsPlusNormal"/>
              <w:jc w:val="center"/>
            </w:pPr>
            <w:r w:rsidRPr="004355A1">
              <w:t>По мере необходимости</w:t>
            </w:r>
          </w:p>
        </w:tc>
        <w:tc>
          <w:tcPr>
            <w:tcW w:w="939" w:type="pct"/>
          </w:tcPr>
          <w:p w:rsidR="00996A7F" w:rsidRPr="004355A1" w:rsidRDefault="00996A7F">
            <w:pPr>
              <w:pStyle w:val="ConsPlusNormal"/>
              <w:jc w:val="both"/>
            </w:pPr>
            <w:r w:rsidRPr="004355A1">
              <w:t>Департамент образования области</w:t>
            </w:r>
          </w:p>
        </w:tc>
        <w:tc>
          <w:tcPr>
            <w:tcW w:w="1698" w:type="pct"/>
          </w:tcPr>
          <w:p w:rsidR="00996A7F" w:rsidRPr="001126F9" w:rsidRDefault="004355A1">
            <w:pPr>
              <w:pStyle w:val="ConsPlusNormal"/>
              <w:jc w:val="both"/>
              <w:rPr>
                <w:highlight w:val="yellow"/>
              </w:rPr>
            </w:pPr>
            <w:r>
              <w:t>Конференции, семинары, мастер-классы</w:t>
            </w:r>
            <w:r w:rsidRPr="004355A1">
              <w:t xml:space="preserve"> по повышению качества образовательных услуг с участием негосударственных организаций дополнительного образования детей</w:t>
            </w:r>
            <w:r>
              <w:t xml:space="preserve"> проводится по мере необходимости.</w:t>
            </w:r>
          </w:p>
        </w:tc>
      </w:tr>
      <w:tr w:rsidR="00996A7F" w:rsidTr="009806E5">
        <w:tc>
          <w:tcPr>
            <w:tcW w:w="249" w:type="pct"/>
          </w:tcPr>
          <w:p w:rsidR="00996A7F" w:rsidRDefault="00996A7F">
            <w:pPr>
              <w:pStyle w:val="ConsPlusNormal"/>
              <w:jc w:val="center"/>
            </w:pPr>
            <w:r>
              <w:t>9</w:t>
            </w:r>
          </w:p>
        </w:tc>
        <w:tc>
          <w:tcPr>
            <w:tcW w:w="4751" w:type="pct"/>
            <w:gridSpan w:val="4"/>
          </w:tcPr>
          <w:p w:rsidR="00996A7F" w:rsidRDefault="00996A7F" w:rsidP="00996A7F">
            <w:pPr>
              <w:pStyle w:val="ConsPlusNormal"/>
              <w:jc w:val="center"/>
            </w:pPr>
            <w:r>
              <w:t>Рынок ритуальных услуг</w:t>
            </w:r>
          </w:p>
        </w:tc>
      </w:tr>
      <w:tr w:rsidR="00996A7F" w:rsidTr="009806E5">
        <w:tc>
          <w:tcPr>
            <w:tcW w:w="249" w:type="pct"/>
          </w:tcPr>
          <w:p w:rsidR="00996A7F" w:rsidRDefault="00996A7F">
            <w:pPr>
              <w:pStyle w:val="ConsPlusNormal"/>
              <w:jc w:val="center"/>
            </w:pPr>
            <w:r>
              <w:t>9.1</w:t>
            </w:r>
          </w:p>
        </w:tc>
        <w:tc>
          <w:tcPr>
            <w:tcW w:w="1384" w:type="pct"/>
          </w:tcPr>
          <w:p w:rsidR="00996A7F" w:rsidRDefault="00996A7F">
            <w:pPr>
              <w:pStyle w:val="ConsPlusNormal"/>
              <w:jc w:val="both"/>
            </w:pPr>
            <w:r>
              <w:t>Проведение анализа состояния и развития конкурентной среды на рынке ритуальных услуг</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5B01D7">
            <w:pPr>
              <w:pStyle w:val="ConsPlusNormal"/>
              <w:jc w:val="both"/>
            </w:pPr>
            <w:r>
              <w:t>В настоящее время на территории еврейской автономной области осуществляют свою деятельность в сфере оказания ритуальных услуг 15 организаций, в том числе 14 специализированных организаций частной формы собственности, что составляет 93,3 процента от общего количества организаций.</w:t>
            </w:r>
          </w:p>
          <w:p w:rsidR="005B01D7" w:rsidRDefault="005B01D7">
            <w:pPr>
              <w:pStyle w:val="ConsPlusNormal"/>
              <w:jc w:val="both"/>
            </w:pPr>
            <w:r>
              <w:t>При реализации полномочий в сфере организации ритуальных услуг одной их проблем является создание специализированных служб в небольших поселениях Еврейской автономной области</w:t>
            </w:r>
            <w:r w:rsidR="00BB795A">
              <w:t>.</w:t>
            </w:r>
          </w:p>
          <w:p w:rsidR="00BB795A" w:rsidRDefault="00BB795A">
            <w:pPr>
              <w:pStyle w:val="ConsPlusNormal"/>
              <w:jc w:val="both"/>
            </w:pPr>
            <w:r>
              <w:t xml:space="preserve">Вместе с тем, достижение ключевых показателей планируется за счет увеличения общего количества специализированных организаций частной формы собственности, осуществляющих </w:t>
            </w:r>
            <w:r>
              <w:lastRenderedPageBreak/>
              <w:t>свою деятельность в сфере предоставления ритуальных услуг.</w:t>
            </w:r>
          </w:p>
        </w:tc>
      </w:tr>
      <w:tr w:rsidR="00996A7F" w:rsidTr="009806E5">
        <w:tc>
          <w:tcPr>
            <w:tcW w:w="249" w:type="pct"/>
          </w:tcPr>
          <w:p w:rsidR="00996A7F" w:rsidRDefault="00996A7F">
            <w:pPr>
              <w:pStyle w:val="ConsPlusNormal"/>
              <w:jc w:val="center"/>
            </w:pPr>
            <w:r>
              <w:lastRenderedPageBreak/>
              <w:t>9.2</w:t>
            </w:r>
          </w:p>
        </w:tc>
        <w:tc>
          <w:tcPr>
            <w:tcW w:w="1384" w:type="pct"/>
          </w:tcPr>
          <w:p w:rsidR="00996A7F" w:rsidRDefault="00996A7F">
            <w:pPr>
              <w:pStyle w:val="ConsPlusNormal"/>
              <w:jc w:val="both"/>
            </w:pPr>
            <w:r>
              <w:t xml:space="preserve">Соблюдение требований Федерального </w:t>
            </w:r>
            <w:hyperlink r:id="rId18">
              <w:r>
                <w:rPr>
                  <w:color w:val="0000FF"/>
                </w:rPr>
                <w:t>закона</w:t>
              </w:r>
            </w:hyperlink>
            <w:r>
              <w:t xml:space="preserve"> от 12.01.1996 N 8-ФЗ "О погребении и похоронном деле" при определении специализированной службы по вопросам похоронного дела</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1F5E86">
            <w:pPr>
              <w:pStyle w:val="ConsPlusNormal"/>
              <w:jc w:val="both"/>
            </w:pPr>
            <w:r>
              <w:t xml:space="preserve">В соответствии с частью 1 статьи 29 Федерального закона от 12.01.1996 № 8-ФЗ «О погребении </w:t>
            </w:r>
            <w:r w:rsidR="00A94DF6">
              <w:t xml:space="preserve">и похоронном деле» (далее – Закон о погребении) органы местного самоуправления создают специализированные службы по вопросам похоронного дела, на которые в соответствии с вышеуказанным законом возлагается обязанность по осуществлению погребения </w:t>
            </w:r>
            <w:proofErr w:type="gramStart"/>
            <w:r w:rsidR="00A94DF6">
              <w:t>умерших</w:t>
            </w:r>
            <w:proofErr w:type="gramEnd"/>
            <w:r w:rsidR="00A94DF6">
              <w:t>.</w:t>
            </w:r>
          </w:p>
          <w:p w:rsidR="00A94DF6" w:rsidRDefault="00A94DF6">
            <w:pPr>
              <w:pStyle w:val="ConsPlusNormal"/>
              <w:jc w:val="both"/>
            </w:pPr>
            <w:r>
              <w:t xml:space="preserve">Гарантированный перечень </w:t>
            </w:r>
            <w:r w:rsidR="00D6057A">
              <w:t>услуг по погребению, оказание которых производится на безвозмездной основе, установлен статье 9 Закона о погребении.</w:t>
            </w:r>
          </w:p>
          <w:p w:rsidR="00D6057A" w:rsidRDefault="00D6057A">
            <w:pPr>
              <w:pStyle w:val="ConsPlusNormal"/>
              <w:jc w:val="both"/>
            </w:pPr>
            <w:r>
              <w:t>Данные услуги оказываются специализированной службой по вопросам похоронного дела.</w:t>
            </w:r>
          </w:p>
          <w:p w:rsidR="00C91D76" w:rsidRDefault="00C91D76">
            <w:pPr>
              <w:pStyle w:val="ConsPlusNormal"/>
              <w:jc w:val="both"/>
            </w:pPr>
            <w:proofErr w:type="gramStart"/>
            <w:r>
              <w:t>В развитие указанных положений пункт 1 Указа Президента Российской Федерации от 29.06.1996 № 1001 «О гарантиях прав граждан на предоставление услуг по погребению умерших» предусматривает оказание специализированными службами по вопросам похоронного дела на безвозмездной основе услуг по погребению, гарантированных статьей 9 Закона о погребении, по первому требованию супруга, близких родственников, иных родственников, законного представителя умершего или иного лица, взявшего на себя</w:t>
            </w:r>
            <w:proofErr w:type="gramEnd"/>
            <w:r>
              <w:t xml:space="preserve"> обязанность осуществить погребение </w:t>
            </w:r>
            <w:proofErr w:type="gramStart"/>
            <w:r>
              <w:t>умершего</w:t>
            </w:r>
            <w:proofErr w:type="gramEnd"/>
            <w:r>
              <w:t>.</w:t>
            </w:r>
          </w:p>
          <w:p w:rsidR="00C91D76" w:rsidRDefault="00C91D76">
            <w:pPr>
              <w:pStyle w:val="ConsPlusNormal"/>
              <w:jc w:val="both"/>
            </w:pPr>
            <w:r>
              <w:t>Законом о погребении допускается возможность осуществления деятельности по предоставлению услуг по погребению, указанных в пунктах 1 – 4 статьи 9 Закона о погребении, иными организациями, не являющимися специализированными службами по вопросам похоронного дела, что подтверждается судебной практикой.</w:t>
            </w:r>
          </w:p>
          <w:p w:rsidR="000F71D5" w:rsidRDefault="00493D7E">
            <w:pPr>
              <w:pStyle w:val="ConsPlusNormal"/>
              <w:jc w:val="both"/>
            </w:pPr>
            <w:r>
              <w:t>Функции специализированной службы, организацией захоронений, а также обслуживание кладбища в части</w:t>
            </w:r>
            <w:r w:rsidR="000F71D5">
              <w:t xml:space="preserve"> охраны возложены на МБУ </w:t>
            </w:r>
            <w:r w:rsidR="000F71D5">
              <w:lastRenderedPageBreak/>
              <w:t>«Специализированная служба по вопросам похоронного дела». Таким образом, определение подрядной организации для предоставления услуг по погребению не требуются.</w:t>
            </w:r>
          </w:p>
          <w:p w:rsidR="00384259" w:rsidRDefault="00384259">
            <w:pPr>
              <w:pStyle w:val="ConsPlusNormal"/>
              <w:jc w:val="both"/>
            </w:pPr>
            <w:r w:rsidRPr="00384259">
              <w:t>В сельских поселениях  муниципального образования «Биробид</w:t>
            </w:r>
            <w:r>
              <w:t>жанский муниципальный район» Еврейской автономной области</w:t>
            </w:r>
            <w:r w:rsidRPr="00384259">
              <w:t xml:space="preserve"> приняты нормативные правовые акты по определению специализированной службы по вопросам похоронного дела</w:t>
            </w:r>
            <w:r>
              <w:t>.</w:t>
            </w:r>
          </w:p>
          <w:p w:rsidR="00664A3B" w:rsidRDefault="00664A3B" w:rsidP="00664A3B">
            <w:pPr>
              <w:pStyle w:val="ConsPlusNormal"/>
              <w:jc w:val="both"/>
            </w:pPr>
            <w:r w:rsidRPr="00664A3B">
              <w:t xml:space="preserve">В сфере оказания ритуальных услуг в Ленинском </w:t>
            </w:r>
            <w:r>
              <w:t xml:space="preserve">муниципальном районе Еврейской автономной области </w:t>
            </w:r>
            <w:r w:rsidRPr="00664A3B">
              <w:t xml:space="preserve">осуществляет деятельность 1 индивидуальный предприниматель, ИП </w:t>
            </w:r>
            <w:proofErr w:type="spellStart"/>
            <w:r w:rsidRPr="00664A3B">
              <w:t>Юрковлянец</w:t>
            </w:r>
            <w:proofErr w:type="spellEnd"/>
            <w:r w:rsidRPr="00664A3B">
              <w:t xml:space="preserve">                  Денис Владимирович.</w:t>
            </w:r>
          </w:p>
        </w:tc>
      </w:tr>
      <w:tr w:rsidR="00996A7F" w:rsidTr="009806E5">
        <w:tc>
          <w:tcPr>
            <w:tcW w:w="249" w:type="pct"/>
          </w:tcPr>
          <w:p w:rsidR="00996A7F" w:rsidRDefault="00996A7F">
            <w:pPr>
              <w:pStyle w:val="ConsPlusNormal"/>
              <w:jc w:val="center"/>
            </w:pPr>
            <w:r>
              <w:lastRenderedPageBreak/>
              <w:t>9.3</w:t>
            </w:r>
          </w:p>
        </w:tc>
        <w:tc>
          <w:tcPr>
            <w:tcW w:w="1384" w:type="pct"/>
          </w:tcPr>
          <w:p w:rsidR="00996A7F" w:rsidRDefault="00996A7F">
            <w:pPr>
              <w:pStyle w:val="ConsPlusNormal"/>
              <w:jc w:val="both"/>
            </w:pPr>
            <w:r>
              <w:t>Обеспечение опубликования и актуализация на официальном сайте департамента строительства и жилищно-коммунального хозяйства правительства области в информационно-телекоммуникационной сети "Интернет" реестра участников рынка ритуальных услуг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B069E2">
            <w:pPr>
              <w:pStyle w:val="ConsPlusNormal"/>
              <w:jc w:val="both"/>
            </w:pPr>
            <w:r w:rsidRPr="00B069E2">
              <w:t xml:space="preserve">Реестр участников рынка ритуальных услуг Еврейской автономной области опубликован на официальном сайте </w:t>
            </w:r>
            <w:r>
              <w:t xml:space="preserve">департамента строительства и жилищно-коммунального хозяйства правительства Еврейской автономной области </w:t>
            </w:r>
            <w:r w:rsidRPr="00B069E2">
              <w:t>и актуализируется по мере необходимости.</w:t>
            </w:r>
          </w:p>
        </w:tc>
      </w:tr>
      <w:tr w:rsidR="00996A7F" w:rsidTr="009806E5">
        <w:tc>
          <w:tcPr>
            <w:tcW w:w="249" w:type="pct"/>
          </w:tcPr>
          <w:p w:rsidR="00996A7F" w:rsidRDefault="00996A7F">
            <w:pPr>
              <w:pStyle w:val="ConsPlusNormal"/>
              <w:jc w:val="center"/>
            </w:pPr>
            <w:r>
              <w:t>9.4</w:t>
            </w:r>
          </w:p>
        </w:tc>
        <w:tc>
          <w:tcPr>
            <w:tcW w:w="1384" w:type="pct"/>
          </w:tcPr>
          <w:p w:rsidR="00996A7F" w:rsidRDefault="00996A7F">
            <w:pPr>
              <w:pStyle w:val="ConsPlusNormal"/>
              <w:jc w:val="both"/>
            </w:pPr>
            <w:r>
              <w:t>Обеспечение опубликования и актуализация на Официальном сайте департамента строительства и жилищно-коммунального хозяйства правительства области реестра кладбищ и мест захоронений на них, в которые включены сведения о существующих кладбищах и местах захоронений на них</w:t>
            </w:r>
          </w:p>
        </w:tc>
        <w:tc>
          <w:tcPr>
            <w:tcW w:w="730" w:type="pct"/>
          </w:tcPr>
          <w:p w:rsidR="00996A7F" w:rsidRDefault="00996A7F">
            <w:pPr>
              <w:pStyle w:val="ConsPlusNormal"/>
              <w:jc w:val="center"/>
            </w:pPr>
            <w:r>
              <w:t>До 31 декабря 2025 года</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 органы местного самоуправления муниципальных образований области (по согласованию)</w:t>
            </w:r>
          </w:p>
        </w:tc>
        <w:tc>
          <w:tcPr>
            <w:tcW w:w="1698" w:type="pct"/>
          </w:tcPr>
          <w:p w:rsidR="00996A7F" w:rsidRDefault="00B069E2">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10</w:t>
            </w:r>
          </w:p>
        </w:tc>
        <w:tc>
          <w:tcPr>
            <w:tcW w:w="4751" w:type="pct"/>
            <w:gridSpan w:val="4"/>
          </w:tcPr>
          <w:p w:rsidR="00996A7F" w:rsidRDefault="00996A7F" w:rsidP="00996A7F">
            <w:pPr>
              <w:pStyle w:val="ConsPlusNormal"/>
              <w:jc w:val="center"/>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996A7F" w:rsidTr="009806E5">
        <w:tc>
          <w:tcPr>
            <w:tcW w:w="249" w:type="pct"/>
          </w:tcPr>
          <w:p w:rsidR="00996A7F" w:rsidRDefault="00996A7F">
            <w:pPr>
              <w:pStyle w:val="ConsPlusNormal"/>
              <w:jc w:val="center"/>
            </w:pPr>
            <w:r>
              <w:t>10.1</w:t>
            </w:r>
          </w:p>
        </w:tc>
        <w:tc>
          <w:tcPr>
            <w:tcW w:w="1384" w:type="pct"/>
          </w:tcPr>
          <w:p w:rsidR="00996A7F" w:rsidRDefault="00996A7F">
            <w:pPr>
              <w:pStyle w:val="ConsPlusNormal"/>
              <w:jc w:val="both"/>
            </w:pPr>
            <w:r>
              <w:t xml:space="preserve">Информационное обеспечение участников рынка жилищного строительства. Размещение актуальных </w:t>
            </w:r>
            <w:r>
              <w:lastRenderedPageBreak/>
              <w:t>документов территориального планирования и градостроительного зонирования на Официальном сайте департамента строительства и жилищно-коммунального хозяйства правительства области</w:t>
            </w:r>
          </w:p>
        </w:tc>
        <w:tc>
          <w:tcPr>
            <w:tcW w:w="730" w:type="pct"/>
          </w:tcPr>
          <w:p w:rsidR="00996A7F" w:rsidRDefault="00996A7F">
            <w:pPr>
              <w:pStyle w:val="ConsPlusNormal"/>
              <w:jc w:val="center"/>
            </w:pPr>
            <w:r>
              <w:lastRenderedPageBreak/>
              <w:t>Постоянно</w:t>
            </w:r>
          </w:p>
        </w:tc>
        <w:tc>
          <w:tcPr>
            <w:tcW w:w="939" w:type="pct"/>
          </w:tcPr>
          <w:p w:rsidR="00996A7F" w:rsidRDefault="00996A7F">
            <w:pPr>
              <w:pStyle w:val="ConsPlusNormal"/>
              <w:jc w:val="both"/>
            </w:pPr>
            <w:r>
              <w:t xml:space="preserve">Департамент строительства и жилищно-коммунального хозяйства </w:t>
            </w:r>
            <w:r>
              <w:lastRenderedPageBreak/>
              <w:t>правительства области</w:t>
            </w:r>
          </w:p>
        </w:tc>
        <w:tc>
          <w:tcPr>
            <w:tcW w:w="1698" w:type="pct"/>
          </w:tcPr>
          <w:p w:rsidR="00996A7F" w:rsidRDefault="00D37375">
            <w:pPr>
              <w:pStyle w:val="ConsPlusNormal"/>
              <w:jc w:val="both"/>
            </w:pPr>
            <w:r w:rsidRPr="00D37375">
              <w:lastRenderedPageBreak/>
              <w:t>На портале депар</w:t>
            </w:r>
            <w:r w:rsidR="009806E5">
              <w:t>тамента строительства и жилищно-</w:t>
            </w:r>
            <w:r w:rsidRPr="00D37375">
              <w:t xml:space="preserve">коммунального хозяйства правительства Еврейской автономной области размещена схема </w:t>
            </w:r>
            <w:r w:rsidRPr="00D37375">
              <w:lastRenderedPageBreak/>
              <w:t>территориального планирования области.</w:t>
            </w:r>
          </w:p>
        </w:tc>
      </w:tr>
      <w:tr w:rsidR="00996A7F" w:rsidTr="009806E5">
        <w:tc>
          <w:tcPr>
            <w:tcW w:w="249" w:type="pct"/>
          </w:tcPr>
          <w:p w:rsidR="00996A7F" w:rsidRDefault="00996A7F">
            <w:pPr>
              <w:pStyle w:val="ConsPlusNormal"/>
              <w:jc w:val="center"/>
            </w:pPr>
            <w:r>
              <w:lastRenderedPageBreak/>
              <w:t>10.2</w:t>
            </w:r>
          </w:p>
        </w:tc>
        <w:tc>
          <w:tcPr>
            <w:tcW w:w="1384" w:type="pct"/>
          </w:tcPr>
          <w:p w:rsidR="00996A7F" w:rsidRDefault="00996A7F">
            <w:pPr>
              <w:pStyle w:val="ConsPlusNormal"/>
              <w:jc w:val="both"/>
            </w:pPr>
            <w:r>
              <w:t>Оказание консультационной помощи участникам рынка жилищного строительства</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D37375">
            <w:pPr>
              <w:pStyle w:val="ConsPlusNormal"/>
              <w:jc w:val="both"/>
            </w:pPr>
            <w:r>
              <w:t>Консультационная помощь участникам рынка жилищного строительства проводится на постоянной основе.</w:t>
            </w:r>
          </w:p>
        </w:tc>
      </w:tr>
      <w:tr w:rsidR="00996A7F" w:rsidTr="009806E5">
        <w:tc>
          <w:tcPr>
            <w:tcW w:w="249" w:type="pct"/>
          </w:tcPr>
          <w:p w:rsidR="00996A7F" w:rsidRDefault="00996A7F">
            <w:pPr>
              <w:pStyle w:val="ConsPlusNormal"/>
              <w:jc w:val="center"/>
            </w:pPr>
            <w:r>
              <w:t>10.3</w:t>
            </w:r>
          </w:p>
        </w:tc>
        <w:tc>
          <w:tcPr>
            <w:tcW w:w="1384" w:type="pct"/>
          </w:tcPr>
          <w:p w:rsidR="00996A7F" w:rsidRDefault="00996A7F">
            <w:pPr>
              <w:pStyle w:val="ConsPlusNormal"/>
              <w:jc w:val="both"/>
            </w:pPr>
            <w:r>
              <w:t>Проведение анализа состояния и развития конкурентной среды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1D5191">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11</w:t>
            </w:r>
          </w:p>
        </w:tc>
        <w:tc>
          <w:tcPr>
            <w:tcW w:w="4751" w:type="pct"/>
            <w:gridSpan w:val="4"/>
          </w:tcPr>
          <w:p w:rsidR="00996A7F" w:rsidRDefault="00996A7F" w:rsidP="00996A7F">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996A7F" w:rsidTr="009806E5">
        <w:tc>
          <w:tcPr>
            <w:tcW w:w="249" w:type="pct"/>
          </w:tcPr>
          <w:p w:rsidR="00996A7F" w:rsidRDefault="00996A7F">
            <w:pPr>
              <w:pStyle w:val="ConsPlusNormal"/>
              <w:jc w:val="center"/>
            </w:pPr>
            <w:r>
              <w:t>11.1</w:t>
            </w:r>
          </w:p>
        </w:tc>
        <w:tc>
          <w:tcPr>
            <w:tcW w:w="1384" w:type="pct"/>
          </w:tcPr>
          <w:p w:rsidR="00996A7F" w:rsidRDefault="00996A7F">
            <w:pPr>
              <w:pStyle w:val="ConsPlusNormal"/>
              <w:jc w:val="both"/>
            </w:pPr>
            <w:r>
              <w:t>Размещение на Официальном сайте департамента строительства и жилищно-коммунального хозяйства правительства области актуальной информации об изменениях в законодательстве Российской Федерации в сфере строительства</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D37375">
            <w:pPr>
              <w:pStyle w:val="ConsPlusNormal"/>
              <w:jc w:val="both"/>
            </w:pPr>
            <w:r w:rsidRPr="00D37375">
              <w:t>На портале депар</w:t>
            </w:r>
            <w:r w:rsidR="009806E5">
              <w:t>тамента строительства и жилищно-</w:t>
            </w:r>
            <w:r w:rsidRPr="00D37375">
              <w:t>коммунального хозяйства правительства Еврейской автономной области создан раздел «Документы», в котором размещается информация об изменениях в законодательстве.</w:t>
            </w:r>
          </w:p>
        </w:tc>
      </w:tr>
      <w:tr w:rsidR="00996A7F" w:rsidTr="009806E5">
        <w:tc>
          <w:tcPr>
            <w:tcW w:w="249" w:type="pct"/>
          </w:tcPr>
          <w:p w:rsidR="00996A7F" w:rsidRDefault="00996A7F">
            <w:pPr>
              <w:pStyle w:val="ConsPlusNormal"/>
              <w:jc w:val="center"/>
            </w:pPr>
            <w:r>
              <w:t>11.2</w:t>
            </w:r>
          </w:p>
        </w:tc>
        <w:tc>
          <w:tcPr>
            <w:tcW w:w="1384" w:type="pct"/>
          </w:tcPr>
          <w:p w:rsidR="00996A7F" w:rsidRDefault="00996A7F">
            <w:pPr>
              <w:pStyle w:val="ConsPlusNormal"/>
              <w:jc w:val="both"/>
            </w:pPr>
            <w:r>
              <w:t>Проведение анализа состояния и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1D5191">
            <w:pPr>
              <w:pStyle w:val="ConsPlusNormal"/>
              <w:jc w:val="both"/>
            </w:pPr>
            <w:r w:rsidRPr="001D5191">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11.3</w:t>
            </w:r>
          </w:p>
        </w:tc>
        <w:tc>
          <w:tcPr>
            <w:tcW w:w="1384" w:type="pct"/>
          </w:tcPr>
          <w:p w:rsidR="00996A7F" w:rsidRDefault="00996A7F">
            <w:pPr>
              <w:pStyle w:val="ConsPlusNormal"/>
              <w:jc w:val="both"/>
            </w:pPr>
            <w:r>
              <w:t xml:space="preserve">Актуализация административного регламента предоставления услуги по выдаче разрешения на строительство и административного регламента </w:t>
            </w:r>
            <w:r>
              <w:lastRenderedPageBreak/>
              <w:t>предоставления услуги по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730" w:type="pct"/>
          </w:tcPr>
          <w:p w:rsidR="00996A7F" w:rsidRDefault="00996A7F">
            <w:pPr>
              <w:pStyle w:val="ConsPlusNormal"/>
              <w:jc w:val="center"/>
            </w:pPr>
            <w:r>
              <w:lastRenderedPageBreak/>
              <w:t>По мере необходимости</w:t>
            </w:r>
          </w:p>
        </w:tc>
        <w:tc>
          <w:tcPr>
            <w:tcW w:w="939" w:type="pct"/>
          </w:tcPr>
          <w:p w:rsidR="00996A7F" w:rsidRDefault="00996A7F">
            <w:pPr>
              <w:pStyle w:val="ConsPlusNormal"/>
              <w:jc w:val="both"/>
            </w:pPr>
            <w:r>
              <w:t xml:space="preserve">Департамент строительства и жилищно-коммунального хозяйства правительства области, </w:t>
            </w:r>
            <w:r>
              <w:lastRenderedPageBreak/>
              <w:t>органы местного самоуправления муниципальных образований области (по согласованию)</w:t>
            </w:r>
          </w:p>
        </w:tc>
        <w:tc>
          <w:tcPr>
            <w:tcW w:w="1698" w:type="pct"/>
          </w:tcPr>
          <w:p w:rsidR="00996A7F" w:rsidRDefault="000F71D5">
            <w:pPr>
              <w:pStyle w:val="ConsPlusNormal"/>
              <w:jc w:val="both"/>
            </w:pPr>
            <w:r>
              <w:lastRenderedPageBreak/>
              <w:t xml:space="preserve">Административный регламент предоставления муниципальной услуги «Подготовка и выдача разрешений на строительство» в отчетном периоде актуализирован следующими </w:t>
            </w:r>
            <w:r>
              <w:lastRenderedPageBreak/>
              <w:t>постановлениями мэрии города муниципального образования «Город Биробиджан» Еврейской автономной области:</w:t>
            </w:r>
          </w:p>
          <w:p w:rsidR="000F71D5" w:rsidRDefault="000F71D5">
            <w:pPr>
              <w:pStyle w:val="ConsPlusNormal"/>
              <w:jc w:val="both"/>
            </w:pPr>
            <w:r>
              <w:t>- от 31.03.2022 № 555 «О внесении изменений в административный регламент предоставления муниципальной услуги «Подготовка и выдача разрешений на строительство», утвержденный постановлением мэрии города муниципального образования «Город Биробиджан» Еврейской автономной области от 10.07.2019 № 1248»;</w:t>
            </w:r>
          </w:p>
          <w:p w:rsidR="000F71D5" w:rsidRDefault="000F71D5">
            <w:pPr>
              <w:pStyle w:val="ConsPlusNormal"/>
              <w:jc w:val="both"/>
            </w:pPr>
            <w:r>
              <w:t>- от 10.06.2022 № 1123 «О внесении изменений в некоторые муниципальные правовые акты».</w:t>
            </w:r>
          </w:p>
          <w:p w:rsidR="000C2746" w:rsidRDefault="000F71D5">
            <w:pPr>
              <w:pStyle w:val="ConsPlusNormal"/>
              <w:jc w:val="both"/>
            </w:pPr>
            <w:r>
              <w:t>Административный регламент предоставления муниципальной услуги «Подготовка и выдача разрешений на ввод объектов в эк</w:t>
            </w:r>
            <w:r w:rsidR="000C2746">
              <w:t>сплуатацию при осуществлении строительства, реконструкции объектов капитального строительства» в отчетном периоде актуализирован следующими постановлениями мэрии города муниципального образования «Город Биробиджан» Еврейской автономной области:</w:t>
            </w:r>
          </w:p>
          <w:p w:rsidR="000C2746" w:rsidRDefault="000C2746">
            <w:pPr>
              <w:pStyle w:val="ConsPlusNormal"/>
              <w:jc w:val="both"/>
            </w:pPr>
            <w:r>
              <w:t>- от 08.04.2022 № 641 «Об утверждении административного регламента предоставления муниципальной услуги «Подготовка и выдача разрешений на ввод объектов в эксплуатацию при осуществлении строительства, реконструкции объектов капитального строительства» был утвержден новый регламент предоставления муниципальной услуги;</w:t>
            </w:r>
          </w:p>
          <w:p w:rsidR="00660ABD" w:rsidRDefault="000C2746">
            <w:pPr>
              <w:pStyle w:val="ConsPlusNormal"/>
              <w:jc w:val="both"/>
            </w:pPr>
            <w:r>
              <w:t>- от 10.06.2022 № 1123 «О внесении изменений в некоторые муниципальные правовые акты»</w:t>
            </w:r>
            <w:r w:rsidR="00660ABD">
              <w:t>.</w:t>
            </w:r>
          </w:p>
          <w:p w:rsidR="000F71D5" w:rsidRDefault="00660ABD" w:rsidP="00660ABD">
            <w:pPr>
              <w:pStyle w:val="ConsPlusNormal"/>
              <w:jc w:val="both"/>
            </w:pPr>
            <w:r>
              <w:t>Данные регламенты  предоставления муниципальных услуг распространяются на все объекты капитального строительства, в том числе для объектов жилищной сферы (многоквартирные дома).</w:t>
            </w:r>
          </w:p>
        </w:tc>
      </w:tr>
      <w:tr w:rsidR="00996A7F" w:rsidTr="009806E5">
        <w:tc>
          <w:tcPr>
            <w:tcW w:w="249" w:type="pct"/>
          </w:tcPr>
          <w:p w:rsidR="00996A7F" w:rsidRDefault="00996A7F">
            <w:pPr>
              <w:pStyle w:val="ConsPlusNormal"/>
              <w:jc w:val="center"/>
            </w:pPr>
            <w:r>
              <w:lastRenderedPageBreak/>
              <w:t>12</w:t>
            </w:r>
          </w:p>
        </w:tc>
        <w:tc>
          <w:tcPr>
            <w:tcW w:w="4751" w:type="pct"/>
            <w:gridSpan w:val="4"/>
          </w:tcPr>
          <w:p w:rsidR="00996A7F" w:rsidRDefault="00996A7F" w:rsidP="00996A7F">
            <w:pPr>
              <w:pStyle w:val="ConsPlusNormal"/>
              <w:jc w:val="center"/>
            </w:pPr>
            <w:r>
              <w:t>Рынок дорожной деятельности (за исключением проектирования)</w:t>
            </w:r>
          </w:p>
        </w:tc>
      </w:tr>
      <w:tr w:rsidR="00996A7F" w:rsidTr="009806E5">
        <w:tc>
          <w:tcPr>
            <w:tcW w:w="249" w:type="pct"/>
          </w:tcPr>
          <w:p w:rsidR="00996A7F" w:rsidRDefault="00996A7F">
            <w:pPr>
              <w:pStyle w:val="ConsPlusNormal"/>
              <w:jc w:val="center"/>
            </w:pPr>
            <w:r>
              <w:t>12.1</w:t>
            </w:r>
          </w:p>
        </w:tc>
        <w:tc>
          <w:tcPr>
            <w:tcW w:w="1384" w:type="pct"/>
          </w:tcPr>
          <w:p w:rsidR="00996A7F" w:rsidRDefault="00996A7F">
            <w:pPr>
              <w:pStyle w:val="ConsPlusNormal"/>
              <w:jc w:val="both"/>
            </w:pPr>
            <w:r>
              <w:t xml:space="preserve">Проведение анализа состояния и </w:t>
            </w:r>
            <w:r>
              <w:lastRenderedPageBreak/>
              <w:t>развития конкурентной среды на рынке дорожной деятельности (за исключением проектирования)</w:t>
            </w:r>
          </w:p>
        </w:tc>
        <w:tc>
          <w:tcPr>
            <w:tcW w:w="730" w:type="pct"/>
          </w:tcPr>
          <w:p w:rsidR="00996A7F" w:rsidRDefault="00996A7F">
            <w:pPr>
              <w:pStyle w:val="ConsPlusNormal"/>
              <w:jc w:val="center"/>
            </w:pPr>
            <w:r>
              <w:lastRenderedPageBreak/>
              <w:t>Ежегодно</w:t>
            </w:r>
          </w:p>
          <w:p w:rsidR="00996A7F" w:rsidRDefault="00996A7F">
            <w:pPr>
              <w:pStyle w:val="ConsPlusNormal"/>
              <w:jc w:val="center"/>
            </w:pPr>
            <w:r>
              <w:lastRenderedPageBreak/>
              <w:t>до 28 декабря</w:t>
            </w:r>
          </w:p>
        </w:tc>
        <w:tc>
          <w:tcPr>
            <w:tcW w:w="939" w:type="pct"/>
          </w:tcPr>
          <w:p w:rsidR="00996A7F" w:rsidRDefault="00996A7F" w:rsidP="00FD4DAB">
            <w:pPr>
              <w:pStyle w:val="ConsPlusNormal"/>
              <w:jc w:val="both"/>
            </w:pPr>
            <w:r>
              <w:lastRenderedPageBreak/>
              <w:t xml:space="preserve">Департамент </w:t>
            </w:r>
            <w:r>
              <w:lastRenderedPageBreak/>
              <w:t>автомобильных дорог и транспорта правительства области</w:t>
            </w:r>
          </w:p>
        </w:tc>
        <w:tc>
          <w:tcPr>
            <w:tcW w:w="1698" w:type="pct"/>
          </w:tcPr>
          <w:p w:rsidR="00996A7F" w:rsidRDefault="00056627">
            <w:pPr>
              <w:pStyle w:val="ConsPlusNormal"/>
              <w:jc w:val="both"/>
            </w:pPr>
            <w:r>
              <w:lastRenderedPageBreak/>
              <w:t xml:space="preserve">Все предприятия, осуществляющие работы в </w:t>
            </w:r>
            <w:r>
              <w:lastRenderedPageBreak/>
              <w:t>сфере дорожной деятельности на территории еврейской автономной области,</w:t>
            </w:r>
            <w:r w:rsidR="009F3AB3">
              <w:t xml:space="preserve"> относятся к частной форме собственности.</w:t>
            </w:r>
          </w:p>
        </w:tc>
      </w:tr>
      <w:tr w:rsidR="00996A7F" w:rsidTr="009806E5">
        <w:tc>
          <w:tcPr>
            <w:tcW w:w="249" w:type="pct"/>
          </w:tcPr>
          <w:p w:rsidR="00996A7F" w:rsidRDefault="00996A7F">
            <w:pPr>
              <w:pStyle w:val="ConsPlusNormal"/>
              <w:jc w:val="center"/>
            </w:pPr>
            <w:r>
              <w:lastRenderedPageBreak/>
              <w:t>12.2</w:t>
            </w:r>
          </w:p>
        </w:tc>
        <w:tc>
          <w:tcPr>
            <w:tcW w:w="1384" w:type="pct"/>
          </w:tcPr>
          <w:p w:rsidR="00996A7F" w:rsidRDefault="00996A7F">
            <w:pPr>
              <w:pStyle w:val="ConsPlusNormal"/>
              <w:jc w:val="both"/>
            </w:pPr>
            <w:r>
              <w:t xml:space="preserve">Реализация мероприятий государственной </w:t>
            </w:r>
            <w:hyperlink r:id="rId19">
              <w:r>
                <w:rPr>
                  <w:color w:val="0000FF"/>
                </w:rPr>
                <w:t>программы</w:t>
              </w:r>
            </w:hyperlink>
            <w:r>
              <w:t xml:space="preserve"> области "Развитие сети автомобильных дорог Еврейской автономной области" на 2020 - 2024 годы, утвержденной постановлением правительства области от 08.05.2020 N 148-пп</w:t>
            </w:r>
          </w:p>
        </w:tc>
        <w:tc>
          <w:tcPr>
            <w:tcW w:w="730" w:type="pct"/>
          </w:tcPr>
          <w:p w:rsidR="00996A7F" w:rsidRDefault="00996A7F">
            <w:pPr>
              <w:pStyle w:val="ConsPlusNormal"/>
              <w:jc w:val="center"/>
            </w:pPr>
            <w:r>
              <w:t>2022 - 2024 годы</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9F3AB3" w:rsidP="009F3AB3">
            <w:pPr>
              <w:pStyle w:val="ConsPlusNormal"/>
              <w:jc w:val="both"/>
            </w:pPr>
            <w:r>
              <w:t>Департаментом автомобильных дорог и транспорта правительства Еврейской автономной области реализуются мероприятия, предусмотренные государственной программой Еврейской автономной области «Развитие сети автомобильных дорог Еврейской автономной области  на 2020-2024 годы», утвержденной постановлением правительства от 08.05.2020 № 148-пп.</w:t>
            </w:r>
          </w:p>
        </w:tc>
      </w:tr>
      <w:tr w:rsidR="00996A7F" w:rsidTr="009806E5">
        <w:tc>
          <w:tcPr>
            <w:tcW w:w="249" w:type="pct"/>
          </w:tcPr>
          <w:p w:rsidR="00996A7F" w:rsidRDefault="00996A7F">
            <w:pPr>
              <w:pStyle w:val="ConsPlusNormal"/>
              <w:jc w:val="center"/>
            </w:pPr>
            <w:r>
              <w:t>13</w:t>
            </w:r>
          </w:p>
        </w:tc>
        <w:tc>
          <w:tcPr>
            <w:tcW w:w="4751" w:type="pct"/>
            <w:gridSpan w:val="4"/>
          </w:tcPr>
          <w:p w:rsidR="00996A7F" w:rsidRDefault="00996A7F" w:rsidP="00996A7F">
            <w:pPr>
              <w:pStyle w:val="ConsPlusNormal"/>
              <w:jc w:val="center"/>
            </w:pPr>
            <w:r>
              <w:t>Рынок архитектурно-строительного проектирования</w:t>
            </w:r>
          </w:p>
        </w:tc>
      </w:tr>
      <w:tr w:rsidR="00996A7F" w:rsidTr="009806E5">
        <w:tc>
          <w:tcPr>
            <w:tcW w:w="249" w:type="pct"/>
          </w:tcPr>
          <w:p w:rsidR="00996A7F" w:rsidRDefault="00996A7F">
            <w:pPr>
              <w:pStyle w:val="ConsPlusNormal"/>
              <w:jc w:val="center"/>
            </w:pPr>
            <w:r>
              <w:t>13.1</w:t>
            </w:r>
          </w:p>
        </w:tc>
        <w:tc>
          <w:tcPr>
            <w:tcW w:w="1384" w:type="pct"/>
          </w:tcPr>
          <w:p w:rsidR="00996A7F" w:rsidRDefault="00996A7F">
            <w:pPr>
              <w:pStyle w:val="ConsPlusNormal"/>
              <w:jc w:val="both"/>
            </w:pPr>
            <w:r>
              <w:t>Информационное обеспечение участников рынка архитектурно-строительного проектирования, а также оказание консультационной помощи участникам рынка архитектурно-строительного проектирования в рамках полномочий управления архитектуры и строительства правительства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D37375" w:rsidP="00D37375">
            <w:pPr>
              <w:pStyle w:val="ConsPlusNormal"/>
              <w:jc w:val="both"/>
            </w:pPr>
            <w:r w:rsidRPr="00D37375">
              <w:t xml:space="preserve">Информационное обеспечение участников рынка архитектурно-строительного проектирования, а также оказание консультационной помощи участникам рынка архитектурно-строительного проектирования </w:t>
            </w:r>
            <w:r>
              <w:t>проводится на постоянной основе.</w:t>
            </w:r>
          </w:p>
        </w:tc>
      </w:tr>
      <w:tr w:rsidR="00996A7F" w:rsidTr="009806E5">
        <w:tc>
          <w:tcPr>
            <w:tcW w:w="249" w:type="pct"/>
          </w:tcPr>
          <w:p w:rsidR="00996A7F" w:rsidRDefault="00996A7F">
            <w:pPr>
              <w:pStyle w:val="ConsPlusNormal"/>
              <w:jc w:val="center"/>
            </w:pPr>
            <w:r>
              <w:t>13.2</w:t>
            </w:r>
          </w:p>
        </w:tc>
        <w:tc>
          <w:tcPr>
            <w:tcW w:w="1384" w:type="pct"/>
          </w:tcPr>
          <w:p w:rsidR="00996A7F" w:rsidRDefault="00996A7F">
            <w:pPr>
              <w:pStyle w:val="ConsPlusNormal"/>
              <w:jc w:val="both"/>
            </w:pPr>
            <w:r>
              <w:t>Проведение анализа состояния и развития конкурентной среды на рынке архитектурно-строительного проектирования</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BB795A">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14</w:t>
            </w:r>
          </w:p>
        </w:tc>
        <w:tc>
          <w:tcPr>
            <w:tcW w:w="4751" w:type="pct"/>
            <w:gridSpan w:val="4"/>
          </w:tcPr>
          <w:p w:rsidR="00996A7F" w:rsidRDefault="00996A7F" w:rsidP="00996A7F">
            <w:pPr>
              <w:pStyle w:val="ConsPlusNormal"/>
              <w:jc w:val="center"/>
            </w:pPr>
            <w:r>
              <w:t>Рынок кадастровых и землеустроительных работ</w:t>
            </w:r>
          </w:p>
        </w:tc>
      </w:tr>
      <w:tr w:rsidR="00996A7F" w:rsidTr="009806E5">
        <w:tc>
          <w:tcPr>
            <w:tcW w:w="249" w:type="pct"/>
          </w:tcPr>
          <w:p w:rsidR="00996A7F" w:rsidRDefault="00996A7F">
            <w:pPr>
              <w:pStyle w:val="ConsPlusNormal"/>
              <w:jc w:val="center"/>
            </w:pPr>
            <w:r>
              <w:t>14.1</w:t>
            </w:r>
          </w:p>
        </w:tc>
        <w:tc>
          <w:tcPr>
            <w:tcW w:w="1384" w:type="pct"/>
          </w:tcPr>
          <w:p w:rsidR="00996A7F" w:rsidRDefault="00996A7F">
            <w:pPr>
              <w:pStyle w:val="ConsPlusNormal"/>
              <w:jc w:val="both"/>
            </w:pPr>
            <w:r>
              <w:t>Проведение анализа состояния и развития конкурентной среды на рынке кадастровых и землеустроительных работ</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по управлению государственным имуществом области</w:t>
            </w:r>
          </w:p>
        </w:tc>
        <w:tc>
          <w:tcPr>
            <w:tcW w:w="1698" w:type="pct"/>
          </w:tcPr>
          <w:p w:rsidR="00996A7F" w:rsidRDefault="001D5191">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14.2</w:t>
            </w:r>
          </w:p>
        </w:tc>
        <w:tc>
          <w:tcPr>
            <w:tcW w:w="1384" w:type="pct"/>
          </w:tcPr>
          <w:p w:rsidR="00996A7F" w:rsidRDefault="00996A7F">
            <w:pPr>
              <w:pStyle w:val="ConsPlusNormal"/>
              <w:jc w:val="both"/>
            </w:pPr>
            <w:r>
              <w:t xml:space="preserve">Размещение на </w:t>
            </w:r>
            <w:proofErr w:type="gramStart"/>
            <w:r>
              <w:t>Официальном</w:t>
            </w:r>
            <w:proofErr w:type="gramEnd"/>
            <w:r>
              <w:t xml:space="preserve"> интернет-портале органов государственной власти области информации по вопросам </w:t>
            </w:r>
            <w:r>
              <w:lastRenderedPageBreak/>
              <w:t>кадастровой деятельности, осуществляемой на территории области</w:t>
            </w:r>
          </w:p>
        </w:tc>
        <w:tc>
          <w:tcPr>
            <w:tcW w:w="730" w:type="pct"/>
          </w:tcPr>
          <w:p w:rsidR="00996A7F" w:rsidRDefault="00996A7F">
            <w:pPr>
              <w:pStyle w:val="ConsPlusNormal"/>
              <w:jc w:val="center"/>
            </w:pPr>
            <w:r>
              <w:lastRenderedPageBreak/>
              <w:t>Постоянно</w:t>
            </w:r>
          </w:p>
        </w:tc>
        <w:tc>
          <w:tcPr>
            <w:tcW w:w="939" w:type="pct"/>
          </w:tcPr>
          <w:p w:rsidR="00996A7F" w:rsidRDefault="00996A7F">
            <w:pPr>
              <w:pStyle w:val="ConsPlusNormal"/>
              <w:jc w:val="both"/>
            </w:pPr>
            <w:r>
              <w:t xml:space="preserve">Департамент по управлению государственным </w:t>
            </w:r>
            <w:r>
              <w:lastRenderedPageBreak/>
              <w:t>имуществом области</w:t>
            </w:r>
          </w:p>
        </w:tc>
        <w:tc>
          <w:tcPr>
            <w:tcW w:w="1698" w:type="pct"/>
          </w:tcPr>
          <w:p w:rsidR="00996A7F" w:rsidRDefault="001D5191">
            <w:pPr>
              <w:pStyle w:val="ConsPlusNormal"/>
              <w:jc w:val="both"/>
            </w:pPr>
            <w:r w:rsidRPr="001D5191">
              <w:lastRenderedPageBreak/>
              <w:t xml:space="preserve">Информация по вопросам </w:t>
            </w:r>
            <w:proofErr w:type="gramStart"/>
            <w:r w:rsidRPr="001D5191">
              <w:t>кадастровой деятельности, осуществляемой на территории Еврейской автономной области актуализирована</w:t>
            </w:r>
            <w:proofErr w:type="gramEnd"/>
            <w:r w:rsidRPr="001D5191">
              <w:t xml:space="preserve"> и </w:t>
            </w:r>
            <w:r w:rsidRPr="001D5191">
              <w:lastRenderedPageBreak/>
              <w:t>размещена на портале информационно-телекоммуникационной сети «Интернет» органов исполнительной власти правительства Еврейской автономной области.</w:t>
            </w:r>
          </w:p>
        </w:tc>
      </w:tr>
      <w:tr w:rsidR="00996A7F" w:rsidTr="009806E5">
        <w:tc>
          <w:tcPr>
            <w:tcW w:w="249" w:type="pct"/>
          </w:tcPr>
          <w:p w:rsidR="00996A7F" w:rsidRDefault="00996A7F">
            <w:pPr>
              <w:pStyle w:val="ConsPlusNormal"/>
              <w:jc w:val="center"/>
            </w:pPr>
            <w:r>
              <w:lastRenderedPageBreak/>
              <w:t>15</w:t>
            </w:r>
          </w:p>
        </w:tc>
        <w:tc>
          <w:tcPr>
            <w:tcW w:w="4751" w:type="pct"/>
            <w:gridSpan w:val="4"/>
          </w:tcPr>
          <w:p w:rsidR="00996A7F" w:rsidRDefault="00996A7F" w:rsidP="00996A7F">
            <w:pPr>
              <w:pStyle w:val="ConsPlusNormal"/>
              <w:jc w:val="center"/>
            </w:pPr>
            <w:r>
              <w:t>Рынок вылова водных биоресурсов</w:t>
            </w:r>
          </w:p>
        </w:tc>
      </w:tr>
      <w:tr w:rsidR="00996A7F" w:rsidTr="009806E5">
        <w:tc>
          <w:tcPr>
            <w:tcW w:w="249" w:type="pct"/>
          </w:tcPr>
          <w:p w:rsidR="00996A7F" w:rsidRDefault="00996A7F">
            <w:pPr>
              <w:pStyle w:val="ConsPlusNormal"/>
              <w:jc w:val="center"/>
            </w:pPr>
            <w:r>
              <w:t>15.1</w:t>
            </w:r>
          </w:p>
        </w:tc>
        <w:tc>
          <w:tcPr>
            <w:tcW w:w="1384" w:type="pct"/>
          </w:tcPr>
          <w:p w:rsidR="00996A7F" w:rsidRDefault="00996A7F">
            <w:pPr>
              <w:pStyle w:val="ConsPlusNormal"/>
              <w:jc w:val="both"/>
            </w:pPr>
            <w:r>
              <w:t>Информирование юридических лиц и индивидуальных предпринимателей по вопросам добычи (вылова) водных биоресурсов посредством информационно-телекоммуникационной сети "Интернет"</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по охране и использованию объектов животного мира правительства области</w:t>
            </w:r>
          </w:p>
        </w:tc>
        <w:tc>
          <w:tcPr>
            <w:tcW w:w="1698" w:type="pct"/>
          </w:tcPr>
          <w:p w:rsidR="00996A7F" w:rsidRDefault="007C19DF" w:rsidP="007C19DF">
            <w:pPr>
              <w:pStyle w:val="ConsPlusNormal"/>
              <w:jc w:val="both"/>
            </w:pPr>
            <w:proofErr w:type="gramStart"/>
            <w:r>
              <w:t xml:space="preserve">В целях информирования юридических лиц и индивидуальных предпринимателей по вопросам добычи (вылова) водных биоресурсов в информационно-телекоммуникационной сети «Интернет» размещаются приказы департамента </w:t>
            </w:r>
            <w:r w:rsidRPr="007C19DF">
              <w:t>по охране и использованию объектов животного мира правительства области</w:t>
            </w:r>
            <w:r>
              <w:t xml:space="preserve"> об утверждении перечня юридических лиц и индивидуальных предпринимателей, которым распределяются квоты добычи (вылова) водных биоресурсов для организации любительского и спортивного рыболовства на территории Еврейской автономной области, о распределении объема части</w:t>
            </w:r>
            <w:proofErr w:type="gramEnd"/>
            <w:r>
              <w:t xml:space="preserve"> </w:t>
            </w:r>
            <w:proofErr w:type="gramStart"/>
            <w:r>
              <w:t xml:space="preserve">общего допустимого улова биологических ресурсов, утверждённого применительно к квоте добычи (вылова) водных биологических ресурсов во внутренних водных объектов Еврейской автономной области, с которыми заключены договоры о закреплении доли квоты добычи (вылова) водных биологических ресурсов, осуществляющими промышленное рыболовство во внутренних водных объектах Еврейской автономной области, а также соответствующие объявления и </w:t>
            </w:r>
            <w:r w:rsidR="00EB1B56">
              <w:t>извещения,</w:t>
            </w:r>
            <w:r>
              <w:t xml:space="preserve"> предусмотренные законодательством Российской Федерации</w:t>
            </w:r>
            <w:r w:rsidR="005D6CCB">
              <w:t xml:space="preserve"> в области рыболовства.</w:t>
            </w:r>
            <w:proofErr w:type="gramEnd"/>
          </w:p>
        </w:tc>
      </w:tr>
      <w:tr w:rsidR="00996A7F" w:rsidTr="009806E5">
        <w:tc>
          <w:tcPr>
            <w:tcW w:w="249" w:type="pct"/>
          </w:tcPr>
          <w:p w:rsidR="00996A7F" w:rsidRDefault="00996A7F">
            <w:pPr>
              <w:pStyle w:val="ConsPlusNormal"/>
              <w:jc w:val="center"/>
            </w:pPr>
            <w:r>
              <w:t>15.2</w:t>
            </w:r>
          </w:p>
        </w:tc>
        <w:tc>
          <w:tcPr>
            <w:tcW w:w="1384" w:type="pct"/>
          </w:tcPr>
          <w:p w:rsidR="00996A7F" w:rsidRDefault="00996A7F">
            <w:pPr>
              <w:pStyle w:val="ConsPlusNormal"/>
              <w:jc w:val="both"/>
            </w:pPr>
            <w:r>
              <w:t>Проведение анализа состояния и развития конкурентной среды на рынке вылова водных биоресурсов</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по охране и использованию объектов животного мира правительства области</w:t>
            </w:r>
          </w:p>
        </w:tc>
        <w:tc>
          <w:tcPr>
            <w:tcW w:w="1698" w:type="pct"/>
          </w:tcPr>
          <w:p w:rsidR="00996A7F" w:rsidRDefault="00660ABD">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16</w:t>
            </w:r>
          </w:p>
        </w:tc>
        <w:tc>
          <w:tcPr>
            <w:tcW w:w="4751" w:type="pct"/>
            <w:gridSpan w:val="4"/>
          </w:tcPr>
          <w:p w:rsidR="00996A7F" w:rsidRDefault="00996A7F" w:rsidP="00996A7F">
            <w:pPr>
              <w:pStyle w:val="ConsPlusNormal"/>
              <w:jc w:val="center"/>
            </w:pPr>
            <w:r>
              <w:t>Рынок переработки водных биоресурсов</w:t>
            </w:r>
          </w:p>
        </w:tc>
      </w:tr>
      <w:tr w:rsidR="00996A7F" w:rsidTr="009806E5">
        <w:tc>
          <w:tcPr>
            <w:tcW w:w="249" w:type="pct"/>
          </w:tcPr>
          <w:p w:rsidR="00996A7F" w:rsidRDefault="00996A7F">
            <w:pPr>
              <w:pStyle w:val="ConsPlusNormal"/>
              <w:jc w:val="center"/>
            </w:pPr>
            <w:r>
              <w:lastRenderedPageBreak/>
              <w:t>16.1</w:t>
            </w:r>
          </w:p>
        </w:tc>
        <w:tc>
          <w:tcPr>
            <w:tcW w:w="1384" w:type="pct"/>
          </w:tcPr>
          <w:p w:rsidR="00996A7F" w:rsidRDefault="00996A7F">
            <w:pPr>
              <w:pStyle w:val="ConsPlusNormal"/>
              <w:jc w:val="both"/>
            </w:pPr>
            <w:r>
              <w:t>Информационное обеспечение участников рынка переработки водных биоресурсов, а также оказание им консультационной помощи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D5191">
            <w:pPr>
              <w:pStyle w:val="ConsPlusNormal"/>
              <w:jc w:val="both"/>
            </w:pPr>
            <w:r w:rsidRPr="001D5191">
              <w:t>Информационное обеспечение и консультационная  помощь участников рынка переработки водных биоресурсов оказывается на постоянной основе.</w:t>
            </w:r>
          </w:p>
        </w:tc>
      </w:tr>
      <w:tr w:rsidR="00996A7F" w:rsidTr="009806E5">
        <w:tc>
          <w:tcPr>
            <w:tcW w:w="249" w:type="pct"/>
          </w:tcPr>
          <w:p w:rsidR="00996A7F" w:rsidRDefault="00996A7F">
            <w:pPr>
              <w:pStyle w:val="ConsPlusNormal"/>
              <w:jc w:val="center"/>
            </w:pPr>
            <w:r>
              <w:t>16.2</w:t>
            </w:r>
          </w:p>
        </w:tc>
        <w:tc>
          <w:tcPr>
            <w:tcW w:w="1384" w:type="pct"/>
          </w:tcPr>
          <w:p w:rsidR="00996A7F" w:rsidRDefault="00996A7F">
            <w:pPr>
              <w:pStyle w:val="ConsPlusNormal"/>
              <w:jc w:val="both"/>
            </w:pPr>
            <w:proofErr w:type="gramStart"/>
            <w:r>
              <w:t>Оказание содействия участию предприятий по переработке водных биоресурсов в ярмарочной и иных формах розничной торговли с целью обеспечения доступности для населения рыбной продукции на территории области и за ее пределами</w:t>
            </w:r>
            <w:proofErr w:type="gramEnd"/>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D5191">
            <w:pPr>
              <w:pStyle w:val="ConsPlusNormal"/>
              <w:jc w:val="both"/>
            </w:pPr>
            <w:r w:rsidRPr="001D5191">
              <w:t>В отчетном периоде участие в ярмарках не принималось.</w:t>
            </w:r>
          </w:p>
        </w:tc>
      </w:tr>
      <w:tr w:rsidR="00996A7F" w:rsidTr="009806E5">
        <w:tc>
          <w:tcPr>
            <w:tcW w:w="249" w:type="pct"/>
          </w:tcPr>
          <w:p w:rsidR="00996A7F" w:rsidRDefault="00996A7F">
            <w:pPr>
              <w:pStyle w:val="ConsPlusNormal"/>
              <w:jc w:val="center"/>
            </w:pPr>
            <w:r>
              <w:t>16.3</w:t>
            </w:r>
          </w:p>
        </w:tc>
        <w:tc>
          <w:tcPr>
            <w:tcW w:w="1384" w:type="pct"/>
          </w:tcPr>
          <w:p w:rsidR="00996A7F" w:rsidRDefault="00996A7F">
            <w:pPr>
              <w:pStyle w:val="ConsPlusNormal"/>
              <w:jc w:val="both"/>
            </w:pPr>
            <w:r>
              <w:t>Проведение анализа состояния и развития конкурентной среды на рынке переработки водных биоресурсов</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D5191">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17</w:t>
            </w:r>
          </w:p>
        </w:tc>
        <w:tc>
          <w:tcPr>
            <w:tcW w:w="4751" w:type="pct"/>
            <w:gridSpan w:val="4"/>
          </w:tcPr>
          <w:p w:rsidR="00996A7F" w:rsidRDefault="00996A7F" w:rsidP="00996A7F">
            <w:pPr>
              <w:pStyle w:val="ConsPlusNormal"/>
              <w:jc w:val="center"/>
            </w:pPr>
            <w:r>
              <w:t>Рынок добычи общераспространенных полезных ископаемых на участках недр местного значения</w:t>
            </w:r>
          </w:p>
        </w:tc>
      </w:tr>
      <w:tr w:rsidR="00996A7F" w:rsidTr="009806E5">
        <w:tc>
          <w:tcPr>
            <w:tcW w:w="249" w:type="pct"/>
          </w:tcPr>
          <w:p w:rsidR="00996A7F" w:rsidRDefault="00996A7F">
            <w:pPr>
              <w:pStyle w:val="ConsPlusNormal"/>
              <w:jc w:val="center"/>
            </w:pPr>
            <w:r>
              <w:t>17.1</w:t>
            </w:r>
          </w:p>
        </w:tc>
        <w:tc>
          <w:tcPr>
            <w:tcW w:w="1384" w:type="pct"/>
          </w:tcPr>
          <w:p w:rsidR="00996A7F" w:rsidRDefault="00996A7F">
            <w:pPr>
              <w:pStyle w:val="ConsPlusNormal"/>
              <w:jc w:val="both"/>
            </w:pPr>
            <w:r>
              <w:t xml:space="preserve">Мониторинг правоприменительной практики в сфере недропользования с учетом мнения представителей </w:t>
            </w:r>
            <w:proofErr w:type="gramStart"/>
            <w:r>
              <w:t>бизнес-сообщества</w:t>
            </w:r>
            <w:proofErr w:type="gramEnd"/>
            <w:r>
              <w:t xml:space="preserve">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За отчетный период проведен мониторинг правоприменительной практики, на основании которого внесены изменения в нормативные правовые акты департамента (далее – НПА), регламентирующие порядок и правила предоставления прав пользования участками недр местного значения в целях актуализации  норм в соответствии с изменениями федерального законодательства Российской Федерации в данной сфере. </w:t>
            </w:r>
          </w:p>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С учетом мнения </w:t>
            </w:r>
            <w:proofErr w:type="gramStart"/>
            <w:r w:rsidRPr="00660ABD">
              <w:rPr>
                <w:rFonts w:ascii="Arial" w:hAnsi="Arial" w:cs="Arial"/>
                <w:sz w:val="20"/>
                <w:szCs w:val="20"/>
              </w:rPr>
              <w:t>бизнес-сообщества</w:t>
            </w:r>
            <w:proofErr w:type="gramEnd"/>
            <w:r w:rsidRPr="00660ABD">
              <w:rPr>
                <w:rFonts w:ascii="Arial" w:hAnsi="Arial" w:cs="Arial"/>
                <w:sz w:val="20"/>
                <w:szCs w:val="20"/>
              </w:rPr>
              <w:t xml:space="preserve"> области подготовлены следующие приказы департамента: </w:t>
            </w:r>
          </w:p>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1. </w:t>
            </w:r>
            <w:r w:rsidRPr="00660ABD">
              <w:rPr>
                <w:rFonts w:ascii="Arial" w:hAnsi="Arial" w:cs="Arial"/>
                <w:sz w:val="20"/>
                <w:szCs w:val="20"/>
              </w:rPr>
              <w:fldChar w:fldCharType="begin"/>
            </w:r>
            <w:r w:rsidRPr="00660ABD">
              <w:rPr>
                <w:rFonts w:ascii="Arial" w:hAnsi="Arial" w:cs="Arial"/>
                <w:sz w:val="20"/>
                <w:szCs w:val="20"/>
              </w:rPr>
              <w:instrText xml:space="preserve"> DOCVARIABLE annotat4 </w:instrText>
            </w:r>
            <w:r w:rsidRPr="00660ABD">
              <w:rPr>
                <w:rFonts w:ascii="Arial" w:hAnsi="Arial" w:cs="Arial"/>
                <w:sz w:val="20"/>
                <w:szCs w:val="20"/>
              </w:rPr>
              <w:fldChar w:fldCharType="separate"/>
            </w:r>
            <w:r w:rsidRPr="00660ABD">
              <w:rPr>
                <w:rFonts w:ascii="Arial" w:hAnsi="Arial" w:cs="Arial"/>
                <w:sz w:val="20"/>
                <w:szCs w:val="20"/>
              </w:rPr>
              <w:t xml:space="preserve">О признании </w:t>
            </w:r>
            <w:proofErr w:type="gramStart"/>
            <w:r w:rsidRPr="00660ABD">
              <w:rPr>
                <w:rFonts w:ascii="Arial" w:hAnsi="Arial" w:cs="Arial"/>
                <w:sz w:val="20"/>
                <w:szCs w:val="20"/>
              </w:rPr>
              <w:t>утратившим</w:t>
            </w:r>
            <w:proofErr w:type="gramEnd"/>
            <w:r w:rsidRPr="00660ABD">
              <w:rPr>
                <w:rFonts w:ascii="Arial" w:hAnsi="Arial" w:cs="Arial"/>
                <w:sz w:val="20"/>
                <w:szCs w:val="20"/>
              </w:rPr>
              <w:t xml:space="preserve"> силу приказа департамента природных ресурсов правительства Еврейской автономной области от 25.05.2012 № 60 «Об утверждении порядка и условий проведения аукционов на право пользования участками недр местного значения, содержащими общераспространенные полезные ископаемые, о составе и порядке работы аукционной комиссии»</w:t>
            </w:r>
            <w:r w:rsidRPr="00660ABD">
              <w:rPr>
                <w:rFonts w:ascii="Arial" w:hAnsi="Arial" w:cs="Arial"/>
                <w:sz w:val="20"/>
                <w:szCs w:val="20"/>
              </w:rPr>
              <w:fldChar w:fldCharType="end"/>
            </w:r>
            <w:r w:rsidRPr="00660ABD">
              <w:rPr>
                <w:rFonts w:ascii="Arial" w:hAnsi="Arial" w:cs="Arial"/>
                <w:sz w:val="20"/>
                <w:szCs w:val="20"/>
              </w:rPr>
              <w:t xml:space="preserve"> (</w:t>
            </w:r>
            <w:r w:rsidRPr="00660ABD">
              <w:rPr>
                <w:rFonts w:ascii="Arial" w:hAnsi="Arial" w:cs="Arial"/>
                <w:sz w:val="20"/>
                <w:szCs w:val="20"/>
              </w:rPr>
              <w:fldChar w:fldCharType="begin"/>
            </w:r>
            <w:r w:rsidRPr="00660ABD">
              <w:rPr>
                <w:rFonts w:ascii="Arial" w:hAnsi="Arial" w:cs="Arial"/>
                <w:sz w:val="20"/>
                <w:szCs w:val="20"/>
              </w:rPr>
              <w:instrText xml:space="preserve"> DOCVARIABLE reg_num_date4 </w:instrText>
            </w:r>
            <w:r w:rsidRPr="00660ABD">
              <w:rPr>
                <w:rFonts w:ascii="Arial" w:hAnsi="Arial" w:cs="Arial"/>
                <w:sz w:val="20"/>
                <w:szCs w:val="20"/>
              </w:rPr>
              <w:fldChar w:fldCharType="separate"/>
            </w:r>
            <w:r w:rsidRPr="00660ABD">
              <w:rPr>
                <w:rFonts w:ascii="Arial" w:hAnsi="Arial" w:cs="Arial"/>
                <w:sz w:val="20"/>
                <w:szCs w:val="20"/>
              </w:rPr>
              <w:t>№ 5 от 10.02.2022</w:t>
            </w:r>
            <w:r w:rsidRPr="00660ABD">
              <w:rPr>
                <w:rFonts w:ascii="Arial" w:hAnsi="Arial" w:cs="Arial"/>
                <w:sz w:val="20"/>
                <w:szCs w:val="20"/>
              </w:rPr>
              <w:fldChar w:fldCharType="end"/>
            </w:r>
            <w:r w:rsidRPr="00660ABD">
              <w:rPr>
                <w:rFonts w:ascii="Arial" w:hAnsi="Arial" w:cs="Arial"/>
                <w:sz w:val="20"/>
                <w:szCs w:val="20"/>
              </w:rPr>
              <w:t>)</w:t>
            </w:r>
          </w:p>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lastRenderedPageBreak/>
              <w:t xml:space="preserve">2. </w:t>
            </w:r>
            <w:r w:rsidRPr="00660ABD">
              <w:rPr>
                <w:rFonts w:ascii="Arial" w:hAnsi="Arial" w:cs="Arial"/>
                <w:sz w:val="20"/>
                <w:szCs w:val="20"/>
              </w:rPr>
              <w:fldChar w:fldCharType="begin"/>
            </w:r>
            <w:r w:rsidRPr="00660ABD">
              <w:rPr>
                <w:rFonts w:ascii="Arial" w:hAnsi="Arial" w:cs="Arial"/>
                <w:sz w:val="20"/>
                <w:szCs w:val="20"/>
              </w:rPr>
              <w:instrText xml:space="preserve"> DOCVARIABLE annotat9 </w:instrText>
            </w:r>
            <w:r w:rsidRPr="00660ABD">
              <w:rPr>
                <w:rFonts w:ascii="Arial" w:hAnsi="Arial" w:cs="Arial"/>
                <w:sz w:val="20"/>
                <w:szCs w:val="20"/>
              </w:rPr>
              <w:fldChar w:fldCharType="separate"/>
            </w:r>
            <w:r w:rsidRPr="00660ABD">
              <w:rPr>
                <w:rFonts w:ascii="Arial" w:hAnsi="Arial" w:cs="Arial"/>
                <w:sz w:val="20"/>
                <w:szCs w:val="20"/>
              </w:rPr>
              <w:t>Об утверждении порядка оформления, государственной регистрации и выдачи лицензий на пользование недрами</w:t>
            </w:r>
            <w:r w:rsidRPr="00660ABD">
              <w:rPr>
                <w:rFonts w:ascii="Arial" w:hAnsi="Arial" w:cs="Arial"/>
                <w:sz w:val="20"/>
                <w:szCs w:val="20"/>
              </w:rPr>
              <w:fldChar w:fldCharType="end"/>
            </w:r>
            <w:r w:rsidRPr="00660ABD">
              <w:rPr>
                <w:rFonts w:ascii="Arial" w:hAnsi="Arial" w:cs="Arial"/>
                <w:sz w:val="20"/>
                <w:szCs w:val="20"/>
              </w:rPr>
              <w:t xml:space="preserve"> (</w:t>
            </w:r>
            <w:r w:rsidRPr="00660ABD">
              <w:rPr>
                <w:rFonts w:ascii="Arial" w:hAnsi="Arial" w:cs="Arial"/>
                <w:sz w:val="20"/>
                <w:szCs w:val="20"/>
              </w:rPr>
              <w:fldChar w:fldCharType="begin"/>
            </w:r>
            <w:r w:rsidRPr="00660ABD">
              <w:rPr>
                <w:rFonts w:ascii="Arial" w:hAnsi="Arial" w:cs="Arial"/>
                <w:sz w:val="20"/>
                <w:szCs w:val="20"/>
              </w:rPr>
              <w:instrText xml:space="preserve"> DOCVARIABLE reg_num_date9 </w:instrText>
            </w:r>
            <w:r w:rsidRPr="00660ABD">
              <w:rPr>
                <w:rFonts w:ascii="Arial" w:hAnsi="Arial" w:cs="Arial"/>
                <w:sz w:val="20"/>
                <w:szCs w:val="20"/>
              </w:rPr>
              <w:fldChar w:fldCharType="separate"/>
            </w:r>
            <w:r w:rsidRPr="00660ABD">
              <w:rPr>
                <w:rFonts w:ascii="Arial" w:hAnsi="Arial" w:cs="Arial"/>
                <w:sz w:val="20"/>
                <w:szCs w:val="20"/>
              </w:rPr>
              <w:t>№ 10 от 26.05.2022</w:t>
            </w:r>
            <w:r w:rsidRPr="00660ABD">
              <w:rPr>
                <w:rFonts w:ascii="Arial" w:hAnsi="Arial" w:cs="Arial"/>
                <w:sz w:val="20"/>
                <w:szCs w:val="20"/>
              </w:rPr>
              <w:fldChar w:fldCharType="end"/>
            </w:r>
            <w:r w:rsidRPr="00660ABD">
              <w:rPr>
                <w:rFonts w:ascii="Arial" w:hAnsi="Arial" w:cs="Arial"/>
                <w:sz w:val="20"/>
                <w:szCs w:val="20"/>
              </w:rPr>
              <w:t>)</w:t>
            </w:r>
          </w:p>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3. </w:t>
            </w:r>
            <w:r w:rsidRPr="00660ABD">
              <w:rPr>
                <w:rFonts w:ascii="Arial" w:hAnsi="Arial" w:cs="Arial"/>
                <w:sz w:val="20"/>
                <w:szCs w:val="20"/>
              </w:rPr>
              <w:fldChar w:fldCharType="begin"/>
            </w:r>
            <w:r w:rsidRPr="00660ABD">
              <w:rPr>
                <w:rFonts w:ascii="Arial" w:hAnsi="Arial" w:cs="Arial"/>
                <w:sz w:val="20"/>
                <w:szCs w:val="20"/>
              </w:rPr>
              <w:instrText xml:space="preserve"> DOCVARIABLE annotat11 </w:instrText>
            </w:r>
            <w:r w:rsidRPr="00660ABD">
              <w:rPr>
                <w:rFonts w:ascii="Arial" w:hAnsi="Arial" w:cs="Arial"/>
                <w:sz w:val="20"/>
                <w:szCs w:val="20"/>
              </w:rPr>
              <w:fldChar w:fldCharType="separate"/>
            </w:r>
            <w:proofErr w:type="gramStart"/>
            <w:r w:rsidRPr="00660ABD">
              <w:rPr>
                <w:rFonts w:ascii="Arial" w:hAnsi="Arial" w:cs="Arial"/>
                <w:sz w:val="20"/>
                <w:szCs w:val="20"/>
              </w:rPr>
              <w:t>Об утверждении порядка предоставления по результатам аукциона права пользования участком недр местного значения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а в случае, предусмотренном частью восьмой статьи 13.1 Закона Российской Федерации от 21.02.1992 № 2395-1 «О недрах», – предоставления права пользования участком недр лицу, заявка которого соответствует требованиям Закона Российской</w:t>
            </w:r>
            <w:proofErr w:type="gramEnd"/>
            <w:r w:rsidRPr="00660ABD">
              <w:rPr>
                <w:rFonts w:ascii="Arial" w:hAnsi="Arial" w:cs="Arial"/>
                <w:sz w:val="20"/>
                <w:szCs w:val="20"/>
              </w:rPr>
              <w:t xml:space="preserve"> Федерации от 21.02.1992 № 2395-1 «О недрах» и условиям объявленного аукциона, или единственному участнику аукциона</w:t>
            </w:r>
            <w:r w:rsidRPr="00660ABD">
              <w:rPr>
                <w:rFonts w:ascii="Arial" w:hAnsi="Arial" w:cs="Arial"/>
                <w:sz w:val="20"/>
                <w:szCs w:val="20"/>
              </w:rPr>
              <w:fldChar w:fldCharType="end"/>
            </w:r>
            <w:r w:rsidRPr="00660ABD">
              <w:rPr>
                <w:rFonts w:ascii="Arial" w:hAnsi="Arial" w:cs="Arial"/>
                <w:sz w:val="20"/>
                <w:szCs w:val="20"/>
              </w:rPr>
              <w:t xml:space="preserve"> (</w:t>
            </w:r>
            <w:r w:rsidRPr="00660ABD">
              <w:rPr>
                <w:rFonts w:ascii="Arial" w:hAnsi="Arial" w:cs="Arial"/>
                <w:sz w:val="20"/>
                <w:szCs w:val="20"/>
              </w:rPr>
              <w:fldChar w:fldCharType="begin"/>
            </w:r>
            <w:r w:rsidRPr="00660ABD">
              <w:rPr>
                <w:rFonts w:ascii="Arial" w:hAnsi="Arial" w:cs="Arial"/>
                <w:sz w:val="20"/>
                <w:szCs w:val="20"/>
              </w:rPr>
              <w:instrText xml:space="preserve"> DOCVARIABLE reg_num_date11 </w:instrText>
            </w:r>
            <w:r w:rsidRPr="00660ABD">
              <w:rPr>
                <w:rFonts w:ascii="Arial" w:hAnsi="Arial" w:cs="Arial"/>
                <w:sz w:val="20"/>
                <w:szCs w:val="20"/>
              </w:rPr>
              <w:fldChar w:fldCharType="separate"/>
            </w:r>
            <w:r w:rsidRPr="00660ABD">
              <w:rPr>
                <w:rFonts w:ascii="Arial" w:hAnsi="Arial" w:cs="Arial"/>
                <w:sz w:val="20"/>
                <w:szCs w:val="20"/>
              </w:rPr>
              <w:t>№ 12 от 01.06.2022</w:t>
            </w:r>
            <w:r w:rsidRPr="00660ABD">
              <w:rPr>
                <w:rFonts w:ascii="Arial" w:hAnsi="Arial" w:cs="Arial"/>
                <w:sz w:val="20"/>
                <w:szCs w:val="20"/>
              </w:rPr>
              <w:fldChar w:fldCharType="end"/>
            </w:r>
            <w:r w:rsidRPr="00660ABD">
              <w:rPr>
                <w:rFonts w:ascii="Arial" w:hAnsi="Arial" w:cs="Arial"/>
                <w:sz w:val="20"/>
                <w:szCs w:val="20"/>
              </w:rPr>
              <w:t>)</w:t>
            </w:r>
          </w:p>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4. </w:t>
            </w:r>
            <w:r w:rsidRPr="00660ABD">
              <w:rPr>
                <w:rFonts w:ascii="Arial" w:hAnsi="Arial" w:cs="Arial"/>
                <w:sz w:val="20"/>
                <w:szCs w:val="20"/>
              </w:rPr>
              <w:fldChar w:fldCharType="begin"/>
            </w:r>
            <w:r w:rsidRPr="00660ABD">
              <w:rPr>
                <w:rFonts w:ascii="Arial" w:hAnsi="Arial" w:cs="Arial"/>
                <w:sz w:val="20"/>
                <w:szCs w:val="20"/>
              </w:rPr>
              <w:instrText xml:space="preserve"> DOCVARIABLE annotat12 </w:instrText>
            </w:r>
            <w:r w:rsidRPr="00660ABD">
              <w:rPr>
                <w:rFonts w:ascii="Arial" w:hAnsi="Arial" w:cs="Arial"/>
                <w:sz w:val="20"/>
                <w:szCs w:val="20"/>
              </w:rPr>
              <w:fldChar w:fldCharType="separate"/>
            </w:r>
            <w:proofErr w:type="gramStart"/>
            <w:r w:rsidRPr="00660ABD">
              <w:rPr>
                <w:rFonts w:ascii="Arial" w:hAnsi="Arial" w:cs="Arial"/>
                <w:sz w:val="20"/>
                <w:szCs w:val="20"/>
              </w:rPr>
              <w:t>О признании утратившим силу приказа управления природных ресурсов правительства Еврейской автономной области от 13.11.2012 № 121 «Об утверждении перечней должностных лиц управления природных ресурсов правительства Еврейской автономной области, имеющих право составлять протоколы об административных правонарушениях в сфере геологического изучения, рационального использования и охраны недр и в области использования и охраны водных объектов»</w:t>
            </w:r>
            <w:r w:rsidRPr="00660ABD">
              <w:rPr>
                <w:rFonts w:ascii="Arial" w:hAnsi="Arial" w:cs="Arial"/>
                <w:sz w:val="20"/>
                <w:szCs w:val="20"/>
              </w:rPr>
              <w:fldChar w:fldCharType="end"/>
            </w:r>
            <w:r w:rsidRPr="00660ABD">
              <w:rPr>
                <w:rFonts w:ascii="Arial" w:hAnsi="Arial" w:cs="Arial"/>
                <w:sz w:val="20"/>
                <w:szCs w:val="20"/>
              </w:rPr>
              <w:t xml:space="preserve"> (</w:t>
            </w:r>
            <w:r w:rsidRPr="00660ABD">
              <w:rPr>
                <w:rFonts w:ascii="Arial" w:hAnsi="Arial" w:cs="Arial"/>
                <w:sz w:val="20"/>
                <w:szCs w:val="20"/>
              </w:rPr>
              <w:fldChar w:fldCharType="begin"/>
            </w:r>
            <w:r w:rsidRPr="00660ABD">
              <w:rPr>
                <w:rFonts w:ascii="Arial" w:hAnsi="Arial" w:cs="Arial"/>
                <w:sz w:val="20"/>
                <w:szCs w:val="20"/>
              </w:rPr>
              <w:instrText xml:space="preserve"> DOCVARIABLE reg_num_date12 </w:instrText>
            </w:r>
            <w:r w:rsidRPr="00660ABD">
              <w:rPr>
                <w:rFonts w:ascii="Arial" w:hAnsi="Arial" w:cs="Arial"/>
                <w:sz w:val="20"/>
                <w:szCs w:val="20"/>
              </w:rPr>
              <w:fldChar w:fldCharType="separate"/>
            </w:r>
            <w:r w:rsidRPr="00660ABD">
              <w:rPr>
                <w:rFonts w:ascii="Arial" w:hAnsi="Arial" w:cs="Arial"/>
                <w:sz w:val="20"/>
                <w:szCs w:val="20"/>
              </w:rPr>
              <w:t>№ 13 от 16.06.2022</w:t>
            </w:r>
            <w:r w:rsidRPr="00660ABD">
              <w:rPr>
                <w:rFonts w:ascii="Arial" w:hAnsi="Arial" w:cs="Arial"/>
                <w:sz w:val="20"/>
                <w:szCs w:val="20"/>
              </w:rPr>
              <w:fldChar w:fldCharType="end"/>
            </w:r>
            <w:r w:rsidRPr="00660ABD">
              <w:rPr>
                <w:rFonts w:ascii="Arial" w:hAnsi="Arial" w:cs="Arial"/>
                <w:sz w:val="20"/>
                <w:szCs w:val="20"/>
              </w:rPr>
              <w:t>)</w:t>
            </w:r>
            <w:proofErr w:type="gramEnd"/>
          </w:p>
          <w:p w:rsidR="00996A7F" w:rsidRPr="00660ABD" w:rsidRDefault="008F7DC4" w:rsidP="00FD4DAB">
            <w:pPr>
              <w:pStyle w:val="ConsPlusNormal"/>
              <w:jc w:val="both"/>
              <w:rPr>
                <w:szCs w:val="20"/>
              </w:rPr>
            </w:pPr>
            <w:r w:rsidRPr="00660ABD">
              <w:rPr>
                <w:szCs w:val="20"/>
              </w:rPr>
              <w:t>5.</w:t>
            </w:r>
            <w:r w:rsidRPr="00660ABD">
              <w:rPr>
                <w:szCs w:val="20"/>
              </w:rPr>
              <w:fldChar w:fldCharType="begin"/>
            </w:r>
            <w:r w:rsidRPr="00660ABD">
              <w:rPr>
                <w:szCs w:val="20"/>
              </w:rPr>
              <w:instrText xml:space="preserve"> DOCVARIABLE annotat13 </w:instrText>
            </w:r>
            <w:r w:rsidRPr="00660ABD">
              <w:rPr>
                <w:szCs w:val="20"/>
              </w:rPr>
              <w:fldChar w:fldCharType="separate"/>
            </w:r>
            <w:r w:rsidRPr="00660ABD">
              <w:rPr>
                <w:szCs w:val="20"/>
              </w:rPr>
              <w:t xml:space="preserve">О признании </w:t>
            </w:r>
            <w:proofErr w:type="gramStart"/>
            <w:r w:rsidRPr="00660ABD">
              <w:rPr>
                <w:szCs w:val="20"/>
              </w:rPr>
              <w:t>утратившими</w:t>
            </w:r>
            <w:proofErr w:type="gramEnd"/>
            <w:r w:rsidRPr="00660ABD">
              <w:rPr>
                <w:szCs w:val="20"/>
              </w:rPr>
              <w:t xml:space="preserve"> силу некоторых приказов управления природных ресурсов правительства Еврейской автономной области</w:t>
            </w:r>
            <w:r w:rsidRPr="00660ABD">
              <w:rPr>
                <w:szCs w:val="20"/>
              </w:rPr>
              <w:fldChar w:fldCharType="end"/>
            </w:r>
            <w:r w:rsidRPr="00660ABD">
              <w:rPr>
                <w:szCs w:val="20"/>
              </w:rPr>
              <w:t xml:space="preserve"> (</w:t>
            </w:r>
            <w:r w:rsidRPr="00660ABD">
              <w:rPr>
                <w:szCs w:val="20"/>
              </w:rPr>
              <w:fldChar w:fldCharType="begin"/>
            </w:r>
            <w:r w:rsidRPr="00660ABD">
              <w:rPr>
                <w:szCs w:val="20"/>
              </w:rPr>
              <w:instrText xml:space="preserve"> DOCVARIABLE reg_num_date13 </w:instrText>
            </w:r>
            <w:r w:rsidRPr="00660ABD">
              <w:rPr>
                <w:szCs w:val="20"/>
              </w:rPr>
              <w:fldChar w:fldCharType="separate"/>
            </w:r>
            <w:r w:rsidRPr="00660ABD">
              <w:rPr>
                <w:szCs w:val="20"/>
              </w:rPr>
              <w:t>№ 14 от 21.06.2022</w:t>
            </w:r>
            <w:r w:rsidRPr="00660ABD">
              <w:rPr>
                <w:szCs w:val="20"/>
              </w:rPr>
              <w:fldChar w:fldCharType="end"/>
            </w:r>
            <w:r w:rsidRPr="00660ABD">
              <w:rPr>
                <w:szCs w:val="20"/>
              </w:rPr>
              <w:t>)</w:t>
            </w:r>
          </w:p>
        </w:tc>
      </w:tr>
      <w:tr w:rsidR="00996A7F" w:rsidTr="009806E5">
        <w:tc>
          <w:tcPr>
            <w:tcW w:w="249" w:type="pct"/>
          </w:tcPr>
          <w:p w:rsidR="00996A7F" w:rsidRDefault="00996A7F">
            <w:pPr>
              <w:pStyle w:val="ConsPlusNormal"/>
              <w:jc w:val="center"/>
            </w:pPr>
            <w:r>
              <w:lastRenderedPageBreak/>
              <w:t>17.2</w:t>
            </w:r>
          </w:p>
        </w:tc>
        <w:tc>
          <w:tcPr>
            <w:tcW w:w="1384" w:type="pct"/>
          </w:tcPr>
          <w:p w:rsidR="00996A7F" w:rsidRDefault="00996A7F">
            <w:pPr>
              <w:pStyle w:val="ConsPlusNormal"/>
              <w:jc w:val="both"/>
            </w:pPr>
            <w:r>
              <w:t>Опубликование и актуализация обзоров правоприменительной практики посредством информационно-телекоммуникационной сети "Интернет"</w:t>
            </w:r>
          </w:p>
        </w:tc>
        <w:tc>
          <w:tcPr>
            <w:tcW w:w="730" w:type="pct"/>
          </w:tcPr>
          <w:p w:rsidR="00996A7F" w:rsidRDefault="00996A7F">
            <w:pPr>
              <w:pStyle w:val="ConsPlusNormal"/>
              <w:jc w:val="center"/>
            </w:pPr>
            <w:r>
              <w:t>По итогам проведенного мониторинга</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8F7DC4" w:rsidRPr="00660ABD" w:rsidRDefault="008F7DC4" w:rsidP="00FD4DAB">
            <w:pPr>
              <w:spacing w:after="0" w:line="240" w:lineRule="auto"/>
              <w:jc w:val="both"/>
              <w:rPr>
                <w:rFonts w:ascii="Arial" w:hAnsi="Arial" w:cs="Arial"/>
                <w:sz w:val="20"/>
                <w:szCs w:val="20"/>
              </w:rPr>
            </w:pPr>
            <w:r w:rsidRPr="00660ABD">
              <w:rPr>
                <w:rFonts w:ascii="Arial" w:hAnsi="Arial" w:cs="Arial"/>
                <w:sz w:val="20"/>
                <w:szCs w:val="20"/>
              </w:rPr>
              <w:t xml:space="preserve">Проекты НПА размещены в информационно – телекоммуникационной сети Интернет на официальном портале органов государственной власти Еврейской автономной области (далее - портал) на странице департамента во вкладке «Антимонопольный </w:t>
            </w:r>
            <w:proofErr w:type="spellStart"/>
            <w:r w:rsidRPr="00660ABD">
              <w:rPr>
                <w:rFonts w:ascii="Arial" w:hAnsi="Arial" w:cs="Arial"/>
                <w:sz w:val="20"/>
                <w:szCs w:val="20"/>
              </w:rPr>
              <w:t>комплаенс</w:t>
            </w:r>
            <w:proofErr w:type="spellEnd"/>
            <w:r w:rsidRPr="00660ABD">
              <w:rPr>
                <w:rFonts w:ascii="Arial" w:hAnsi="Arial" w:cs="Arial"/>
                <w:sz w:val="20"/>
                <w:szCs w:val="20"/>
              </w:rPr>
              <w:t xml:space="preserve">», а также в </w:t>
            </w:r>
            <w:r w:rsidRPr="00660ABD">
              <w:rPr>
                <w:rFonts w:ascii="Arial" w:hAnsi="Arial" w:cs="Arial"/>
                <w:sz w:val="20"/>
                <w:szCs w:val="20"/>
              </w:rPr>
              <w:lastRenderedPageBreak/>
              <w:t xml:space="preserve">социальных сетях для обсуждения с заинтересованными лицами. </w:t>
            </w:r>
          </w:p>
          <w:p w:rsidR="00996A7F" w:rsidRPr="00660ABD" w:rsidRDefault="008F7DC4" w:rsidP="00FD4DAB">
            <w:pPr>
              <w:pStyle w:val="ConsPlusNormal"/>
              <w:jc w:val="both"/>
              <w:rPr>
                <w:szCs w:val="20"/>
              </w:rPr>
            </w:pPr>
            <w:proofErr w:type="gramStart"/>
            <w:r w:rsidRPr="00660ABD">
              <w:rPr>
                <w:szCs w:val="20"/>
              </w:rPr>
              <w:t xml:space="preserve">Нормативные правовые акт проходят проверку на соответствие требованиям антимонопольного законодательства.  </w:t>
            </w:r>
            <w:proofErr w:type="gramEnd"/>
          </w:p>
        </w:tc>
      </w:tr>
      <w:tr w:rsidR="00996A7F" w:rsidTr="009806E5">
        <w:tc>
          <w:tcPr>
            <w:tcW w:w="249" w:type="pct"/>
          </w:tcPr>
          <w:p w:rsidR="00996A7F" w:rsidRDefault="00996A7F">
            <w:pPr>
              <w:pStyle w:val="ConsPlusNormal"/>
              <w:jc w:val="center"/>
            </w:pPr>
            <w:r>
              <w:lastRenderedPageBreak/>
              <w:t>17.3</w:t>
            </w:r>
          </w:p>
        </w:tc>
        <w:tc>
          <w:tcPr>
            <w:tcW w:w="1384" w:type="pct"/>
          </w:tcPr>
          <w:p w:rsidR="00996A7F" w:rsidRDefault="00996A7F">
            <w:pPr>
              <w:pStyle w:val="ConsPlusNormal"/>
              <w:jc w:val="both"/>
            </w:pPr>
            <w:r>
              <w:t>Оценка социально-экономических последствий вводимого или введенного ранее государственного регулирования посредством процедуры оценки регулирующего воздействия</w:t>
            </w:r>
          </w:p>
        </w:tc>
        <w:tc>
          <w:tcPr>
            <w:tcW w:w="730" w:type="pct"/>
          </w:tcPr>
          <w:p w:rsidR="00996A7F" w:rsidRDefault="00996A7F">
            <w:pPr>
              <w:pStyle w:val="ConsPlusNormal"/>
              <w:jc w:val="center"/>
            </w:pPr>
            <w:r>
              <w:t>При изменении законодательства, по итогам проведенного мониторинга</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8F7DC4" w:rsidRDefault="008F7DC4" w:rsidP="008F7DC4">
            <w:pPr>
              <w:pStyle w:val="ConsPlusNormal"/>
              <w:jc w:val="both"/>
            </w:pPr>
            <w:r>
              <w:t>С учетом правоприменительной практики в нормативные правовые акты, регламентирующие деятельность департамента</w:t>
            </w:r>
            <w:r w:rsidR="009806E5">
              <w:t xml:space="preserve"> </w:t>
            </w:r>
            <w:r>
              <w:t>в сфере недропользования, внесены соответствующие изменения, социально-экономические последствия  которых определены посредством процедуры оценки регулирующего воздействия.</w:t>
            </w:r>
          </w:p>
          <w:p w:rsidR="008F7DC4" w:rsidRDefault="008F7DC4" w:rsidP="008F7DC4">
            <w:pPr>
              <w:pStyle w:val="ConsPlusNormal"/>
              <w:jc w:val="both"/>
            </w:pPr>
            <w:r>
              <w:t xml:space="preserve">В  целях </w:t>
            </w:r>
            <w:proofErr w:type="gramStart"/>
            <w:r>
              <w:t>проведения оценки регулирующего воздействия проектов нормативных правовых актов</w:t>
            </w:r>
            <w:proofErr w:type="gramEnd"/>
            <w:r>
              <w:t xml:space="preserve"> на интернет-портале для публичного обсуждения проектов и действующих нормативных правовых актов органов исполнительной власти Еврейской автономной области (http://pba.eao.ru) в отчетном периоде  размещались 4 проекта нормативных правовых актов:</w:t>
            </w:r>
          </w:p>
          <w:p w:rsidR="008F7DC4" w:rsidRDefault="008F7DC4" w:rsidP="008F7DC4">
            <w:pPr>
              <w:pStyle w:val="ConsPlusNormal"/>
              <w:jc w:val="both"/>
            </w:pPr>
            <w:r>
              <w:t>- О внесении изменения в статью 13 закона ЕАО «О порядке предоставления и пользования на территории Еврейской автономной области участками недр местного значения»;</w:t>
            </w:r>
          </w:p>
          <w:p w:rsidR="008F7DC4" w:rsidRDefault="008F7DC4" w:rsidP="008F7DC4">
            <w:pPr>
              <w:pStyle w:val="ConsPlusNormal"/>
              <w:jc w:val="both"/>
            </w:pPr>
            <w:r>
              <w:t>- Об утверждении порядка предоставления по результатам аукциона права пользования участком недр местного значения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w:t>
            </w:r>
          </w:p>
          <w:p w:rsidR="008F7DC4" w:rsidRDefault="008F7DC4" w:rsidP="008F7DC4">
            <w:pPr>
              <w:pStyle w:val="ConsPlusNormal"/>
              <w:jc w:val="both"/>
            </w:pPr>
            <w:r>
              <w:t>- Об утверждении порядка оформления, государственной регистрации и выдачи лицензий на пользование недрами;</w:t>
            </w:r>
          </w:p>
          <w:p w:rsidR="008F7DC4" w:rsidRDefault="008F7DC4" w:rsidP="008F7DC4">
            <w:pPr>
              <w:pStyle w:val="ConsPlusNormal"/>
              <w:jc w:val="both"/>
            </w:pPr>
            <w:r>
              <w:t>- О внесении изменений в закон ЕАО «О порядке предоставления и пользования на территории еврейской автономной области участками недр местного значения».</w:t>
            </w:r>
          </w:p>
          <w:p w:rsidR="00996A7F" w:rsidRDefault="008F7DC4" w:rsidP="008F7DC4">
            <w:pPr>
              <w:pStyle w:val="ConsPlusNormal"/>
              <w:jc w:val="both"/>
            </w:pPr>
            <w:r>
              <w:t xml:space="preserve">По итогам оценки регулирующего воздействия по </w:t>
            </w:r>
            <w:r>
              <w:lastRenderedPageBreak/>
              <w:t>всем проектам получены положительные заключения. Замечаний и жалоб от представителей заинтересованных хозяйствующих субъектов по итогам проведенных публичных обсуждений проектов нормативных правовых актов не поступало.</w:t>
            </w:r>
          </w:p>
        </w:tc>
      </w:tr>
      <w:tr w:rsidR="00996A7F" w:rsidTr="009806E5">
        <w:tc>
          <w:tcPr>
            <w:tcW w:w="249" w:type="pct"/>
          </w:tcPr>
          <w:p w:rsidR="00996A7F" w:rsidRDefault="00996A7F">
            <w:pPr>
              <w:pStyle w:val="ConsPlusNormal"/>
              <w:jc w:val="center"/>
            </w:pPr>
            <w:r>
              <w:lastRenderedPageBreak/>
              <w:t>17.4</w:t>
            </w:r>
          </w:p>
        </w:tc>
        <w:tc>
          <w:tcPr>
            <w:tcW w:w="1384" w:type="pct"/>
          </w:tcPr>
          <w:p w:rsidR="00996A7F" w:rsidRDefault="00996A7F">
            <w:pPr>
              <w:pStyle w:val="ConsPlusNormal"/>
              <w:jc w:val="both"/>
            </w:pPr>
            <w:r>
              <w:t>Информирование субъектов предпринимательской деятельности по актуальным вопросам недропользования с целью развития конкурентной среды</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8F7DC4" w:rsidRDefault="008F7DC4" w:rsidP="008F7DC4">
            <w:pPr>
              <w:pStyle w:val="ConsPlusNormal"/>
              <w:jc w:val="both"/>
            </w:pPr>
            <w:r>
              <w:t xml:space="preserve">Проекты НПА размещены в информационно – телекоммуникационной сети Интернет на официальном портале органов государственной власти Еврейской автономной области (далее - портал) на странице департамента во вкладке «Антимонопольный </w:t>
            </w:r>
            <w:proofErr w:type="spellStart"/>
            <w:r>
              <w:t>комплаенс</w:t>
            </w:r>
            <w:proofErr w:type="spellEnd"/>
            <w:r>
              <w:t xml:space="preserve">» для обсуждения с заинтересованными лицами. </w:t>
            </w:r>
          </w:p>
          <w:p w:rsidR="00996A7F" w:rsidRDefault="008F7DC4" w:rsidP="008F7DC4">
            <w:pPr>
              <w:pStyle w:val="ConsPlusNormal"/>
              <w:jc w:val="both"/>
            </w:pPr>
            <w:r>
              <w:t>На постоянной основе в департаменте организовано информирование предпринимателей по изменению законодательства в сфере недропользования, актуальным вопросам недропользования посредством предоставления специалистами департамента консультаций, разъяснения законодательства в социальных сетях, ответов на обращения, взаимодействий с уполномоченным по правам предпринимателей, размещение информации в информационно коммуникационной сети «Интернет».</w:t>
            </w:r>
          </w:p>
        </w:tc>
      </w:tr>
      <w:tr w:rsidR="00996A7F" w:rsidTr="009806E5">
        <w:tc>
          <w:tcPr>
            <w:tcW w:w="249" w:type="pct"/>
          </w:tcPr>
          <w:p w:rsidR="00996A7F" w:rsidRDefault="00996A7F">
            <w:pPr>
              <w:pStyle w:val="ConsPlusNormal"/>
              <w:jc w:val="center"/>
            </w:pPr>
            <w:r>
              <w:t>17.5</w:t>
            </w:r>
          </w:p>
        </w:tc>
        <w:tc>
          <w:tcPr>
            <w:tcW w:w="1384" w:type="pct"/>
          </w:tcPr>
          <w:p w:rsidR="00996A7F" w:rsidRDefault="00996A7F">
            <w:pPr>
              <w:pStyle w:val="ConsPlusNormal"/>
              <w:jc w:val="both"/>
            </w:pPr>
            <w:r>
              <w:t xml:space="preserve">Проведение публичных обсуждений практики осуществления мероприятий по реализации государственной политики по развитию конкуренции с участием представителей </w:t>
            </w:r>
            <w:proofErr w:type="gramStart"/>
            <w:r>
              <w:t>бизнес-сообщества</w:t>
            </w:r>
            <w:proofErr w:type="gramEnd"/>
            <w:r>
              <w:t xml:space="preserve"> области</w:t>
            </w:r>
          </w:p>
        </w:tc>
        <w:tc>
          <w:tcPr>
            <w:tcW w:w="730" w:type="pct"/>
          </w:tcPr>
          <w:p w:rsidR="00996A7F" w:rsidRDefault="00996A7F">
            <w:pPr>
              <w:pStyle w:val="ConsPlusNormal"/>
              <w:jc w:val="center"/>
            </w:pPr>
            <w:r>
              <w:t>Не реже 1 раза в год</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996A7F" w:rsidRDefault="008F7DC4">
            <w:pPr>
              <w:pStyle w:val="ConsPlusNormal"/>
              <w:jc w:val="both"/>
            </w:pPr>
            <w:r w:rsidRPr="008F7DC4">
              <w:t xml:space="preserve">В отчетном периоде проведение публичных обсуждений практики осуществления мероприятий по реализации государственной политики по развитию конкуренции с участием представителей </w:t>
            </w:r>
            <w:proofErr w:type="gramStart"/>
            <w:r w:rsidRPr="008F7DC4">
              <w:t>бизнес-сообщества</w:t>
            </w:r>
            <w:proofErr w:type="gramEnd"/>
            <w:r w:rsidRPr="008F7DC4">
              <w:t xml:space="preserve"> области не проводились</w:t>
            </w:r>
          </w:p>
        </w:tc>
      </w:tr>
      <w:tr w:rsidR="00996A7F" w:rsidTr="009806E5">
        <w:tc>
          <w:tcPr>
            <w:tcW w:w="249" w:type="pct"/>
          </w:tcPr>
          <w:p w:rsidR="00996A7F" w:rsidRDefault="00996A7F">
            <w:pPr>
              <w:pStyle w:val="ConsPlusNormal"/>
              <w:jc w:val="center"/>
            </w:pPr>
            <w:r>
              <w:t>17.6</w:t>
            </w:r>
          </w:p>
        </w:tc>
        <w:tc>
          <w:tcPr>
            <w:tcW w:w="1384" w:type="pct"/>
          </w:tcPr>
          <w:p w:rsidR="00996A7F" w:rsidRDefault="00996A7F">
            <w:pPr>
              <w:pStyle w:val="ConsPlusNormal"/>
              <w:jc w:val="both"/>
            </w:pPr>
            <w:r>
              <w:t>Проведение анализа состояния и развития конкурентной среды на рынке добычи общераспространенных полезных ископаемых на участках недр местного значения</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8F7DC4" w:rsidRDefault="008F7DC4" w:rsidP="008F7DC4">
            <w:pPr>
              <w:pStyle w:val="ConsPlusNormal"/>
              <w:jc w:val="both"/>
            </w:pPr>
            <w:r>
              <w:t xml:space="preserve">На постоянной основе проводится  основе анализ состояния конкурентной среды на рынке добычи общераспространенных полезных ископаемых на участках недр местного значения </w:t>
            </w:r>
          </w:p>
          <w:p w:rsidR="008F7DC4" w:rsidRDefault="008F7DC4" w:rsidP="008F7DC4">
            <w:pPr>
              <w:pStyle w:val="ConsPlusNormal"/>
              <w:jc w:val="both"/>
            </w:pPr>
            <w:r>
              <w:t xml:space="preserve"> Административных барьеров при получении права пользования участками недр местного значения, содержащими общераспространенные полезные </w:t>
            </w:r>
            <w:r>
              <w:lastRenderedPageBreak/>
              <w:t xml:space="preserve">ископаемые, не выявляется. </w:t>
            </w:r>
          </w:p>
          <w:p w:rsidR="008F7DC4" w:rsidRDefault="008F7DC4" w:rsidP="008F7DC4">
            <w:pPr>
              <w:pStyle w:val="ConsPlusNormal"/>
              <w:jc w:val="both"/>
            </w:pPr>
            <w:r>
              <w:t>Изменения федерального законодательства, а также внесения  изменений и дополнений в нормативные правовые акты, регулирующие предоставление права пользования участками недр местного значения на территории Еврейской автономной области, обеспечивает упрощение процедуры предоставления права пользования недрами за счет внедрения информационн</w:t>
            </w:r>
            <w:proofErr w:type="gramStart"/>
            <w:r>
              <w:t>о-</w:t>
            </w:r>
            <w:proofErr w:type="gramEnd"/>
            <w:r>
              <w:t xml:space="preserve"> коммуникационных технологий.</w:t>
            </w:r>
          </w:p>
          <w:p w:rsidR="00996A7F" w:rsidRDefault="008F7DC4" w:rsidP="008F7DC4">
            <w:pPr>
              <w:pStyle w:val="ConsPlusNormal"/>
              <w:jc w:val="both"/>
            </w:pPr>
            <w:r>
              <w:t xml:space="preserve">Сравнительный анализ хозяйственной деятельности предприятий, занимающихся только добычей ОПИ и хозяйствующих субъектов, входящих в интегрированные структуры, использующие нерудные строительные материалы, как для последующей реализации, так и для производства продукции следующего передела, показывает отсутствие преимуществ от эффекта масштаба производства </w:t>
            </w:r>
            <w:proofErr w:type="gramStart"/>
            <w:r>
              <w:t>у</w:t>
            </w:r>
            <w:proofErr w:type="gramEnd"/>
            <w:r>
              <w:t xml:space="preserve"> последних.</w:t>
            </w:r>
          </w:p>
        </w:tc>
      </w:tr>
      <w:tr w:rsidR="00996A7F" w:rsidTr="009806E5">
        <w:tc>
          <w:tcPr>
            <w:tcW w:w="249" w:type="pct"/>
          </w:tcPr>
          <w:p w:rsidR="00996A7F" w:rsidRDefault="00996A7F">
            <w:pPr>
              <w:pStyle w:val="ConsPlusNormal"/>
              <w:jc w:val="center"/>
            </w:pPr>
            <w:r>
              <w:lastRenderedPageBreak/>
              <w:t>17.7.</w:t>
            </w:r>
          </w:p>
        </w:tc>
        <w:tc>
          <w:tcPr>
            <w:tcW w:w="1384" w:type="pct"/>
          </w:tcPr>
          <w:p w:rsidR="00996A7F" w:rsidRDefault="00996A7F">
            <w:pPr>
              <w:pStyle w:val="ConsPlusNormal"/>
              <w:jc w:val="both"/>
            </w:pPr>
            <w:r>
              <w:t>Обеспечение опубликования на Официальном сайте департамента природных ресурсов правительства области в информационно-телекоммуникационной сети "Интернет" и на официальном сайте Российской Федерации для размещения информации о проведении торгов: torgi.gov.ru информации о проведен</w:t>
            </w:r>
            <w:proofErr w:type="gramStart"/>
            <w:r>
              <w:t>ии ау</w:t>
            </w:r>
            <w:proofErr w:type="gramEnd"/>
            <w:r>
              <w:t>кционов на право пользования участками недр местного значения на участках недр местного значения в электронной форме</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природных ресурсов правительства области</w:t>
            </w:r>
          </w:p>
        </w:tc>
        <w:tc>
          <w:tcPr>
            <w:tcW w:w="1698" w:type="pct"/>
          </w:tcPr>
          <w:p w:rsidR="00996A7F" w:rsidRDefault="008F7DC4">
            <w:pPr>
              <w:pStyle w:val="ConsPlusNormal"/>
              <w:jc w:val="both"/>
            </w:pPr>
            <w:proofErr w:type="gramStart"/>
            <w:r w:rsidRPr="008F7DC4">
              <w:t>В отчетном периоде в соответствии с действующим законодательством опубликовано на Официальном сайте департамента природных ресурсов правительства области в информационно-телекоммуникационной сети "Интернет" и на официальном сайте Российской Федерации для размещения информации о проведении торгов: torgi.gov.ru,  электронной торговой площадке Газпромбанка https://etp.gpb.ru/ информации о проведении двух аукционов  на право пользования участками недр местного значения в электронной форме</w:t>
            </w:r>
            <w:proofErr w:type="gramEnd"/>
          </w:p>
        </w:tc>
      </w:tr>
      <w:tr w:rsidR="00996A7F" w:rsidTr="009806E5">
        <w:tc>
          <w:tcPr>
            <w:tcW w:w="249" w:type="pct"/>
          </w:tcPr>
          <w:p w:rsidR="00996A7F" w:rsidRDefault="00996A7F">
            <w:pPr>
              <w:pStyle w:val="ConsPlusNormal"/>
              <w:jc w:val="center"/>
            </w:pPr>
            <w:r>
              <w:t>18</w:t>
            </w:r>
          </w:p>
        </w:tc>
        <w:tc>
          <w:tcPr>
            <w:tcW w:w="4751" w:type="pct"/>
            <w:gridSpan w:val="4"/>
          </w:tcPr>
          <w:p w:rsidR="00996A7F" w:rsidRDefault="00996A7F" w:rsidP="00996A7F">
            <w:pPr>
              <w:pStyle w:val="ConsPlusNormal"/>
              <w:jc w:val="center"/>
            </w:pPr>
            <w:r>
              <w:t>Рынок теплоснабжения (производство тепловой энергии)</w:t>
            </w:r>
          </w:p>
        </w:tc>
      </w:tr>
      <w:tr w:rsidR="00996A7F" w:rsidTr="009806E5">
        <w:tc>
          <w:tcPr>
            <w:tcW w:w="249" w:type="pct"/>
          </w:tcPr>
          <w:p w:rsidR="00996A7F" w:rsidRDefault="00996A7F">
            <w:pPr>
              <w:pStyle w:val="ConsPlusNormal"/>
              <w:jc w:val="center"/>
            </w:pPr>
            <w:r>
              <w:t>18.1</w:t>
            </w:r>
          </w:p>
        </w:tc>
        <w:tc>
          <w:tcPr>
            <w:tcW w:w="1384" w:type="pct"/>
          </w:tcPr>
          <w:p w:rsidR="00996A7F" w:rsidRDefault="00996A7F">
            <w:pPr>
              <w:pStyle w:val="ConsPlusNormal"/>
              <w:jc w:val="both"/>
            </w:pPr>
            <w:r>
              <w:t>Проведение конкурсных процедур в муниципальных образованиях области по передаче объектов коммунальной инфраструктуры в концессию с целью организации теплоснабжения</w:t>
            </w:r>
          </w:p>
        </w:tc>
        <w:tc>
          <w:tcPr>
            <w:tcW w:w="730" w:type="pct"/>
          </w:tcPr>
          <w:p w:rsidR="00996A7F" w:rsidRDefault="00996A7F">
            <w:pPr>
              <w:pStyle w:val="ConsPlusNormal"/>
              <w:jc w:val="center"/>
            </w:pPr>
            <w:r>
              <w:t>2022 - 2025 годы</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660ABD">
            <w:pPr>
              <w:pStyle w:val="ConsPlusNormal"/>
              <w:jc w:val="both"/>
            </w:pPr>
            <w:r>
              <w:t xml:space="preserve">Концессионные соглашения по передаче мэрией города объектов жилищно-коммунального хозяйства и топливно-энергетического комплекса на территории городского округа в 2022 г. не заключались. Права на муниципальное имущество, </w:t>
            </w:r>
            <w:r>
              <w:lastRenderedPageBreak/>
              <w:t>закрепленное ранее на праве хозяйственного ведения за МУП «Городские тепловые сети», переданы в 2021 г. ГП «Тепловые сети ЕАО». С 10 марта 2022 г. ГП «Тепловые сети ЕАО» прекратил деятельность юридического лица путем реорганизации по форме присоединения к ГП ЕАО «</w:t>
            </w:r>
            <w:proofErr w:type="spellStart"/>
            <w:r>
              <w:t>Облэнергоремонт</w:t>
            </w:r>
            <w:proofErr w:type="spellEnd"/>
            <w:r>
              <w:t xml:space="preserve"> плюс»</w:t>
            </w:r>
          </w:p>
        </w:tc>
      </w:tr>
      <w:tr w:rsidR="00996A7F" w:rsidTr="009806E5">
        <w:tc>
          <w:tcPr>
            <w:tcW w:w="249" w:type="pct"/>
          </w:tcPr>
          <w:p w:rsidR="00996A7F" w:rsidRDefault="00996A7F">
            <w:pPr>
              <w:pStyle w:val="ConsPlusNormal"/>
              <w:jc w:val="center"/>
            </w:pPr>
            <w:r>
              <w:lastRenderedPageBreak/>
              <w:t>18.2</w:t>
            </w:r>
          </w:p>
        </w:tc>
        <w:tc>
          <w:tcPr>
            <w:tcW w:w="1384" w:type="pct"/>
          </w:tcPr>
          <w:p w:rsidR="00996A7F" w:rsidRDefault="00996A7F">
            <w:pPr>
              <w:pStyle w:val="ConsPlusNormal"/>
              <w:jc w:val="both"/>
            </w:pPr>
            <w:r>
              <w:t xml:space="preserve">Согласование, утверждение и реализация инвестиционных программ </w:t>
            </w:r>
            <w:proofErr w:type="spellStart"/>
            <w:r>
              <w:t>ресурсоснабжающих</w:t>
            </w:r>
            <w:proofErr w:type="spellEnd"/>
            <w:r>
              <w:t xml:space="preserve"> организаций в сфере теплоснабжения</w:t>
            </w:r>
          </w:p>
        </w:tc>
        <w:tc>
          <w:tcPr>
            <w:tcW w:w="730" w:type="pct"/>
          </w:tcPr>
          <w:p w:rsidR="00996A7F" w:rsidRDefault="00996A7F">
            <w:pPr>
              <w:pStyle w:val="ConsPlusNormal"/>
              <w:jc w:val="center"/>
            </w:pPr>
            <w:r>
              <w:t>2019 - 2022 годы</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FF5A51">
            <w:pPr>
              <w:pStyle w:val="ConsPlusNormal"/>
              <w:jc w:val="both"/>
            </w:pPr>
            <w:r>
              <w:t xml:space="preserve">В первом полугодии 2022 года инвестиционные программы </w:t>
            </w:r>
            <w:proofErr w:type="spellStart"/>
            <w:r>
              <w:t>ресурсоснабжающих</w:t>
            </w:r>
            <w:proofErr w:type="spellEnd"/>
            <w:r>
              <w:t xml:space="preserve"> организаций в сфере теплоснабжения департаментом </w:t>
            </w:r>
            <w:r w:rsidRPr="00FF5A51">
              <w:t>строительства и жилищно-коммунального хозяйства правительства области</w:t>
            </w:r>
            <w:r>
              <w:t xml:space="preserve"> не утверждались, и не согласовывались.</w:t>
            </w:r>
          </w:p>
        </w:tc>
      </w:tr>
      <w:tr w:rsidR="00996A7F" w:rsidTr="009806E5">
        <w:tc>
          <w:tcPr>
            <w:tcW w:w="249" w:type="pct"/>
          </w:tcPr>
          <w:p w:rsidR="00996A7F" w:rsidRDefault="00996A7F">
            <w:pPr>
              <w:pStyle w:val="ConsPlusNormal"/>
              <w:jc w:val="center"/>
            </w:pPr>
            <w:r>
              <w:t>18.3</w:t>
            </w:r>
          </w:p>
        </w:tc>
        <w:tc>
          <w:tcPr>
            <w:tcW w:w="1384" w:type="pct"/>
          </w:tcPr>
          <w:p w:rsidR="00996A7F" w:rsidRDefault="00996A7F">
            <w:pPr>
              <w:pStyle w:val="ConsPlusNormal"/>
              <w:jc w:val="both"/>
            </w:pPr>
            <w:r>
              <w:t>Проведение анализа состояния и развития конкурентной среды на рынке теплоснабжения (производства тепловой энергии)</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FF5A51">
            <w:pPr>
              <w:pStyle w:val="ConsPlusNormal"/>
              <w:jc w:val="both"/>
            </w:pPr>
            <w:r>
              <w:t xml:space="preserve">Данное мероприятие будет проведено в соответствии с запланированными сроками. </w:t>
            </w:r>
          </w:p>
        </w:tc>
      </w:tr>
      <w:tr w:rsidR="00996A7F" w:rsidTr="009806E5">
        <w:tc>
          <w:tcPr>
            <w:tcW w:w="249" w:type="pct"/>
          </w:tcPr>
          <w:p w:rsidR="00996A7F" w:rsidRDefault="00996A7F">
            <w:pPr>
              <w:pStyle w:val="ConsPlusNormal"/>
              <w:jc w:val="center"/>
            </w:pPr>
            <w:r>
              <w:t>19</w:t>
            </w:r>
          </w:p>
        </w:tc>
        <w:tc>
          <w:tcPr>
            <w:tcW w:w="4751" w:type="pct"/>
            <w:gridSpan w:val="4"/>
          </w:tcPr>
          <w:p w:rsidR="00996A7F" w:rsidRDefault="00996A7F" w:rsidP="00996A7F">
            <w:pPr>
              <w:pStyle w:val="ConsPlusNormal"/>
              <w:jc w:val="center"/>
            </w:pPr>
            <w:r>
              <w:t>Рынок услуг по сбору и транспортированию твердых коммунальных отходов</w:t>
            </w:r>
          </w:p>
        </w:tc>
      </w:tr>
      <w:tr w:rsidR="00996A7F" w:rsidTr="009806E5">
        <w:tc>
          <w:tcPr>
            <w:tcW w:w="249" w:type="pct"/>
          </w:tcPr>
          <w:p w:rsidR="00996A7F" w:rsidRDefault="00996A7F">
            <w:pPr>
              <w:pStyle w:val="ConsPlusNormal"/>
              <w:jc w:val="center"/>
            </w:pPr>
            <w:r>
              <w:t>19.1</w:t>
            </w:r>
          </w:p>
        </w:tc>
        <w:tc>
          <w:tcPr>
            <w:tcW w:w="1384" w:type="pct"/>
          </w:tcPr>
          <w:p w:rsidR="00996A7F" w:rsidRDefault="00996A7F">
            <w:pPr>
              <w:pStyle w:val="ConsPlusNormal"/>
              <w:jc w:val="both"/>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730" w:type="pct"/>
          </w:tcPr>
          <w:p w:rsidR="00996A7F" w:rsidRDefault="00996A7F">
            <w:pPr>
              <w:pStyle w:val="ConsPlusNormal"/>
              <w:jc w:val="center"/>
            </w:pPr>
            <w:r>
              <w:t>2022 - 2025 годы</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872404">
            <w:pPr>
              <w:pStyle w:val="ConsPlusNormal"/>
              <w:jc w:val="both"/>
            </w:pPr>
            <w:r w:rsidRPr="00872404">
              <w:t>Проведение торгов выполнено в форме электронного аукциона в отношении твердых коммунальных отходов, образующихся в зоне (зонах) его деятельности. Мероприятия по заключению договоров продолжается.</w:t>
            </w:r>
          </w:p>
        </w:tc>
      </w:tr>
      <w:tr w:rsidR="00996A7F" w:rsidTr="009806E5">
        <w:tc>
          <w:tcPr>
            <w:tcW w:w="249" w:type="pct"/>
          </w:tcPr>
          <w:p w:rsidR="00996A7F" w:rsidRDefault="00996A7F">
            <w:pPr>
              <w:pStyle w:val="ConsPlusNormal"/>
              <w:jc w:val="center"/>
            </w:pPr>
            <w:r>
              <w:t>19.2</w:t>
            </w:r>
          </w:p>
        </w:tc>
        <w:tc>
          <w:tcPr>
            <w:tcW w:w="1384" w:type="pct"/>
          </w:tcPr>
          <w:p w:rsidR="00996A7F" w:rsidRDefault="00996A7F">
            <w:pPr>
              <w:pStyle w:val="ConsPlusNormal"/>
              <w:jc w:val="both"/>
            </w:pPr>
            <w: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w:t>
            </w:r>
            <w:r>
              <w:lastRenderedPageBreak/>
              <w:t>выделенных в отдельные лоты участниками аукционов, по которым могут быть только субъекты малого и среднего предпринимательства</w:t>
            </w:r>
          </w:p>
        </w:tc>
        <w:tc>
          <w:tcPr>
            <w:tcW w:w="730" w:type="pct"/>
          </w:tcPr>
          <w:p w:rsidR="00996A7F" w:rsidRDefault="00996A7F">
            <w:pPr>
              <w:pStyle w:val="ConsPlusNormal"/>
              <w:jc w:val="center"/>
            </w:pPr>
            <w:r>
              <w:lastRenderedPageBreak/>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FF5A51">
            <w:pPr>
              <w:pStyle w:val="ConsPlusNormal"/>
              <w:jc w:val="both"/>
            </w:pPr>
            <w:r w:rsidRPr="00FF5A51">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19.3.</w:t>
            </w:r>
          </w:p>
        </w:tc>
        <w:tc>
          <w:tcPr>
            <w:tcW w:w="1384" w:type="pct"/>
          </w:tcPr>
          <w:p w:rsidR="00996A7F" w:rsidRDefault="00996A7F">
            <w:pPr>
              <w:pStyle w:val="ConsPlusNormal"/>
              <w:jc w:val="both"/>
            </w:pPr>
            <w:r>
              <w:t xml:space="preserve">Проведение круглых столов, </w:t>
            </w:r>
            <w:proofErr w:type="spellStart"/>
            <w:r>
              <w:t>вебинаров</w:t>
            </w:r>
            <w:proofErr w:type="spellEnd"/>
            <w:r>
              <w:t>, консультаций с действующими и потенциальными предпринимателями и коммерческими организациями</w:t>
            </w:r>
          </w:p>
        </w:tc>
        <w:tc>
          <w:tcPr>
            <w:tcW w:w="730" w:type="pct"/>
          </w:tcPr>
          <w:p w:rsidR="00996A7F" w:rsidRDefault="00996A7F">
            <w:pPr>
              <w:pStyle w:val="ConsPlusNormal"/>
              <w:jc w:val="center"/>
            </w:pPr>
            <w:r>
              <w:t>Не реже 1 раза в год</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872404" w:rsidRDefault="00872404">
            <w:pPr>
              <w:pStyle w:val="ConsPlusNormal"/>
              <w:jc w:val="both"/>
            </w:pPr>
            <w:r>
              <w:t>15.03.2022 по реформе твердых коммунальных отходов (далее – ТКО)</w:t>
            </w:r>
            <w:r w:rsidRPr="00872404">
              <w:t>. Присутствовали 6 человек, в том числе региональ</w:t>
            </w:r>
            <w:r>
              <w:t xml:space="preserve">ный оператор ТКО </w:t>
            </w:r>
            <w:proofErr w:type="gramStart"/>
            <w:r>
              <w:t>и ООО</w:t>
            </w:r>
            <w:proofErr w:type="gramEnd"/>
            <w:r>
              <w:t xml:space="preserve"> Полигон.</w:t>
            </w:r>
          </w:p>
          <w:p w:rsidR="00872404" w:rsidRDefault="00872404">
            <w:pPr>
              <w:pStyle w:val="ConsPlusNormal"/>
              <w:jc w:val="both"/>
            </w:pPr>
            <w:r w:rsidRPr="00872404">
              <w:t xml:space="preserve">26.05.2022 по строительству новых объектов ТКО. Присутствовали 8 человек. </w:t>
            </w:r>
          </w:p>
          <w:p w:rsidR="00996A7F" w:rsidRDefault="00872404">
            <w:pPr>
              <w:pStyle w:val="ConsPlusNormal"/>
              <w:jc w:val="both"/>
            </w:pPr>
            <w:r w:rsidRPr="00872404">
              <w:t>12.07.2022 по строительству нового объекта ТКО. Присутствовали 5 человек</w:t>
            </w:r>
          </w:p>
        </w:tc>
      </w:tr>
      <w:tr w:rsidR="00996A7F" w:rsidTr="009806E5">
        <w:tc>
          <w:tcPr>
            <w:tcW w:w="249" w:type="pct"/>
          </w:tcPr>
          <w:p w:rsidR="00996A7F" w:rsidRDefault="00996A7F">
            <w:pPr>
              <w:pStyle w:val="ConsPlusNormal"/>
              <w:jc w:val="center"/>
            </w:pPr>
            <w:r>
              <w:t>20</w:t>
            </w:r>
          </w:p>
        </w:tc>
        <w:tc>
          <w:tcPr>
            <w:tcW w:w="4751" w:type="pct"/>
            <w:gridSpan w:val="4"/>
          </w:tcPr>
          <w:p w:rsidR="00996A7F" w:rsidRDefault="00996A7F" w:rsidP="00996A7F">
            <w:pPr>
              <w:pStyle w:val="ConsPlusNormal"/>
              <w:jc w:val="center"/>
            </w:pPr>
            <w:r>
              <w:t>Рынок выполнения работ по благоустройству городской среды</w:t>
            </w:r>
          </w:p>
        </w:tc>
      </w:tr>
      <w:tr w:rsidR="00996A7F" w:rsidTr="009806E5">
        <w:tc>
          <w:tcPr>
            <w:tcW w:w="249" w:type="pct"/>
          </w:tcPr>
          <w:p w:rsidR="00996A7F" w:rsidRDefault="00996A7F">
            <w:pPr>
              <w:pStyle w:val="ConsPlusNormal"/>
              <w:jc w:val="center"/>
            </w:pPr>
            <w:r>
              <w:t>20.1</w:t>
            </w:r>
          </w:p>
        </w:tc>
        <w:tc>
          <w:tcPr>
            <w:tcW w:w="1384" w:type="pct"/>
          </w:tcPr>
          <w:p w:rsidR="00996A7F" w:rsidRDefault="00996A7F">
            <w:pPr>
              <w:pStyle w:val="ConsPlusNormal"/>
              <w:jc w:val="both"/>
            </w:pPr>
            <w:r>
              <w:t xml:space="preserve">Реализация мероприятий государственной </w:t>
            </w:r>
            <w:hyperlink r:id="rId20">
              <w:r>
                <w:rPr>
                  <w:color w:val="0000FF"/>
                </w:rPr>
                <w:t>программы</w:t>
              </w:r>
            </w:hyperlink>
            <w:r>
              <w:t xml:space="preserve"> области "Формирование комфортной городской среды в Еврейской автономной области" на 2018 - 2024 годы, утвержденной постановлением правительства области от 18.10.2017 N 433-пп</w:t>
            </w:r>
          </w:p>
        </w:tc>
        <w:tc>
          <w:tcPr>
            <w:tcW w:w="730" w:type="pct"/>
          </w:tcPr>
          <w:p w:rsidR="00996A7F" w:rsidRDefault="00996A7F">
            <w:pPr>
              <w:pStyle w:val="ConsPlusNormal"/>
              <w:jc w:val="center"/>
            </w:pPr>
            <w:r>
              <w:t>2022 - 2024 годы</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872404" w:rsidRDefault="00872404" w:rsidP="00872404">
            <w:pPr>
              <w:pStyle w:val="ConsPlusNormal"/>
              <w:jc w:val="both"/>
            </w:pPr>
            <w:r>
              <w:t xml:space="preserve">В первом полугодии 2022 г. с муниципальными образованиями заключены соглашения на выполнение мероприятий по благоустройству дворовых территорий и общественных пространств в количестве 15 дворовых территорий и 14 общественных пространств. </w:t>
            </w:r>
          </w:p>
          <w:p w:rsidR="00996A7F" w:rsidRDefault="00872404" w:rsidP="00872404">
            <w:pPr>
              <w:pStyle w:val="ConsPlusNormal"/>
              <w:jc w:val="both"/>
            </w:pPr>
            <w:r>
              <w:t>По состоянию на 01.07.2022 завершены работы по благоустройству 5 дворовых территорий, а также 3 общественных пространств. Заключено 47 контрактов/договоров на выполнение работ по благоустройству.</w:t>
            </w:r>
          </w:p>
        </w:tc>
      </w:tr>
      <w:tr w:rsidR="00996A7F" w:rsidTr="009806E5">
        <w:tc>
          <w:tcPr>
            <w:tcW w:w="249" w:type="pct"/>
          </w:tcPr>
          <w:p w:rsidR="00996A7F" w:rsidRDefault="00996A7F">
            <w:pPr>
              <w:pStyle w:val="ConsPlusNormal"/>
              <w:jc w:val="center"/>
            </w:pPr>
            <w:r>
              <w:t>20.2</w:t>
            </w:r>
          </w:p>
        </w:tc>
        <w:tc>
          <w:tcPr>
            <w:tcW w:w="1384" w:type="pct"/>
          </w:tcPr>
          <w:p w:rsidR="00996A7F" w:rsidRDefault="00996A7F">
            <w:pPr>
              <w:pStyle w:val="ConsPlusNormal"/>
              <w:jc w:val="both"/>
            </w:pPr>
            <w:r>
              <w:t>Проведение анализа состояния и развития конкурентной среды на рынке выполнения работ по благоустройству городской среды</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Pr="00872404" w:rsidRDefault="00872404">
            <w:pPr>
              <w:pStyle w:val="ConsPlusNormal"/>
              <w:jc w:val="both"/>
              <w:rPr>
                <w:szCs w:val="20"/>
              </w:rPr>
            </w:pPr>
            <w:r w:rsidRPr="00872404">
              <w:rPr>
                <w:szCs w:val="20"/>
              </w:rPr>
              <w:t>В настоящее время на рынке выполнения работ по благоустройству городской среды осуществляют деятельность 23 организаций частной формы собственности.</w:t>
            </w:r>
          </w:p>
        </w:tc>
      </w:tr>
      <w:tr w:rsidR="00996A7F" w:rsidTr="009806E5">
        <w:tc>
          <w:tcPr>
            <w:tcW w:w="249" w:type="pct"/>
          </w:tcPr>
          <w:p w:rsidR="00996A7F" w:rsidRDefault="00996A7F">
            <w:pPr>
              <w:pStyle w:val="ConsPlusNormal"/>
              <w:jc w:val="center"/>
            </w:pPr>
            <w:r>
              <w:t>21</w:t>
            </w:r>
          </w:p>
        </w:tc>
        <w:tc>
          <w:tcPr>
            <w:tcW w:w="4751" w:type="pct"/>
            <w:gridSpan w:val="4"/>
          </w:tcPr>
          <w:p w:rsidR="00996A7F" w:rsidRDefault="00996A7F" w:rsidP="00996A7F">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996A7F" w:rsidTr="009806E5">
        <w:tc>
          <w:tcPr>
            <w:tcW w:w="249" w:type="pct"/>
          </w:tcPr>
          <w:p w:rsidR="00996A7F" w:rsidRDefault="00996A7F">
            <w:pPr>
              <w:pStyle w:val="ConsPlusNormal"/>
              <w:jc w:val="center"/>
            </w:pPr>
            <w:r>
              <w:t>21.1</w:t>
            </w:r>
          </w:p>
        </w:tc>
        <w:tc>
          <w:tcPr>
            <w:tcW w:w="1384" w:type="pct"/>
          </w:tcPr>
          <w:p w:rsidR="00996A7F" w:rsidRDefault="00996A7F">
            <w:pPr>
              <w:pStyle w:val="ConsPlusNormal"/>
              <w:jc w:val="both"/>
            </w:pPr>
            <w:r>
              <w:t xml:space="preserve">Проведение анализа состояния и развития конкурентной среды на рынке выполнения работ по содержанию и текущему ремонту общего имущества собственников помещений в </w:t>
            </w:r>
            <w:r>
              <w:lastRenderedPageBreak/>
              <w:t>многоквартирном доме</w:t>
            </w:r>
          </w:p>
        </w:tc>
        <w:tc>
          <w:tcPr>
            <w:tcW w:w="730" w:type="pct"/>
          </w:tcPr>
          <w:p w:rsidR="00996A7F" w:rsidRDefault="00996A7F">
            <w:pPr>
              <w:pStyle w:val="ConsPlusNormal"/>
              <w:jc w:val="center"/>
            </w:pPr>
            <w:r>
              <w:lastRenderedPageBreak/>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 xml:space="preserve">Департамент строительства и жилищно-коммунального хозяйства правительства области, государственная жилищная </w:t>
            </w:r>
            <w:r>
              <w:lastRenderedPageBreak/>
              <w:t>инспекция области</w:t>
            </w:r>
          </w:p>
        </w:tc>
        <w:tc>
          <w:tcPr>
            <w:tcW w:w="1698" w:type="pct"/>
          </w:tcPr>
          <w:p w:rsidR="00996A7F" w:rsidRDefault="00872404">
            <w:pPr>
              <w:pStyle w:val="ConsPlusNormal"/>
              <w:jc w:val="both"/>
            </w:pPr>
            <w:r>
              <w:lastRenderedPageBreak/>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21.2</w:t>
            </w:r>
          </w:p>
        </w:tc>
        <w:tc>
          <w:tcPr>
            <w:tcW w:w="1384" w:type="pct"/>
          </w:tcPr>
          <w:p w:rsidR="00996A7F" w:rsidRDefault="00996A7F">
            <w:pPr>
              <w:pStyle w:val="ConsPlusNormal"/>
              <w:jc w:val="both"/>
            </w:pPr>
            <w:r>
              <w:t>Информирование органов местного самоуправления муниципальных образований области о выявленных многоквартирных домах, собственники жилых помещений которых не выбрали способ управления многоквартирным домом, а также о многоквартирных домах, в которых способ управления многоквартирным домом не реализован</w:t>
            </w:r>
          </w:p>
        </w:tc>
        <w:tc>
          <w:tcPr>
            <w:tcW w:w="730" w:type="pct"/>
          </w:tcPr>
          <w:p w:rsidR="00996A7F" w:rsidRDefault="00996A7F">
            <w:pPr>
              <w:pStyle w:val="ConsPlusNormal"/>
              <w:jc w:val="center"/>
            </w:pPr>
            <w:r>
              <w:t>2019 - 2022 годы</w:t>
            </w:r>
          </w:p>
        </w:tc>
        <w:tc>
          <w:tcPr>
            <w:tcW w:w="939" w:type="pct"/>
          </w:tcPr>
          <w:p w:rsidR="00996A7F" w:rsidRDefault="00996A7F">
            <w:pPr>
              <w:pStyle w:val="ConsPlusNormal"/>
              <w:jc w:val="both"/>
            </w:pPr>
            <w:r>
              <w:t>Государственная жилищная инспекция области</w:t>
            </w:r>
          </w:p>
        </w:tc>
        <w:tc>
          <w:tcPr>
            <w:tcW w:w="1698" w:type="pct"/>
          </w:tcPr>
          <w:p w:rsidR="00996A7F" w:rsidRDefault="0084780C">
            <w:pPr>
              <w:pStyle w:val="ConsPlusNormal"/>
              <w:jc w:val="both"/>
            </w:pPr>
            <w:r>
              <w:t>Информация о домах, собс</w:t>
            </w:r>
            <w:r w:rsidR="00A504BE">
              <w:t>твенники жилых помещений которых</w:t>
            </w:r>
            <w:r>
              <w:t xml:space="preserve"> не выбрали способ управления многоквартирным домом или не реализовали его, по мере необходимости доводится до органов местного самоуправления муниципальных образований области. Всего </w:t>
            </w:r>
            <w:r w:rsidR="00A504BE">
              <w:t xml:space="preserve">за отчетный период было направлено 6 таких </w:t>
            </w:r>
            <w:r w:rsidR="00563344">
              <w:t>писем.</w:t>
            </w:r>
          </w:p>
        </w:tc>
      </w:tr>
      <w:tr w:rsidR="00996A7F" w:rsidTr="009806E5">
        <w:tc>
          <w:tcPr>
            <w:tcW w:w="249" w:type="pct"/>
          </w:tcPr>
          <w:p w:rsidR="00996A7F" w:rsidRDefault="00996A7F">
            <w:pPr>
              <w:pStyle w:val="ConsPlusNormal"/>
              <w:jc w:val="center"/>
            </w:pPr>
            <w:r>
              <w:t>21.3</w:t>
            </w:r>
          </w:p>
        </w:tc>
        <w:tc>
          <w:tcPr>
            <w:tcW w:w="1384" w:type="pct"/>
          </w:tcPr>
          <w:p w:rsidR="00996A7F" w:rsidRDefault="00996A7F">
            <w:pPr>
              <w:pStyle w:val="ConsPlusNormal"/>
              <w:jc w:val="both"/>
            </w:pPr>
            <w:r>
              <w:t>Оказание консультативных услуг по вопросам лицензирования деятельности по управлению многоквартирными домами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Государственная жилищная инспекция области</w:t>
            </w:r>
          </w:p>
        </w:tc>
        <w:tc>
          <w:tcPr>
            <w:tcW w:w="1698" w:type="pct"/>
          </w:tcPr>
          <w:p w:rsidR="00996A7F" w:rsidRDefault="00563344">
            <w:pPr>
              <w:pStyle w:val="ConsPlusNormal"/>
              <w:jc w:val="both"/>
            </w:pPr>
            <w:r w:rsidRPr="00563344">
              <w:t>Оказание консультативных услуг по вопросам лицензирования деятельности по управлению многоквартирными домами</w:t>
            </w:r>
            <w:r>
              <w:t xml:space="preserve"> проводится на постоянной основе.</w:t>
            </w:r>
          </w:p>
        </w:tc>
      </w:tr>
      <w:tr w:rsidR="00996A7F" w:rsidTr="009806E5">
        <w:tc>
          <w:tcPr>
            <w:tcW w:w="249" w:type="pct"/>
          </w:tcPr>
          <w:p w:rsidR="00996A7F" w:rsidRDefault="00996A7F">
            <w:pPr>
              <w:pStyle w:val="ConsPlusNormal"/>
              <w:jc w:val="center"/>
            </w:pPr>
            <w:r>
              <w:t>21.4</w:t>
            </w:r>
          </w:p>
        </w:tc>
        <w:tc>
          <w:tcPr>
            <w:tcW w:w="1384" w:type="pct"/>
          </w:tcPr>
          <w:p w:rsidR="00996A7F" w:rsidRDefault="00996A7F">
            <w:pPr>
              <w:pStyle w:val="ConsPlusNormal"/>
              <w:jc w:val="both"/>
            </w:pPr>
            <w:r>
              <w:t>Проведение семинаров, конференций для лиц и организаций, осуществляющих выполнение работ по содержанию и текущему ремонту общего имущества собственников помещений в многоквартирном доме</w:t>
            </w:r>
          </w:p>
        </w:tc>
        <w:tc>
          <w:tcPr>
            <w:tcW w:w="730" w:type="pct"/>
          </w:tcPr>
          <w:p w:rsidR="00996A7F" w:rsidRDefault="00996A7F">
            <w:pPr>
              <w:pStyle w:val="ConsPlusNormal"/>
              <w:jc w:val="center"/>
            </w:pPr>
            <w:r>
              <w:t>Не реже одного раза в полугодие</w:t>
            </w:r>
          </w:p>
        </w:tc>
        <w:tc>
          <w:tcPr>
            <w:tcW w:w="939" w:type="pct"/>
          </w:tcPr>
          <w:p w:rsidR="00996A7F" w:rsidRDefault="00996A7F">
            <w:pPr>
              <w:pStyle w:val="ConsPlusNormal"/>
              <w:jc w:val="both"/>
            </w:pPr>
            <w:r>
              <w:t>Государственная жилищная инспекция области</w:t>
            </w:r>
          </w:p>
        </w:tc>
        <w:tc>
          <w:tcPr>
            <w:tcW w:w="1698" w:type="pct"/>
          </w:tcPr>
          <w:p w:rsidR="00996A7F" w:rsidRDefault="00563344">
            <w:pPr>
              <w:pStyle w:val="ConsPlusNormal"/>
              <w:jc w:val="both"/>
            </w:pPr>
            <w:r>
              <w:t xml:space="preserve">Проведение очного семинара по вопросам осуществления контрольно-надзорной деятельности для управляющих компаний и ТСЖ запланировано на 12.07.2022 г. </w:t>
            </w:r>
          </w:p>
        </w:tc>
      </w:tr>
      <w:tr w:rsidR="00996A7F" w:rsidTr="009806E5">
        <w:tc>
          <w:tcPr>
            <w:tcW w:w="249" w:type="pct"/>
          </w:tcPr>
          <w:p w:rsidR="00996A7F" w:rsidRDefault="00996A7F">
            <w:pPr>
              <w:pStyle w:val="ConsPlusNormal"/>
              <w:jc w:val="center"/>
            </w:pPr>
            <w:r>
              <w:t>22</w:t>
            </w:r>
          </w:p>
        </w:tc>
        <w:tc>
          <w:tcPr>
            <w:tcW w:w="4751" w:type="pct"/>
            <w:gridSpan w:val="4"/>
          </w:tcPr>
          <w:p w:rsidR="00996A7F" w:rsidRDefault="00996A7F" w:rsidP="00996A7F">
            <w:pPr>
              <w:pStyle w:val="ConsPlusNormal"/>
              <w:jc w:val="center"/>
            </w:pPr>
            <w:r>
              <w:t>Рынок поставки сжиженного газа в баллонах</w:t>
            </w:r>
          </w:p>
        </w:tc>
      </w:tr>
      <w:tr w:rsidR="00996A7F" w:rsidTr="009806E5">
        <w:tc>
          <w:tcPr>
            <w:tcW w:w="249" w:type="pct"/>
          </w:tcPr>
          <w:p w:rsidR="00996A7F" w:rsidRDefault="00996A7F">
            <w:pPr>
              <w:pStyle w:val="ConsPlusNormal"/>
              <w:jc w:val="center"/>
            </w:pPr>
            <w:r>
              <w:t>22.1</w:t>
            </w:r>
          </w:p>
        </w:tc>
        <w:tc>
          <w:tcPr>
            <w:tcW w:w="1384" w:type="pct"/>
          </w:tcPr>
          <w:p w:rsidR="00996A7F" w:rsidRDefault="00996A7F">
            <w:pPr>
              <w:pStyle w:val="ConsPlusNormal"/>
              <w:jc w:val="both"/>
            </w:pPr>
            <w:r>
              <w:t>Информирование населения о розничных ценах на сжиженный газ, реализуемый населению</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тарифов и цен правительства области</w:t>
            </w:r>
          </w:p>
        </w:tc>
        <w:tc>
          <w:tcPr>
            <w:tcW w:w="1698" w:type="pct"/>
          </w:tcPr>
          <w:p w:rsidR="00996A7F" w:rsidRDefault="0052665B">
            <w:pPr>
              <w:pStyle w:val="ConsPlusNormal"/>
              <w:jc w:val="both"/>
            </w:pPr>
            <w:r>
              <w:t>Департаментом тарифов и цен правительства области организовано информирование населения области по вопросам цены на сниженный газ:</w:t>
            </w:r>
          </w:p>
          <w:p w:rsidR="0052665B" w:rsidRDefault="0052665B">
            <w:pPr>
              <w:pStyle w:val="ConsPlusNormal"/>
              <w:jc w:val="both"/>
            </w:pPr>
            <w:r>
              <w:t xml:space="preserve">- в целях проведения встреч с населением, в том числе по вопросам </w:t>
            </w:r>
            <w:proofErr w:type="spellStart"/>
            <w:r>
              <w:t>тарифообразования</w:t>
            </w:r>
            <w:proofErr w:type="spellEnd"/>
            <w:r>
              <w:t xml:space="preserve"> на сжиженный газ в адрес органов местного самоуправления муниципальных образований области 30.06.2022 направлен соответствующий запрос о представлении предложений о дате и времени проведения встреч с населением;</w:t>
            </w:r>
          </w:p>
          <w:p w:rsidR="0052665B" w:rsidRDefault="0052665B">
            <w:pPr>
              <w:pStyle w:val="ConsPlusNormal"/>
              <w:jc w:val="both"/>
            </w:pPr>
            <w:r>
              <w:t>- в социальных сетях департамента тарифов и цен правительства области размещена информация о розничных ценах на сжиженный газ 01 июля 2022 года;</w:t>
            </w:r>
          </w:p>
          <w:p w:rsidR="0052665B" w:rsidRDefault="0052665B">
            <w:pPr>
              <w:pStyle w:val="ConsPlusNormal"/>
              <w:jc w:val="both"/>
            </w:pPr>
            <w:r>
              <w:lastRenderedPageBreak/>
              <w:t>- начальником департамента тарифов и цен правительства области дано интервью региональному телеканалу, в том числе о розничных ценах на сжиженный газ с 01 июля 2022 года.</w:t>
            </w:r>
          </w:p>
        </w:tc>
      </w:tr>
      <w:tr w:rsidR="00996A7F" w:rsidTr="009806E5">
        <w:tc>
          <w:tcPr>
            <w:tcW w:w="249" w:type="pct"/>
          </w:tcPr>
          <w:p w:rsidR="00996A7F" w:rsidRDefault="00996A7F">
            <w:pPr>
              <w:pStyle w:val="ConsPlusNormal"/>
              <w:jc w:val="center"/>
            </w:pPr>
            <w:r>
              <w:lastRenderedPageBreak/>
              <w:t>22.2</w:t>
            </w:r>
          </w:p>
        </w:tc>
        <w:tc>
          <w:tcPr>
            <w:tcW w:w="1384" w:type="pct"/>
          </w:tcPr>
          <w:p w:rsidR="00996A7F" w:rsidRDefault="00996A7F">
            <w:pPr>
              <w:pStyle w:val="ConsPlusNormal"/>
              <w:jc w:val="both"/>
            </w:pPr>
            <w:r>
              <w:t>Проведение анализа состояния и развития конкурентной среды на рынке поставки сжиженного газа в баллонах</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FF5A51">
            <w:pPr>
              <w:pStyle w:val="ConsPlusNormal"/>
              <w:jc w:val="both"/>
            </w:pPr>
            <w:r w:rsidRPr="00FF5A51">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23</w:t>
            </w:r>
          </w:p>
        </w:tc>
        <w:tc>
          <w:tcPr>
            <w:tcW w:w="4751" w:type="pct"/>
            <w:gridSpan w:val="4"/>
          </w:tcPr>
          <w:p w:rsidR="00996A7F" w:rsidRDefault="00996A7F" w:rsidP="00996A7F">
            <w:pPr>
              <w:pStyle w:val="ConsPlusNormal"/>
              <w:jc w:val="center"/>
            </w:pPr>
            <w:r>
              <w:t>Рынок нефтепродуктов</w:t>
            </w:r>
          </w:p>
        </w:tc>
      </w:tr>
      <w:tr w:rsidR="00996A7F" w:rsidTr="009806E5">
        <w:tc>
          <w:tcPr>
            <w:tcW w:w="249" w:type="pct"/>
          </w:tcPr>
          <w:p w:rsidR="00996A7F" w:rsidRDefault="00996A7F">
            <w:pPr>
              <w:pStyle w:val="ConsPlusNormal"/>
              <w:jc w:val="center"/>
            </w:pPr>
            <w:r>
              <w:t>23.1</w:t>
            </w:r>
          </w:p>
        </w:tc>
        <w:tc>
          <w:tcPr>
            <w:tcW w:w="1384" w:type="pct"/>
          </w:tcPr>
          <w:p w:rsidR="00996A7F" w:rsidRDefault="00996A7F">
            <w:pPr>
              <w:pStyle w:val="ConsPlusNormal"/>
              <w:jc w:val="both"/>
            </w:pPr>
            <w:r>
              <w:t>Осуществление мониторинга стоимости горюче-смазочных материалов на автозаправочных станциях области</w:t>
            </w:r>
          </w:p>
        </w:tc>
        <w:tc>
          <w:tcPr>
            <w:tcW w:w="730" w:type="pct"/>
          </w:tcPr>
          <w:p w:rsidR="00996A7F" w:rsidRDefault="00996A7F">
            <w:pPr>
              <w:pStyle w:val="ConsPlusNormal"/>
              <w:jc w:val="center"/>
            </w:pPr>
            <w:r>
              <w:t>Еженедельно</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120B6A">
            <w:pPr>
              <w:pStyle w:val="ConsPlusNormal"/>
              <w:jc w:val="both"/>
            </w:pPr>
            <w:r>
              <w:t>В настоящее время на территории области по реализации нефтепродуктов осуществляют 2 филиала вертикально интегрированных компаний ООО «РН-</w:t>
            </w:r>
            <w:proofErr w:type="spellStart"/>
            <w:r>
              <w:t>Востокнефтепродукт</w:t>
            </w:r>
            <w:proofErr w:type="spellEnd"/>
            <w:r>
              <w:t xml:space="preserve"> и ПАО «ННК-Хабаровскнефтепродукт», а также 10 независимых компаний-трейдеров.</w:t>
            </w:r>
          </w:p>
          <w:p w:rsidR="00120B6A" w:rsidRDefault="00120B6A">
            <w:pPr>
              <w:pStyle w:val="ConsPlusNormal"/>
              <w:jc w:val="both"/>
            </w:pPr>
            <w:r>
              <w:t>Указанными организациями эксплуатируются 39 автозаправочных станций на территории области. Указанная отрасль рынка характеризуется ограниченной конкуренцией.</w:t>
            </w:r>
          </w:p>
          <w:p w:rsidR="00120B6A" w:rsidRDefault="00120B6A">
            <w:pPr>
              <w:pStyle w:val="ConsPlusNormal"/>
              <w:jc w:val="both"/>
            </w:pPr>
            <w:r>
              <w:t>Снабжение (оптовые поставки) независимых компаний-трейдеров осуществляется ООО «РН-</w:t>
            </w:r>
            <w:proofErr w:type="spellStart"/>
            <w:r>
              <w:t>Востокнефтепродукт</w:t>
            </w:r>
            <w:proofErr w:type="spellEnd"/>
            <w:r>
              <w:t xml:space="preserve">» со склада в г. Хабаровск, а также железнодорожным транспортом </w:t>
            </w:r>
            <w:proofErr w:type="gramStart"/>
            <w:r>
              <w:t>с</w:t>
            </w:r>
            <w:proofErr w:type="gramEnd"/>
            <w:r>
              <w:t xml:space="preserve"> Ангарского НХК, а также ИП </w:t>
            </w:r>
            <w:proofErr w:type="spellStart"/>
            <w:r>
              <w:t>Балковский</w:t>
            </w:r>
            <w:proofErr w:type="spellEnd"/>
            <w:r>
              <w:t xml:space="preserve"> Р.А.</w:t>
            </w:r>
          </w:p>
          <w:p w:rsidR="00120B6A" w:rsidRDefault="00120B6A">
            <w:pPr>
              <w:pStyle w:val="ConsPlusNormal"/>
              <w:jc w:val="both"/>
            </w:pPr>
            <w:r>
              <w:t xml:space="preserve">Департаментом </w:t>
            </w:r>
            <w:r w:rsidRPr="00120B6A">
              <w:t>строительства и жилищно-коммунального хозяйства правительства области</w:t>
            </w:r>
            <w:r>
              <w:t xml:space="preserve"> на постоянной основе осуществляется мониторинг ситуации на рынке нефтепродуктообеспечения, в том числе количество действующих хозяйствующих субъектов, количество автозаправочных станций, обеспеченность нефтепродуктами, логистика поставок, розничные и оптовые цены.</w:t>
            </w:r>
          </w:p>
        </w:tc>
      </w:tr>
      <w:tr w:rsidR="00996A7F" w:rsidTr="009806E5">
        <w:tc>
          <w:tcPr>
            <w:tcW w:w="249" w:type="pct"/>
          </w:tcPr>
          <w:p w:rsidR="00996A7F" w:rsidRDefault="00996A7F">
            <w:pPr>
              <w:pStyle w:val="ConsPlusNormal"/>
              <w:jc w:val="center"/>
            </w:pPr>
            <w:r>
              <w:t>23.2</w:t>
            </w:r>
          </w:p>
        </w:tc>
        <w:tc>
          <w:tcPr>
            <w:tcW w:w="1384" w:type="pct"/>
          </w:tcPr>
          <w:p w:rsidR="00996A7F" w:rsidRDefault="00996A7F">
            <w:pPr>
              <w:pStyle w:val="ConsPlusNormal"/>
              <w:jc w:val="both"/>
            </w:pPr>
            <w:r>
              <w:t xml:space="preserve">Проведение анализа состояния и развития конкурентной среды на рынке </w:t>
            </w:r>
            <w:r>
              <w:lastRenderedPageBreak/>
              <w:t>нефтепродуктов</w:t>
            </w:r>
          </w:p>
        </w:tc>
        <w:tc>
          <w:tcPr>
            <w:tcW w:w="730" w:type="pct"/>
          </w:tcPr>
          <w:p w:rsidR="00996A7F" w:rsidRDefault="00996A7F">
            <w:pPr>
              <w:pStyle w:val="ConsPlusNormal"/>
              <w:jc w:val="center"/>
            </w:pPr>
            <w:r>
              <w:lastRenderedPageBreak/>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строительства и жилищно-</w:t>
            </w:r>
            <w:r>
              <w:lastRenderedPageBreak/>
              <w:t>коммунального хозяйства правительства области</w:t>
            </w:r>
          </w:p>
        </w:tc>
        <w:tc>
          <w:tcPr>
            <w:tcW w:w="1698" w:type="pct"/>
          </w:tcPr>
          <w:p w:rsidR="00996A7F" w:rsidRDefault="00FF5A51">
            <w:pPr>
              <w:pStyle w:val="ConsPlusNormal"/>
              <w:jc w:val="both"/>
            </w:pPr>
            <w:r w:rsidRPr="00FF5A51">
              <w:lastRenderedPageBreak/>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24</w:t>
            </w:r>
          </w:p>
        </w:tc>
        <w:tc>
          <w:tcPr>
            <w:tcW w:w="4751" w:type="pct"/>
            <w:gridSpan w:val="4"/>
          </w:tcPr>
          <w:p w:rsidR="00996A7F" w:rsidRDefault="00996A7F" w:rsidP="00996A7F">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996A7F" w:rsidTr="009806E5">
        <w:tc>
          <w:tcPr>
            <w:tcW w:w="249" w:type="pct"/>
          </w:tcPr>
          <w:p w:rsidR="00996A7F" w:rsidRDefault="00996A7F">
            <w:pPr>
              <w:pStyle w:val="ConsPlusNormal"/>
              <w:jc w:val="center"/>
            </w:pPr>
            <w:r>
              <w:t>24.1</w:t>
            </w:r>
          </w:p>
        </w:tc>
        <w:tc>
          <w:tcPr>
            <w:tcW w:w="1384" w:type="pct"/>
          </w:tcPr>
          <w:p w:rsidR="00996A7F" w:rsidRDefault="00996A7F">
            <w:pPr>
              <w:pStyle w:val="ConsPlusNormal"/>
              <w:jc w:val="both"/>
            </w:pPr>
            <w:proofErr w:type="gramStart"/>
            <w:r>
              <w:t xml:space="preserve">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w:t>
            </w:r>
            <w:hyperlink r:id="rId2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2A2316">
            <w:pPr>
              <w:pStyle w:val="ConsPlusNormal"/>
              <w:jc w:val="both"/>
            </w:pPr>
            <w:proofErr w:type="gramStart"/>
            <w:r>
              <w:t>В первом полугодии 2022 г. конкурсные процедуры на право получения свидетельств об осуществлении перевозок по маршрутам регулярных перевозок в соответствии с Федеральным законом от 13.07.2015 № 220-ФЗ «</w:t>
            </w:r>
            <w:r w:rsidRPr="002A2316">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t>льные акты Российской Федерации» мэрией города муниципального образования «город Биробиджан Еврейской</w:t>
            </w:r>
            <w:proofErr w:type="gramEnd"/>
            <w:r>
              <w:t xml:space="preserve"> автономной области не проводились.</w:t>
            </w:r>
          </w:p>
          <w:p w:rsidR="009A0061" w:rsidRDefault="002A2316" w:rsidP="009A0061">
            <w:pPr>
              <w:pStyle w:val="ConsPlusNormal"/>
              <w:jc w:val="both"/>
            </w:pPr>
            <w:r>
              <w:t xml:space="preserve">До 01.01.2024 проведение конкурсных процедур на право получения свидетельств об осуществлении перевозок по маршрутам регулярных перевозок не запланировано. </w:t>
            </w:r>
          </w:p>
        </w:tc>
      </w:tr>
      <w:tr w:rsidR="00996A7F" w:rsidTr="009806E5">
        <w:tc>
          <w:tcPr>
            <w:tcW w:w="249" w:type="pct"/>
          </w:tcPr>
          <w:p w:rsidR="00996A7F" w:rsidRDefault="00996A7F">
            <w:pPr>
              <w:pStyle w:val="ConsPlusNormal"/>
              <w:jc w:val="center"/>
            </w:pPr>
            <w:r>
              <w:t>24.2</w:t>
            </w:r>
          </w:p>
        </w:tc>
        <w:tc>
          <w:tcPr>
            <w:tcW w:w="1384" w:type="pct"/>
          </w:tcPr>
          <w:p w:rsidR="00996A7F" w:rsidRDefault="00996A7F">
            <w:pPr>
              <w:pStyle w:val="ConsPlusNormal"/>
              <w:jc w:val="both"/>
            </w:pPr>
            <w:r>
              <w:t xml:space="preserve">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w:t>
            </w:r>
            <w:hyperlink r:id="rId2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DF78CE">
            <w:pPr>
              <w:pStyle w:val="ConsPlusNormal"/>
              <w:jc w:val="both"/>
            </w:pPr>
            <w:r>
              <w:t>В первом полугодии 2022 г. по результатам проведенных конкурсных процедур на право осуществления пассажирских перевозок автомобильным транспортом общего пользования по маршрутам регулярных перевозок в муниципальном образовании – заключено 3 муниципальных контракта:</w:t>
            </w:r>
          </w:p>
          <w:p w:rsidR="00DF78CE" w:rsidRDefault="00DF78CE">
            <w:pPr>
              <w:pStyle w:val="ConsPlusNormal"/>
              <w:jc w:val="both"/>
            </w:pPr>
            <w:r>
              <w:t>- по маршрутам № 2, № 3 с ИП Ковалевым А.В.;</w:t>
            </w:r>
          </w:p>
          <w:p w:rsidR="00DF78CE" w:rsidRDefault="00DF78CE">
            <w:pPr>
              <w:pStyle w:val="ConsPlusNormal"/>
              <w:jc w:val="both"/>
            </w:pPr>
            <w:r>
              <w:t>- по маршрутам № 4, № 12 с МУП «</w:t>
            </w:r>
            <w:proofErr w:type="gramStart"/>
            <w:r>
              <w:t>Транспортная</w:t>
            </w:r>
            <w:proofErr w:type="gramEnd"/>
            <w:r>
              <w:t xml:space="preserve"> компания»;</w:t>
            </w:r>
          </w:p>
          <w:p w:rsidR="00DF78CE" w:rsidRDefault="00DF78CE">
            <w:pPr>
              <w:pStyle w:val="ConsPlusNormal"/>
              <w:jc w:val="both"/>
            </w:pPr>
            <w:r>
              <w:t>- по маршруту № 10 с МУП «</w:t>
            </w:r>
            <w:proofErr w:type="gramStart"/>
            <w:r>
              <w:t>Транспортная</w:t>
            </w:r>
            <w:proofErr w:type="gramEnd"/>
            <w:r>
              <w:t xml:space="preserve"> компания».</w:t>
            </w:r>
          </w:p>
          <w:p w:rsidR="009A0061" w:rsidRDefault="009A0061" w:rsidP="00FB0888">
            <w:pPr>
              <w:pStyle w:val="ConsPlusNormal"/>
              <w:jc w:val="both"/>
            </w:pPr>
            <w:r>
              <w:t>В О</w:t>
            </w:r>
            <w:r w:rsidR="00FB0888">
              <w:t>ктябрьском</w:t>
            </w:r>
            <w:r>
              <w:t xml:space="preserve"> муниципальном</w:t>
            </w:r>
            <w:r w:rsidRPr="009A0061">
              <w:t xml:space="preserve"> районе Еврейской автономной области заключен муниципальный контракт № 2 от 24.01.2022 года, срок действия контракта </w:t>
            </w:r>
            <w:r>
              <w:t xml:space="preserve">до </w:t>
            </w:r>
            <w:r w:rsidRPr="009A0061">
              <w:t>31.12.2022 года.</w:t>
            </w:r>
          </w:p>
        </w:tc>
      </w:tr>
      <w:tr w:rsidR="00996A7F" w:rsidTr="009806E5">
        <w:tc>
          <w:tcPr>
            <w:tcW w:w="249" w:type="pct"/>
          </w:tcPr>
          <w:p w:rsidR="00996A7F" w:rsidRDefault="00996A7F">
            <w:pPr>
              <w:pStyle w:val="ConsPlusNormal"/>
              <w:jc w:val="center"/>
            </w:pPr>
            <w:r>
              <w:lastRenderedPageBreak/>
              <w:t>24.3</w:t>
            </w:r>
          </w:p>
        </w:tc>
        <w:tc>
          <w:tcPr>
            <w:tcW w:w="1384" w:type="pct"/>
          </w:tcPr>
          <w:p w:rsidR="00996A7F" w:rsidRDefault="00996A7F">
            <w:pPr>
              <w:pStyle w:val="ConsPlusNormal"/>
              <w:jc w:val="both"/>
            </w:pPr>
            <w:r>
              <w:t>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4D4321">
            <w:pPr>
              <w:pStyle w:val="ConsPlusNormal"/>
              <w:jc w:val="both"/>
            </w:pPr>
            <w:r w:rsidRPr="004D4321">
              <w:t>По муниципальным маршрутам регулярных перевозок перевозки осуществляют 19 перевозчиков, из которых 5 юридических лиц (из числа которых 4 муниципальной формы собственности и 1 общество с ограниченной ответственностью) и 14 индивидуальных предпринимателей.</w:t>
            </w:r>
          </w:p>
        </w:tc>
      </w:tr>
      <w:tr w:rsidR="00996A7F" w:rsidTr="009806E5">
        <w:tc>
          <w:tcPr>
            <w:tcW w:w="249" w:type="pct"/>
          </w:tcPr>
          <w:p w:rsidR="00996A7F" w:rsidRDefault="00996A7F">
            <w:pPr>
              <w:pStyle w:val="ConsPlusNormal"/>
              <w:jc w:val="center"/>
            </w:pPr>
            <w:r>
              <w:t>24.4</w:t>
            </w:r>
          </w:p>
        </w:tc>
        <w:tc>
          <w:tcPr>
            <w:tcW w:w="1384" w:type="pct"/>
          </w:tcPr>
          <w:p w:rsidR="00996A7F" w:rsidRDefault="00996A7F">
            <w:pPr>
              <w:pStyle w:val="ConsPlusNormal"/>
              <w:jc w:val="both"/>
            </w:pPr>
            <w:r>
              <w:t>Ведение актуальных реестров муниципальных маршрутов и реестров перевозчиков, осуществляющих пассажирские перевозки автомобильным транспортом общего пользования по маршрутам регулярных перевозок в муниципальных образованиях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DF78CE">
            <w:pPr>
              <w:pStyle w:val="ConsPlusNormal"/>
              <w:jc w:val="both"/>
            </w:pPr>
            <w:r>
              <w:t>Реестры</w:t>
            </w:r>
            <w:r w:rsidRPr="00DF78CE">
              <w:t xml:space="preserve"> му</w:t>
            </w:r>
            <w:r>
              <w:t>ниципальных маршрутов и реестры</w:t>
            </w:r>
            <w:r w:rsidRPr="00DF78CE">
              <w:t xml:space="preserve"> </w:t>
            </w:r>
            <w:proofErr w:type="gramStart"/>
            <w:r w:rsidRPr="00DF78CE">
              <w:t>перевозчиков, осуществляющих пассажирские перевозки автомобильным транспортом общего пользования по маршрутам регулярных перевозок в муниципальных образованиях области</w:t>
            </w:r>
            <w:r>
              <w:t xml:space="preserve"> утверждены</w:t>
            </w:r>
            <w:proofErr w:type="gramEnd"/>
            <w:r>
              <w:t xml:space="preserve">  и актуализируются по мере необходимости.</w:t>
            </w:r>
          </w:p>
        </w:tc>
      </w:tr>
      <w:tr w:rsidR="00996A7F" w:rsidTr="009806E5">
        <w:tc>
          <w:tcPr>
            <w:tcW w:w="249" w:type="pct"/>
          </w:tcPr>
          <w:p w:rsidR="00996A7F" w:rsidRDefault="00996A7F">
            <w:pPr>
              <w:pStyle w:val="ConsPlusNormal"/>
              <w:jc w:val="center"/>
            </w:pPr>
            <w:r>
              <w:t>24.5</w:t>
            </w:r>
          </w:p>
        </w:tc>
        <w:tc>
          <w:tcPr>
            <w:tcW w:w="1384" w:type="pct"/>
          </w:tcPr>
          <w:p w:rsidR="00996A7F" w:rsidRDefault="00996A7F">
            <w:pPr>
              <w:pStyle w:val="ConsPlusNormal"/>
              <w:jc w:val="both"/>
            </w:pPr>
            <w:r>
              <w:t>Проведение конкурсных процедур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муниципальных образованиях области</w:t>
            </w:r>
          </w:p>
        </w:tc>
        <w:tc>
          <w:tcPr>
            <w:tcW w:w="730" w:type="pct"/>
          </w:tcPr>
          <w:p w:rsidR="00996A7F" w:rsidRDefault="00996A7F">
            <w:pPr>
              <w:pStyle w:val="ConsPlusNormal"/>
              <w:jc w:val="center"/>
            </w:pPr>
            <w:r>
              <w:t>По мере необходимости</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DF78CE">
            <w:pPr>
              <w:pStyle w:val="ConsPlusNormal"/>
              <w:jc w:val="both"/>
            </w:pPr>
            <w:r>
              <w:t>В отчетном периоде мэрией города муниципального образования «город Биробиджан» Еврейской автономной области проведено семь конкурсных процедур на право транспортного обслуживания населения – осуществление пассажирский перевозок автомобильным транспортом общего пользования по маршрутам регулярных перевозок в муниципальном образовании «Город Биробиджан» Еврейской автономной области.</w:t>
            </w:r>
          </w:p>
        </w:tc>
      </w:tr>
      <w:tr w:rsidR="00996A7F" w:rsidTr="009806E5">
        <w:tc>
          <w:tcPr>
            <w:tcW w:w="249" w:type="pct"/>
          </w:tcPr>
          <w:p w:rsidR="00996A7F" w:rsidRDefault="00996A7F">
            <w:pPr>
              <w:pStyle w:val="ConsPlusNormal"/>
              <w:jc w:val="center"/>
            </w:pPr>
            <w:r>
              <w:t>24.6</w:t>
            </w:r>
          </w:p>
        </w:tc>
        <w:tc>
          <w:tcPr>
            <w:tcW w:w="1384" w:type="pct"/>
          </w:tcPr>
          <w:p w:rsidR="00996A7F" w:rsidRDefault="00996A7F">
            <w:pPr>
              <w:pStyle w:val="ConsPlusNormal"/>
              <w:jc w:val="both"/>
            </w:pPr>
            <w:r>
              <w:t>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в муниципальных образованиях области</w:t>
            </w:r>
          </w:p>
        </w:tc>
        <w:tc>
          <w:tcPr>
            <w:tcW w:w="730" w:type="pct"/>
          </w:tcPr>
          <w:p w:rsidR="00996A7F" w:rsidRDefault="00996A7F">
            <w:pPr>
              <w:pStyle w:val="ConsPlusNormal"/>
              <w:jc w:val="center"/>
            </w:pPr>
            <w:r>
              <w:t>Ежемесячно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 территориальный отдел по области Дальневосточного межрегионального управления государственного автодорожного надзора (по согласованию)</w:t>
            </w:r>
          </w:p>
        </w:tc>
        <w:tc>
          <w:tcPr>
            <w:tcW w:w="1698" w:type="pct"/>
          </w:tcPr>
          <w:p w:rsidR="00996A7F" w:rsidRDefault="00DF78CE" w:rsidP="0070399A">
            <w:pPr>
              <w:pStyle w:val="ConsPlusNormal"/>
              <w:jc w:val="both"/>
            </w:pPr>
            <w:r>
              <w:t xml:space="preserve">В первом полугодии 2022 г. </w:t>
            </w:r>
            <w:r w:rsidR="0070399A">
              <w:t>контрольные мероприятия не про</w:t>
            </w:r>
            <w:r w:rsidR="00FF5A51">
              <w:t>в</w:t>
            </w:r>
            <w:r w:rsidR="0070399A">
              <w:t>одились.</w:t>
            </w:r>
          </w:p>
        </w:tc>
      </w:tr>
      <w:tr w:rsidR="00996A7F" w:rsidTr="009806E5">
        <w:tc>
          <w:tcPr>
            <w:tcW w:w="249" w:type="pct"/>
          </w:tcPr>
          <w:p w:rsidR="00996A7F" w:rsidRDefault="00996A7F">
            <w:pPr>
              <w:pStyle w:val="ConsPlusNormal"/>
              <w:jc w:val="center"/>
            </w:pPr>
            <w:r>
              <w:lastRenderedPageBreak/>
              <w:t>24.7</w:t>
            </w:r>
          </w:p>
        </w:tc>
        <w:tc>
          <w:tcPr>
            <w:tcW w:w="1384" w:type="pct"/>
          </w:tcPr>
          <w:p w:rsidR="00996A7F" w:rsidRDefault="00996A7F">
            <w:pPr>
              <w:pStyle w:val="ConsPlusNormal"/>
              <w:jc w:val="both"/>
            </w:pPr>
            <w:r>
              <w:t>Проведение совместных рейдовых мероприятий с целью установления факта наличия либо отсутствия нарушений требований законодательства в сфере осуществления деятельности по перевозке пассажиров и багажа легковым такси и пассажирским транспортом общего пользования по маршрутам регулярных перевозок на территории Еврейской автономной области</w:t>
            </w:r>
          </w:p>
        </w:tc>
        <w:tc>
          <w:tcPr>
            <w:tcW w:w="730" w:type="pct"/>
          </w:tcPr>
          <w:p w:rsidR="00996A7F" w:rsidRDefault="00996A7F">
            <w:pPr>
              <w:pStyle w:val="ConsPlusNormal"/>
              <w:jc w:val="center"/>
            </w:pPr>
            <w:r>
              <w:t>Ежеквартально</w:t>
            </w:r>
          </w:p>
        </w:tc>
        <w:tc>
          <w:tcPr>
            <w:tcW w:w="939" w:type="pct"/>
          </w:tcPr>
          <w:p w:rsidR="00996A7F" w:rsidRDefault="00996A7F">
            <w:pPr>
              <w:pStyle w:val="ConsPlusNormal"/>
              <w:jc w:val="both"/>
            </w:pPr>
            <w:r>
              <w:t>Департамент автомобильных дорог и транспорта правительства области, территориальный отдел по области Дальневосточного межрегионального управления государственного автодорожного надзора (по согласованию), межрайонный регистрационно-экзаменационный отдел ГИБДД Управления МВД России по ЕАО (по согласованию)</w:t>
            </w:r>
          </w:p>
        </w:tc>
        <w:tc>
          <w:tcPr>
            <w:tcW w:w="1698" w:type="pct"/>
          </w:tcPr>
          <w:p w:rsidR="00996A7F" w:rsidRDefault="004D4321">
            <w:pPr>
              <w:pStyle w:val="ConsPlusNormal"/>
              <w:jc w:val="both"/>
            </w:pPr>
            <w:r>
              <w:t>В первом полугодии 2022 года департаментом автомобильных дорог и транспорта правительства области проведено 2 рейдовых мероприятия с целью установления факта наличия либо отсутствия нарушений требований законодательства в сфере осуществления деятельности по перевозке пассажиров пассажирским транспортом общего пользования по межмуниципальным маршрутам регулярных перевозок</w:t>
            </w:r>
            <w:r w:rsidR="00F16417">
              <w:t xml:space="preserve"> на территории еврейской автономной области.</w:t>
            </w:r>
          </w:p>
        </w:tc>
      </w:tr>
      <w:tr w:rsidR="00996A7F" w:rsidTr="009806E5">
        <w:tc>
          <w:tcPr>
            <w:tcW w:w="249" w:type="pct"/>
          </w:tcPr>
          <w:p w:rsidR="00996A7F" w:rsidRDefault="00996A7F">
            <w:pPr>
              <w:pStyle w:val="ConsPlusNormal"/>
              <w:jc w:val="center"/>
            </w:pPr>
            <w:r>
              <w:t>25</w:t>
            </w:r>
          </w:p>
        </w:tc>
        <w:tc>
          <w:tcPr>
            <w:tcW w:w="4751" w:type="pct"/>
            <w:gridSpan w:val="4"/>
          </w:tcPr>
          <w:p w:rsidR="00996A7F" w:rsidRDefault="00996A7F" w:rsidP="00996A7F">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996A7F" w:rsidTr="009806E5">
        <w:tc>
          <w:tcPr>
            <w:tcW w:w="249" w:type="pct"/>
          </w:tcPr>
          <w:p w:rsidR="00996A7F" w:rsidRDefault="00996A7F">
            <w:pPr>
              <w:pStyle w:val="ConsPlusNormal"/>
              <w:jc w:val="center"/>
            </w:pPr>
            <w:r>
              <w:t>25.1</w:t>
            </w:r>
          </w:p>
        </w:tc>
        <w:tc>
          <w:tcPr>
            <w:tcW w:w="1384" w:type="pct"/>
          </w:tcPr>
          <w:p w:rsidR="00996A7F" w:rsidRDefault="00996A7F">
            <w:pPr>
              <w:pStyle w:val="ConsPlusNormal"/>
              <w:jc w:val="both"/>
            </w:pPr>
            <w:proofErr w:type="gramStart"/>
            <w:r>
              <w:t xml:space="preserve">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w:t>
            </w:r>
            <w:hyperlink r:id="rId23">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B823C3">
            <w:pPr>
              <w:pStyle w:val="ConsPlusNormal"/>
              <w:jc w:val="both"/>
            </w:pPr>
            <w:proofErr w:type="gramStart"/>
            <w:r>
              <w:t>В соответствии с приказом департамента автомобильных дорог и транспорта правительства Еврейской автономной области от 28.02.2022 № 12 «О проведении открытого конкурса на право получения свидетельств об осуществлении перевозок по межмуниципальным маршрутам регулярных перевозок пассажиров и багажа автомобильным транспортом тарифам на территории еврейской автономной области» департаментом автомобильных дорог и транспорта правительства области был проведен открытый конкурс на право получения свидетельств об осуществлении</w:t>
            </w:r>
            <w:proofErr w:type="gramEnd"/>
            <w:r>
              <w:t xml:space="preserve"> перевозок по межмуниципальным маршрутам регулярных перевозок пассажиров и багажа автомобильным транспортом по нерегулируемым тарифам на территории Еврейской автономной области в </w:t>
            </w:r>
            <w:proofErr w:type="gramStart"/>
            <w:r>
              <w:t>результате</w:t>
            </w:r>
            <w:proofErr w:type="gramEnd"/>
            <w:r>
              <w:t xml:space="preserve"> которого ИМ Голубенко Е.А. выдано свидетельство об осуществлении перевозок по межмуниципальному маршруту регулярных </w:t>
            </w:r>
            <w:r>
              <w:lastRenderedPageBreak/>
              <w:t>перевозок № 106 «Биробиджан-Смидович».</w:t>
            </w:r>
          </w:p>
        </w:tc>
      </w:tr>
      <w:tr w:rsidR="00996A7F" w:rsidTr="009806E5">
        <w:tc>
          <w:tcPr>
            <w:tcW w:w="249" w:type="pct"/>
          </w:tcPr>
          <w:p w:rsidR="00996A7F" w:rsidRDefault="00996A7F">
            <w:pPr>
              <w:pStyle w:val="ConsPlusNormal"/>
              <w:jc w:val="center"/>
            </w:pPr>
            <w:r>
              <w:lastRenderedPageBreak/>
              <w:t>25.2</w:t>
            </w:r>
          </w:p>
        </w:tc>
        <w:tc>
          <w:tcPr>
            <w:tcW w:w="1384" w:type="pct"/>
          </w:tcPr>
          <w:p w:rsidR="00996A7F" w:rsidRDefault="00996A7F">
            <w:pPr>
              <w:pStyle w:val="ConsPlusNormal"/>
              <w:jc w:val="both"/>
            </w:pPr>
            <w:r>
              <w:t xml:space="preserve">Заключение государственных контрактов на выполнение работ по перевозке пассажиров и багажа автомобильным транспортом общего пользования по межмуниципальным маршрутам регулярных перевозок по регулируемым тарифам в порядке, установленном Федеральным </w:t>
            </w:r>
            <w:hyperlink r:id="rId2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B823C3">
            <w:pPr>
              <w:pStyle w:val="ConsPlusNormal"/>
              <w:jc w:val="both"/>
            </w:pPr>
            <w:proofErr w:type="gramStart"/>
            <w:r>
              <w:t xml:space="preserve">В первом полугодии 2022 года департаментом автомобильных дорог и транспорта </w:t>
            </w:r>
            <w:r w:rsidR="002202FB">
              <w:t>правительства еврейской автономной области было заключено 59 государственных контрактов на выполнение работ по перевозке пассажиров и багажа по межмуниципальным маршрутам регулярных перевозок по регулируемым тарифам на территории области.</w:t>
            </w:r>
            <w:proofErr w:type="gramEnd"/>
          </w:p>
        </w:tc>
      </w:tr>
      <w:tr w:rsidR="00996A7F" w:rsidTr="009806E5">
        <w:tc>
          <w:tcPr>
            <w:tcW w:w="249" w:type="pct"/>
          </w:tcPr>
          <w:p w:rsidR="00996A7F" w:rsidRDefault="00996A7F">
            <w:pPr>
              <w:pStyle w:val="ConsPlusNormal"/>
              <w:jc w:val="center"/>
            </w:pPr>
            <w:r>
              <w:t>25.3</w:t>
            </w:r>
          </w:p>
        </w:tc>
        <w:tc>
          <w:tcPr>
            <w:tcW w:w="1384" w:type="pct"/>
          </w:tcPr>
          <w:p w:rsidR="00996A7F" w:rsidRDefault="00996A7F">
            <w:pPr>
              <w:pStyle w:val="ConsPlusNormal"/>
              <w:jc w:val="both"/>
            </w:pPr>
            <w:r>
              <w:t>Проведение анализа состояния и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2202FB">
            <w:pPr>
              <w:pStyle w:val="ConsPlusNormal"/>
              <w:jc w:val="both"/>
            </w:pPr>
            <w:r>
              <w:t>Перевозки пассажиров по межмуниципальным маршрутам регулярных перевозок на территории области в первом полугодии 2022 года осуществляли 6 индивидуальных предпринимателя и 2 муниципальных предприятия.</w:t>
            </w:r>
          </w:p>
        </w:tc>
      </w:tr>
      <w:tr w:rsidR="00996A7F" w:rsidTr="009806E5">
        <w:tc>
          <w:tcPr>
            <w:tcW w:w="249" w:type="pct"/>
          </w:tcPr>
          <w:p w:rsidR="00996A7F" w:rsidRDefault="00996A7F">
            <w:pPr>
              <w:pStyle w:val="ConsPlusNormal"/>
              <w:jc w:val="center"/>
            </w:pPr>
            <w:r>
              <w:t>26</w:t>
            </w:r>
          </w:p>
        </w:tc>
        <w:tc>
          <w:tcPr>
            <w:tcW w:w="4751" w:type="pct"/>
            <w:gridSpan w:val="4"/>
          </w:tcPr>
          <w:p w:rsidR="00996A7F" w:rsidRDefault="00996A7F" w:rsidP="00996A7F">
            <w:pPr>
              <w:pStyle w:val="ConsPlusNormal"/>
              <w:jc w:val="center"/>
            </w:pPr>
            <w:r>
              <w:t>Рынок оказания услуг по перевозке пассажиров и багажа легковым такси на территории Еврейской автономной области</w:t>
            </w:r>
          </w:p>
        </w:tc>
      </w:tr>
      <w:tr w:rsidR="00996A7F" w:rsidTr="009806E5">
        <w:tc>
          <w:tcPr>
            <w:tcW w:w="249" w:type="pct"/>
          </w:tcPr>
          <w:p w:rsidR="00996A7F" w:rsidRDefault="00996A7F">
            <w:pPr>
              <w:pStyle w:val="ConsPlusNormal"/>
              <w:jc w:val="center"/>
            </w:pPr>
            <w:r>
              <w:t>26.1</w:t>
            </w:r>
          </w:p>
        </w:tc>
        <w:tc>
          <w:tcPr>
            <w:tcW w:w="1384" w:type="pct"/>
          </w:tcPr>
          <w:p w:rsidR="00996A7F" w:rsidRDefault="00996A7F">
            <w:pPr>
              <w:pStyle w:val="ConsPlusNormal"/>
              <w:jc w:val="both"/>
            </w:pPr>
            <w:r>
              <w:t>Осуществление мероприятий по пресечению деятельности на территории области лиц, осуществляющих перевозку пассажиров легковым такси и не имеющих разрешения на осуществление данного вида деятельности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735981">
            <w:pPr>
              <w:pStyle w:val="ConsPlusNormal"/>
              <w:jc w:val="both"/>
            </w:pPr>
            <w:r>
              <w:t xml:space="preserve">В первом полугодии 2022 года департаментом автомобильных дорог и транспорта правительства области рейдовые мероприятия по пресечению деятельности на территории области </w:t>
            </w:r>
            <w:proofErr w:type="gramStart"/>
            <w:r>
              <w:t>лиц, осуществляющих перевозку пассажиров легковым такси и не имеющих разрешения на осуществление данного вида деятельности не проводились</w:t>
            </w:r>
            <w:proofErr w:type="gramEnd"/>
            <w:r>
              <w:t>.</w:t>
            </w:r>
          </w:p>
        </w:tc>
      </w:tr>
      <w:tr w:rsidR="00996A7F" w:rsidTr="009806E5">
        <w:tc>
          <w:tcPr>
            <w:tcW w:w="249" w:type="pct"/>
          </w:tcPr>
          <w:p w:rsidR="00996A7F" w:rsidRDefault="00996A7F">
            <w:pPr>
              <w:pStyle w:val="ConsPlusNormal"/>
              <w:jc w:val="center"/>
            </w:pPr>
            <w:r>
              <w:t>26.2</w:t>
            </w:r>
          </w:p>
        </w:tc>
        <w:tc>
          <w:tcPr>
            <w:tcW w:w="1384" w:type="pct"/>
          </w:tcPr>
          <w:p w:rsidR="00996A7F" w:rsidRDefault="00996A7F">
            <w:pPr>
              <w:pStyle w:val="ConsPlusNormal"/>
              <w:jc w:val="both"/>
            </w:pPr>
            <w:r>
              <w:t>Проведение анализа состояния и развития конкурентной среды на рынке оказания услуг по перевозке пассажиров и багажа легковым такси на территории Еврейской автономной области</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автомобильных дорог и транспорта правительства области</w:t>
            </w:r>
          </w:p>
        </w:tc>
        <w:tc>
          <w:tcPr>
            <w:tcW w:w="1698" w:type="pct"/>
          </w:tcPr>
          <w:p w:rsidR="00996A7F" w:rsidRDefault="00735981">
            <w:pPr>
              <w:pStyle w:val="ConsPlusNormal"/>
              <w:jc w:val="both"/>
            </w:pPr>
            <w:r>
              <w:t>На территории Еврейской автономной области осуществляют деятельность в сфере перевозок пассажиров и багажа легковым такси 7 индивидуальных предпринимателей и 3 юридических лица частной формы собственности. Общее количество действующих на 01.07.2022 г. разрешений – 41 шт.</w:t>
            </w:r>
          </w:p>
        </w:tc>
      </w:tr>
      <w:tr w:rsidR="009B5689" w:rsidTr="009806E5">
        <w:tc>
          <w:tcPr>
            <w:tcW w:w="249" w:type="pct"/>
          </w:tcPr>
          <w:p w:rsidR="009B5689" w:rsidRDefault="009B5689">
            <w:pPr>
              <w:pStyle w:val="ConsPlusNormal"/>
              <w:jc w:val="center"/>
            </w:pPr>
            <w:r>
              <w:lastRenderedPageBreak/>
              <w:t>27</w:t>
            </w:r>
          </w:p>
        </w:tc>
        <w:tc>
          <w:tcPr>
            <w:tcW w:w="4751" w:type="pct"/>
            <w:gridSpan w:val="4"/>
          </w:tcPr>
          <w:p w:rsidR="009B5689" w:rsidRDefault="009B5689" w:rsidP="009B5689">
            <w:pPr>
              <w:pStyle w:val="ConsPlusNormal"/>
              <w:jc w:val="center"/>
            </w:pPr>
            <w:r>
              <w:t>Рынок легкой промышленности</w:t>
            </w:r>
          </w:p>
        </w:tc>
      </w:tr>
      <w:tr w:rsidR="00996A7F" w:rsidTr="009806E5">
        <w:tc>
          <w:tcPr>
            <w:tcW w:w="249" w:type="pct"/>
          </w:tcPr>
          <w:p w:rsidR="00996A7F" w:rsidRDefault="00996A7F">
            <w:pPr>
              <w:pStyle w:val="ConsPlusNormal"/>
              <w:jc w:val="center"/>
            </w:pPr>
            <w:r>
              <w:t>27.1</w:t>
            </w:r>
          </w:p>
        </w:tc>
        <w:tc>
          <w:tcPr>
            <w:tcW w:w="1384" w:type="pct"/>
          </w:tcPr>
          <w:p w:rsidR="00996A7F" w:rsidRDefault="00996A7F">
            <w:pPr>
              <w:pStyle w:val="ConsPlusNormal"/>
              <w:jc w:val="both"/>
            </w:pPr>
            <w:r>
              <w:t>Информационное обеспечение участников рынка легкой промышленности, а также предоставление им консультационной помощи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7F7156">
            <w:pPr>
              <w:pStyle w:val="ConsPlusNormal"/>
              <w:jc w:val="both"/>
            </w:pPr>
            <w:r w:rsidRPr="007F7156">
              <w:t>Информационное обеспечение участников рынка легкой промышленности</w:t>
            </w:r>
            <w:r>
              <w:t>, а также предоставление им консультационной помощи</w:t>
            </w:r>
            <w:r w:rsidRPr="007F7156">
              <w:t xml:space="preserve"> оказывается на постоянной основе.</w:t>
            </w:r>
          </w:p>
        </w:tc>
      </w:tr>
      <w:tr w:rsidR="00996A7F" w:rsidTr="009806E5">
        <w:tc>
          <w:tcPr>
            <w:tcW w:w="249" w:type="pct"/>
          </w:tcPr>
          <w:p w:rsidR="00996A7F" w:rsidRDefault="00996A7F">
            <w:pPr>
              <w:pStyle w:val="ConsPlusNormal"/>
              <w:jc w:val="center"/>
            </w:pPr>
            <w:r>
              <w:t>27.2</w:t>
            </w:r>
          </w:p>
        </w:tc>
        <w:tc>
          <w:tcPr>
            <w:tcW w:w="1384" w:type="pct"/>
          </w:tcPr>
          <w:p w:rsidR="00996A7F" w:rsidRDefault="00996A7F">
            <w:pPr>
              <w:pStyle w:val="ConsPlusNormal"/>
              <w:jc w:val="both"/>
            </w:pPr>
            <w:r>
              <w:t>Содействие участию в выставках предприятий легкой промышленности области с целью рекламы продукции и услуг</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C4C44">
            <w:pPr>
              <w:pStyle w:val="ConsPlusNormal"/>
              <w:jc w:val="both"/>
            </w:pPr>
            <w:r w:rsidRPr="001C4C44">
              <w:t>В отчётном периоде предприятия легкой промышленности не принимали участия в выставках.</w:t>
            </w:r>
          </w:p>
        </w:tc>
      </w:tr>
      <w:tr w:rsidR="00996A7F" w:rsidTr="009806E5">
        <w:tc>
          <w:tcPr>
            <w:tcW w:w="249" w:type="pct"/>
          </w:tcPr>
          <w:p w:rsidR="00996A7F" w:rsidRDefault="00996A7F">
            <w:pPr>
              <w:pStyle w:val="ConsPlusNormal"/>
              <w:jc w:val="center"/>
            </w:pPr>
            <w:r>
              <w:t>27.3</w:t>
            </w:r>
          </w:p>
        </w:tc>
        <w:tc>
          <w:tcPr>
            <w:tcW w:w="1384" w:type="pct"/>
          </w:tcPr>
          <w:p w:rsidR="00996A7F" w:rsidRDefault="00996A7F">
            <w:pPr>
              <w:pStyle w:val="ConsPlusNormal"/>
              <w:jc w:val="both"/>
            </w:pPr>
            <w:r>
              <w:t>Проведение мониторинга наличия административных барьеров, препятствующих и сдерживающих развитие производства</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7F7156">
            <w:pPr>
              <w:pStyle w:val="ConsPlusNormal"/>
              <w:jc w:val="both"/>
            </w:pPr>
            <w:r w:rsidRPr="007F7156">
              <w:t xml:space="preserve">Мониторинга наличия </w:t>
            </w:r>
            <w:proofErr w:type="gramStart"/>
            <w:r w:rsidRPr="007F7156">
              <w:t>административных барьеров, препятствующих и сдерживающих развитие производства проводится</w:t>
            </w:r>
            <w:proofErr w:type="gramEnd"/>
            <w:r w:rsidRPr="007F7156">
              <w:t xml:space="preserve"> на постоянной основе.</w:t>
            </w:r>
          </w:p>
        </w:tc>
      </w:tr>
      <w:tr w:rsidR="00996A7F" w:rsidTr="009806E5">
        <w:tc>
          <w:tcPr>
            <w:tcW w:w="249" w:type="pct"/>
          </w:tcPr>
          <w:p w:rsidR="00996A7F" w:rsidRDefault="00996A7F">
            <w:pPr>
              <w:pStyle w:val="ConsPlusNormal"/>
              <w:jc w:val="center"/>
            </w:pPr>
            <w:r>
              <w:t>27.4</w:t>
            </w:r>
          </w:p>
        </w:tc>
        <w:tc>
          <w:tcPr>
            <w:tcW w:w="1384" w:type="pct"/>
          </w:tcPr>
          <w:p w:rsidR="00996A7F" w:rsidRDefault="00996A7F">
            <w:pPr>
              <w:pStyle w:val="ConsPlusNormal"/>
              <w:jc w:val="both"/>
            </w:pPr>
            <w:r>
              <w:t>Проведение анализа состояния и развития конкурентной среды на рынке легкой промышленности</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7F7156">
            <w:pPr>
              <w:pStyle w:val="ConsPlusNormal"/>
              <w:jc w:val="both"/>
            </w:pPr>
            <w:r>
              <w:t>Данное мероприятие будет проведено в соответствии с запланированными сроками.</w:t>
            </w:r>
          </w:p>
        </w:tc>
      </w:tr>
      <w:tr w:rsidR="009B5689" w:rsidTr="009806E5">
        <w:tc>
          <w:tcPr>
            <w:tcW w:w="249" w:type="pct"/>
          </w:tcPr>
          <w:p w:rsidR="009B5689" w:rsidRDefault="009B5689">
            <w:pPr>
              <w:pStyle w:val="ConsPlusNormal"/>
              <w:jc w:val="center"/>
            </w:pPr>
            <w:r>
              <w:t>28</w:t>
            </w:r>
          </w:p>
        </w:tc>
        <w:tc>
          <w:tcPr>
            <w:tcW w:w="4751" w:type="pct"/>
            <w:gridSpan w:val="4"/>
          </w:tcPr>
          <w:p w:rsidR="009B5689" w:rsidRDefault="009B5689" w:rsidP="009B5689">
            <w:pPr>
              <w:pStyle w:val="ConsPlusNormal"/>
              <w:jc w:val="center"/>
            </w:pPr>
            <w:r>
              <w:t>Рынок обработки древесины и производства изделий из дерева</w:t>
            </w:r>
          </w:p>
        </w:tc>
      </w:tr>
      <w:tr w:rsidR="00996A7F" w:rsidTr="009806E5">
        <w:tc>
          <w:tcPr>
            <w:tcW w:w="249" w:type="pct"/>
          </w:tcPr>
          <w:p w:rsidR="00996A7F" w:rsidRDefault="00996A7F">
            <w:pPr>
              <w:pStyle w:val="ConsPlusNormal"/>
              <w:jc w:val="center"/>
            </w:pPr>
            <w:r>
              <w:t>28.1</w:t>
            </w:r>
          </w:p>
        </w:tc>
        <w:tc>
          <w:tcPr>
            <w:tcW w:w="1384" w:type="pct"/>
          </w:tcPr>
          <w:p w:rsidR="00996A7F" w:rsidRDefault="00996A7F">
            <w:pPr>
              <w:pStyle w:val="ConsPlusNormal"/>
              <w:jc w:val="both"/>
            </w:pPr>
            <w:r>
              <w:t>Информационное обеспечение участников рынка обработки древесины и производства изделий из дерева, а также предоставление им консультационной помощи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C4C44">
            <w:pPr>
              <w:pStyle w:val="ConsPlusNormal"/>
              <w:jc w:val="both"/>
            </w:pPr>
            <w:r w:rsidRPr="001C4C44">
              <w:t>Информационное обеспечение участников рынка обработки древесины и производства изделий из дерева, а также предоставление им консультационной помощи</w:t>
            </w:r>
            <w:r>
              <w:t xml:space="preserve"> проводится на постоянной основе.</w:t>
            </w:r>
          </w:p>
        </w:tc>
      </w:tr>
      <w:tr w:rsidR="00996A7F" w:rsidTr="009806E5">
        <w:tc>
          <w:tcPr>
            <w:tcW w:w="249" w:type="pct"/>
          </w:tcPr>
          <w:p w:rsidR="00996A7F" w:rsidRPr="00E16480" w:rsidRDefault="00996A7F">
            <w:pPr>
              <w:pStyle w:val="ConsPlusNormal"/>
              <w:jc w:val="center"/>
            </w:pPr>
            <w:r w:rsidRPr="00E16480">
              <w:t>28.2</w:t>
            </w:r>
          </w:p>
        </w:tc>
        <w:tc>
          <w:tcPr>
            <w:tcW w:w="1384" w:type="pct"/>
          </w:tcPr>
          <w:p w:rsidR="00996A7F" w:rsidRPr="00E16480" w:rsidRDefault="00996A7F">
            <w:pPr>
              <w:pStyle w:val="ConsPlusNormal"/>
              <w:jc w:val="both"/>
            </w:pPr>
            <w:r w:rsidRPr="00E16480">
              <w:t xml:space="preserve">Реализация </w:t>
            </w:r>
            <w:hyperlink r:id="rId25">
              <w:r w:rsidRPr="00E16480">
                <w:rPr>
                  <w:color w:val="0000FF"/>
                </w:rPr>
                <w:t>Стратегии</w:t>
              </w:r>
            </w:hyperlink>
            <w:r w:rsidRPr="00E16480">
              <w:t xml:space="preserve"> развития лесопромышленного комплекса области до 2030 года, утвержденной постановлением правительства области от 25.06.2019 N 193-пп</w:t>
            </w:r>
          </w:p>
        </w:tc>
        <w:tc>
          <w:tcPr>
            <w:tcW w:w="730" w:type="pct"/>
          </w:tcPr>
          <w:p w:rsidR="00996A7F" w:rsidRPr="00E16480" w:rsidRDefault="00996A7F">
            <w:pPr>
              <w:pStyle w:val="ConsPlusNormal"/>
              <w:jc w:val="center"/>
            </w:pPr>
            <w:r w:rsidRPr="00E16480">
              <w:t>2022 - 2025 годы</w:t>
            </w:r>
          </w:p>
        </w:tc>
        <w:tc>
          <w:tcPr>
            <w:tcW w:w="939" w:type="pct"/>
          </w:tcPr>
          <w:p w:rsidR="00996A7F" w:rsidRPr="00E16480" w:rsidRDefault="00996A7F">
            <w:pPr>
              <w:pStyle w:val="ConsPlusNormal"/>
              <w:jc w:val="both"/>
            </w:pPr>
            <w:r w:rsidRPr="00E16480">
              <w:t>Департамент экономики правительства области</w:t>
            </w:r>
          </w:p>
        </w:tc>
        <w:tc>
          <w:tcPr>
            <w:tcW w:w="1698" w:type="pct"/>
          </w:tcPr>
          <w:p w:rsidR="00996A7F" w:rsidRPr="00E16480" w:rsidRDefault="001C4C44">
            <w:pPr>
              <w:pStyle w:val="ConsPlusNormal"/>
              <w:jc w:val="both"/>
            </w:pPr>
            <w:r w:rsidRPr="00E16480">
              <w:t xml:space="preserve">Постановлением правительства Еврейской автономной области от 25.06.2019 № 193-пп утверждена Стратегия развития лесопромышленного комплекса Еврейской автономной области до 2030 года, которая призвана создать не только необходимые условия для модернизации лесной промышленности, формирования нового технологического уклада, но и содействовать реализации целей социально-экономического развития Еврейской автономной </w:t>
            </w:r>
            <w:r w:rsidRPr="00E16480">
              <w:lastRenderedPageBreak/>
              <w:t>области.</w:t>
            </w:r>
          </w:p>
          <w:p w:rsidR="00C00145" w:rsidRDefault="00C00145" w:rsidP="00C00145">
            <w:pPr>
              <w:pStyle w:val="ConsPlusNormal"/>
              <w:jc w:val="both"/>
            </w:pPr>
            <w:r w:rsidRPr="00E16480">
              <w:t>В рамках Соглашения</w:t>
            </w:r>
            <w:r>
              <w:t xml:space="preserve"> между Правительством Еврейской автономной области в лице губернатора области </w:t>
            </w:r>
            <w:proofErr w:type="gramStart"/>
            <w:r>
              <w:t>и ООО</w:t>
            </w:r>
            <w:proofErr w:type="gramEnd"/>
            <w:r>
              <w:t xml:space="preserve"> «ВТК ИНВЕСТ», подписанного в сентябре 2018 года на площадке Восточного экономического форума в г. Владивосток, на территории Еврейской автономной области реализуется приоритетный инвестиционный проект «Создание высокотехнологичного лесопромышленного предприятия». </w:t>
            </w:r>
          </w:p>
          <w:p w:rsidR="00C00145" w:rsidRDefault="00C00145" w:rsidP="00C00145">
            <w:pPr>
              <w:pStyle w:val="ConsPlusNormal"/>
              <w:jc w:val="both"/>
            </w:pPr>
            <w:r>
              <w:t>В соответствии с Положением о подготовке и утверждении перечня приоритетных инвестиционных проектов в области освоения лесов, утвержденного постановлением Правительства Российской Федерации от 23.12.2018 № 190 в декабре 2018 года от ООО «ВТК ИНВЕСТ» поступила заявка о включении в перечень приоритетных инвестиционных проектов в области освоения лесов (далее – заявка).</w:t>
            </w:r>
          </w:p>
          <w:p w:rsidR="00C00145" w:rsidRDefault="00C00145" w:rsidP="00C00145">
            <w:pPr>
              <w:pStyle w:val="ConsPlusNormal"/>
              <w:jc w:val="both"/>
            </w:pPr>
            <w:r>
              <w:t>Документы, поступившие с заявкой, признаны соответствующими  требованиям. На официальном портале органов государственной власти Еврейской автономной области уполномоченным органом - управлением архитектуры и строительства правительства области, был размещен приказ от 21.01.2019 № 4 об отборе заявк</w:t>
            </w:r>
            <w:proofErr w:type="gramStart"/>
            <w:r>
              <w:t>и ООО</w:t>
            </w:r>
            <w:proofErr w:type="gramEnd"/>
            <w:r>
              <w:t xml:space="preserve"> «ВТК ИНВЕСТ» на реализацию инвестиционного проекта «Создание высокотехнологичного лесопромышленного предприятия» в Еврейской автономной области (далее-проект).</w:t>
            </w:r>
          </w:p>
          <w:p w:rsidR="00C00145" w:rsidRDefault="00C00145" w:rsidP="00C00145">
            <w:pPr>
              <w:pStyle w:val="ConsPlusNormal"/>
              <w:jc w:val="both"/>
            </w:pPr>
            <w:r>
              <w:t>В соответствии с Приказом Министерства промышленности и торговли Российской Федерации от 28.06.2019 № 2319 «О включении инвестиционных проектов в перечень приоритетных инвестиционных проектов в области освоения лесов», прое</w:t>
            </w:r>
            <w:proofErr w:type="gramStart"/>
            <w:r>
              <w:t>кт вкл</w:t>
            </w:r>
            <w:proofErr w:type="gramEnd"/>
            <w:r>
              <w:t>ючен в перечень приоритетных инвестиционных проектов в области освоения лесов.</w:t>
            </w:r>
          </w:p>
          <w:p w:rsidR="00C00145" w:rsidRDefault="00C00145" w:rsidP="00C00145">
            <w:pPr>
              <w:pStyle w:val="ConsPlusNormal"/>
              <w:jc w:val="both"/>
            </w:pPr>
            <w:r>
              <w:t xml:space="preserve">По состоянию на 31.03.2022 года в реализацию </w:t>
            </w:r>
            <w:r>
              <w:lastRenderedPageBreak/>
              <w:t>проекта вложено более 670,00 млн. рублей. Приобретается лесозаготовительная, лесохозяйственная, дорожно-строительная техника, технологическое деревообрабатывающее оборудование.</w:t>
            </w:r>
          </w:p>
          <w:p w:rsidR="00C00145" w:rsidRDefault="00C00145" w:rsidP="00C00145">
            <w:pPr>
              <w:pStyle w:val="ConsPlusNormal"/>
              <w:jc w:val="both"/>
            </w:pPr>
            <w:r>
              <w:t xml:space="preserve">Введена в эксплуатацию линия сортировки бревен модели </w:t>
            </w:r>
            <w:proofErr w:type="spellStart"/>
            <w:r>
              <w:t>Krafter-LLs</w:t>
            </w:r>
            <w:proofErr w:type="spellEnd"/>
            <w:r>
              <w:t xml:space="preserve"> на 24 кармана. На производственно-промышленной площадке проекта ведутся строительно-монтажные работы, подготавливается документация для ввода возведенных зданий и сооружений в эксплуатацию. Произведена наладка котельного оборудования.</w:t>
            </w:r>
          </w:p>
          <w:p w:rsidR="00C00145" w:rsidRDefault="00C00145" w:rsidP="00C00145">
            <w:pPr>
              <w:pStyle w:val="ConsPlusNormal"/>
              <w:jc w:val="both"/>
            </w:pPr>
            <w:r>
              <w:t>Осуществляется выпуск и реализация пиломатериалов. Для обеспечения производства сырьем на арендованных лесных участках осуществляется лесозаготовительная деятельность. Создаются объекты лесной инфраструктуры, выполняются противопожарные и лесовосстановительные мероприятия.</w:t>
            </w:r>
          </w:p>
          <w:p w:rsidR="00C00145" w:rsidRDefault="00C00145" w:rsidP="00C00145">
            <w:pPr>
              <w:pStyle w:val="ConsPlusNormal"/>
              <w:jc w:val="both"/>
            </w:pPr>
            <w:r>
              <w:t xml:space="preserve">В настоящее время в работе находится заявка на внесение изменений в приоритетный инвестиционный проект в целях увеличения объемов производства пиломатериалов, создания нового производства продукции глубокой переработки древесины – шпона лущеного. Отходы деревообработки и низкотоварная древесина будут использоваться для производства экологически чистого </w:t>
            </w:r>
            <w:proofErr w:type="spellStart"/>
            <w:r>
              <w:t>биотоплива</w:t>
            </w:r>
            <w:proofErr w:type="spellEnd"/>
            <w:r>
              <w:t xml:space="preserve"> – топливных брикетов «</w:t>
            </w:r>
            <w:proofErr w:type="spellStart"/>
            <w:r>
              <w:t>пини-кей</w:t>
            </w:r>
            <w:proofErr w:type="spellEnd"/>
            <w:r>
              <w:t>» и угля из топливных брикетов. Подобраны дополнительные лесные участки.</w:t>
            </w:r>
          </w:p>
          <w:p w:rsidR="00C00145" w:rsidRDefault="00C00145" w:rsidP="00C00145">
            <w:pPr>
              <w:pStyle w:val="ConsPlusNormal"/>
              <w:jc w:val="both"/>
            </w:pPr>
            <w:r>
              <w:t xml:space="preserve">В мае 2022 года ожидается прибытие специалиста </w:t>
            </w:r>
            <w:proofErr w:type="spellStart"/>
            <w:r>
              <w:t>пеллетного</w:t>
            </w:r>
            <w:proofErr w:type="spellEnd"/>
            <w:r>
              <w:t xml:space="preserve"> производства из КНР для контроля правильности проведения монтажных и пуско-наладочных работ линии производства топливных гранул.</w:t>
            </w:r>
          </w:p>
          <w:p w:rsidR="00C00145" w:rsidRDefault="00C00145" w:rsidP="00C00145">
            <w:pPr>
              <w:pStyle w:val="ConsPlusNormal"/>
              <w:jc w:val="both"/>
            </w:pPr>
            <w:r>
              <w:t>В I квартале 2022 года сумма инвести</w:t>
            </w:r>
            <w:r w:rsidR="00E16480">
              <w:t>ций составила 91,7 млн. рублей.</w:t>
            </w:r>
          </w:p>
          <w:p w:rsidR="00C00145" w:rsidRDefault="00C00145" w:rsidP="00C00145">
            <w:pPr>
              <w:pStyle w:val="ConsPlusNormal"/>
              <w:jc w:val="both"/>
            </w:pPr>
            <w:r>
              <w:t xml:space="preserve">По состоянию на 30.06.2022 года объем инвестиций в реализацию проекта составляет 723,70 млн. рублей. Приобретается </w:t>
            </w:r>
            <w:r>
              <w:lastRenderedPageBreak/>
              <w:t>лесозаготовительная, лесохозяйственная, дорожно-строительная техника, технологическое деревообрабатывающее оборудование.</w:t>
            </w:r>
          </w:p>
          <w:p w:rsidR="00C00145" w:rsidRDefault="00C00145" w:rsidP="00C00145">
            <w:pPr>
              <w:pStyle w:val="ConsPlusNormal"/>
              <w:jc w:val="both"/>
            </w:pPr>
            <w:r>
              <w:t>На производственно-промышленной площадке проекта ведется строительство деревообрабатывающих цехов. В мае текущего года прибыл шеф-инженер (КНР) завода-изготовителя линии по производству топливных гранул. Монтаж оборудования завершен на 80%. Тестовый запуск линии запланирован на сентябрь-октябрь 2022 года.</w:t>
            </w:r>
          </w:p>
          <w:p w:rsidR="00C00145" w:rsidRDefault="00C00145" w:rsidP="00C00145">
            <w:pPr>
              <w:pStyle w:val="ConsPlusNormal"/>
              <w:jc w:val="both"/>
            </w:pPr>
            <w:r>
              <w:t>Ведется работа по подготовке документов на внесение изменений в приоритетный инвестиционный проект в области освоения лесов в связи выделением ООО «ВТК ИНВЕСТ» дополнительного лесного фонда в целях расширения производства глубокой переработки древесины.</w:t>
            </w:r>
          </w:p>
          <w:p w:rsidR="00C00145" w:rsidRDefault="00C00145" w:rsidP="00C00145">
            <w:pPr>
              <w:pStyle w:val="ConsPlusNormal"/>
              <w:jc w:val="both"/>
            </w:pPr>
            <w:r>
              <w:t>Наряду с коммерческой деятельностью, ООО «ВТК ИНВЕСТ» реализует социально значимые мероприятия. В июле текущего года командованию Восточного военного округа был выделен пиломатериал в объеме 70,368 куб. м. для обеспечения соединений и воинских частей Восточного военного округа, участвующих в специальной военной операции.</w:t>
            </w:r>
          </w:p>
          <w:p w:rsidR="00C00145" w:rsidRDefault="00C00145" w:rsidP="00C00145">
            <w:pPr>
              <w:pStyle w:val="ConsPlusNormal"/>
              <w:jc w:val="both"/>
            </w:pPr>
            <w:r>
              <w:t xml:space="preserve">Во II квартале 2022 года сумма инвестиций составила 44,6 млн. рублей. </w:t>
            </w:r>
          </w:p>
          <w:p w:rsidR="00C00145" w:rsidRPr="00C00145" w:rsidRDefault="00C00145" w:rsidP="00C00145">
            <w:pPr>
              <w:pStyle w:val="ConsPlusNormal"/>
              <w:jc w:val="both"/>
            </w:pPr>
            <w:r>
              <w:t>С начала реализации проекта создано 107 рабочих мест.</w:t>
            </w:r>
          </w:p>
        </w:tc>
      </w:tr>
      <w:tr w:rsidR="00996A7F" w:rsidTr="009806E5">
        <w:tc>
          <w:tcPr>
            <w:tcW w:w="249" w:type="pct"/>
          </w:tcPr>
          <w:p w:rsidR="00996A7F" w:rsidRDefault="00996A7F">
            <w:pPr>
              <w:pStyle w:val="ConsPlusNormal"/>
              <w:jc w:val="center"/>
            </w:pPr>
            <w:r>
              <w:lastRenderedPageBreak/>
              <w:t>28.3</w:t>
            </w:r>
          </w:p>
        </w:tc>
        <w:tc>
          <w:tcPr>
            <w:tcW w:w="1384" w:type="pct"/>
          </w:tcPr>
          <w:p w:rsidR="00996A7F" w:rsidRDefault="00996A7F">
            <w:pPr>
              <w:pStyle w:val="ConsPlusNormal"/>
              <w:jc w:val="both"/>
            </w:pPr>
            <w:r>
              <w:t>Проведение анализа состояния и развития конкурентной среды на рынке обработки древесины и производства изделий из дерева</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1C4C44">
            <w:pPr>
              <w:pStyle w:val="ConsPlusNormal"/>
              <w:jc w:val="both"/>
            </w:pPr>
            <w:r>
              <w:t>Данное мероприятие будет проведено в соответствии с запланированными сроками.</w:t>
            </w:r>
          </w:p>
        </w:tc>
      </w:tr>
      <w:tr w:rsidR="009B5689" w:rsidTr="009806E5">
        <w:tc>
          <w:tcPr>
            <w:tcW w:w="249" w:type="pct"/>
          </w:tcPr>
          <w:p w:rsidR="009B5689" w:rsidRDefault="009B5689">
            <w:pPr>
              <w:pStyle w:val="ConsPlusNormal"/>
              <w:jc w:val="center"/>
            </w:pPr>
            <w:r>
              <w:t>29</w:t>
            </w:r>
          </w:p>
        </w:tc>
        <w:tc>
          <w:tcPr>
            <w:tcW w:w="4751" w:type="pct"/>
            <w:gridSpan w:val="4"/>
          </w:tcPr>
          <w:p w:rsidR="009B5689" w:rsidRDefault="009B5689" w:rsidP="009B5689">
            <w:pPr>
              <w:pStyle w:val="ConsPlusNormal"/>
              <w:jc w:val="center"/>
            </w:pPr>
            <w:r>
              <w:t>Рынок производства кирпича</w:t>
            </w:r>
          </w:p>
        </w:tc>
      </w:tr>
      <w:tr w:rsidR="00996A7F" w:rsidTr="009806E5">
        <w:tc>
          <w:tcPr>
            <w:tcW w:w="249" w:type="pct"/>
          </w:tcPr>
          <w:p w:rsidR="00996A7F" w:rsidRDefault="00996A7F">
            <w:pPr>
              <w:pStyle w:val="ConsPlusNormal"/>
              <w:jc w:val="center"/>
            </w:pPr>
            <w:r>
              <w:t>29.1</w:t>
            </w:r>
          </w:p>
        </w:tc>
        <w:tc>
          <w:tcPr>
            <w:tcW w:w="1384" w:type="pct"/>
          </w:tcPr>
          <w:p w:rsidR="00996A7F" w:rsidRDefault="00996A7F">
            <w:pPr>
              <w:pStyle w:val="ConsPlusNormal"/>
              <w:jc w:val="both"/>
            </w:pPr>
            <w:r>
              <w:t xml:space="preserve">Информационное обеспечение участников рынка производства кирпича, </w:t>
            </w:r>
            <w:r>
              <w:lastRenderedPageBreak/>
              <w:t>а также предоставление им консультационной помощи</w:t>
            </w:r>
          </w:p>
        </w:tc>
        <w:tc>
          <w:tcPr>
            <w:tcW w:w="730" w:type="pct"/>
          </w:tcPr>
          <w:p w:rsidR="00996A7F" w:rsidRDefault="00996A7F">
            <w:pPr>
              <w:pStyle w:val="ConsPlusNormal"/>
              <w:jc w:val="center"/>
            </w:pPr>
            <w:r>
              <w:lastRenderedPageBreak/>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74565">
            <w:pPr>
              <w:pStyle w:val="ConsPlusNormal"/>
              <w:jc w:val="both"/>
            </w:pPr>
            <w:r w:rsidRPr="00274565">
              <w:t xml:space="preserve">Информационное обеспечение и консультационная помощь участникам рынка производства кирпича </w:t>
            </w:r>
            <w:r w:rsidRPr="00274565">
              <w:lastRenderedPageBreak/>
              <w:t>оказывается на постоянной основе.</w:t>
            </w:r>
          </w:p>
        </w:tc>
      </w:tr>
      <w:tr w:rsidR="00996A7F" w:rsidTr="009806E5">
        <w:tc>
          <w:tcPr>
            <w:tcW w:w="249" w:type="pct"/>
          </w:tcPr>
          <w:p w:rsidR="00996A7F" w:rsidRDefault="00996A7F">
            <w:pPr>
              <w:pStyle w:val="ConsPlusNormal"/>
              <w:jc w:val="center"/>
            </w:pPr>
            <w:r>
              <w:lastRenderedPageBreak/>
              <w:t>29.2</w:t>
            </w:r>
          </w:p>
        </w:tc>
        <w:tc>
          <w:tcPr>
            <w:tcW w:w="1384" w:type="pct"/>
          </w:tcPr>
          <w:p w:rsidR="00996A7F" w:rsidRDefault="00996A7F">
            <w:pPr>
              <w:pStyle w:val="ConsPlusNormal"/>
              <w:jc w:val="both"/>
            </w:pPr>
            <w:r>
              <w:t>Проведение анализа состояния и развития конкурентной среды на рынке производства кирпича</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74565">
            <w:pPr>
              <w:pStyle w:val="ConsPlusNormal"/>
              <w:jc w:val="both"/>
            </w:pPr>
            <w:r>
              <w:t>Данное мероприятие будет проведено в соответствии с запланированными сроками.</w:t>
            </w:r>
          </w:p>
        </w:tc>
      </w:tr>
      <w:tr w:rsidR="009B5689" w:rsidTr="009806E5">
        <w:tc>
          <w:tcPr>
            <w:tcW w:w="249" w:type="pct"/>
          </w:tcPr>
          <w:p w:rsidR="009B5689" w:rsidRDefault="009B5689">
            <w:pPr>
              <w:pStyle w:val="ConsPlusNormal"/>
              <w:jc w:val="center"/>
            </w:pPr>
            <w:r>
              <w:t>30</w:t>
            </w:r>
          </w:p>
        </w:tc>
        <w:tc>
          <w:tcPr>
            <w:tcW w:w="4751" w:type="pct"/>
            <w:gridSpan w:val="4"/>
          </w:tcPr>
          <w:p w:rsidR="009B5689" w:rsidRDefault="009B5689" w:rsidP="009B5689">
            <w:pPr>
              <w:pStyle w:val="ConsPlusNormal"/>
              <w:jc w:val="center"/>
            </w:pPr>
            <w:r>
              <w:t>Рынок производства бетона</w:t>
            </w:r>
          </w:p>
        </w:tc>
      </w:tr>
      <w:tr w:rsidR="00996A7F" w:rsidTr="009806E5">
        <w:tc>
          <w:tcPr>
            <w:tcW w:w="249" w:type="pct"/>
          </w:tcPr>
          <w:p w:rsidR="00996A7F" w:rsidRDefault="00996A7F">
            <w:pPr>
              <w:pStyle w:val="ConsPlusNormal"/>
              <w:jc w:val="center"/>
            </w:pPr>
            <w:r>
              <w:t>30.1</w:t>
            </w:r>
          </w:p>
        </w:tc>
        <w:tc>
          <w:tcPr>
            <w:tcW w:w="1384" w:type="pct"/>
          </w:tcPr>
          <w:p w:rsidR="00996A7F" w:rsidRDefault="00996A7F">
            <w:pPr>
              <w:pStyle w:val="ConsPlusNormal"/>
              <w:jc w:val="both"/>
            </w:pPr>
            <w:r>
              <w:t>Информационное обеспечение участников рынка производства бетона, а также предоставление им консультационной помощи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74565">
            <w:pPr>
              <w:pStyle w:val="ConsPlusNormal"/>
              <w:jc w:val="both"/>
            </w:pPr>
            <w:r w:rsidRPr="00274565">
              <w:t>Информационное обеспечение и консультационная помощь участникам рынка производства бетона оказывается на постоянной основе.</w:t>
            </w:r>
          </w:p>
        </w:tc>
      </w:tr>
      <w:tr w:rsidR="00996A7F" w:rsidTr="009806E5">
        <w:tc>
          <w:tcPr>
            <w:tcW w:w="249" w:type="pct"/>
          </w:tcPr>
          <w:p w:rsidR="00996A7F" w:rsidRDefault="00996A7F">
            <w:pPr>
              <w:pStyle w:val="ConsPlusNormal"/>
              <w:jc w:val="center"/>
            </w:pPr>
            <w:r>
              <w:t>30.2</w:t>
            </w:r>
          </w:p>
        </w:tc>
        <w:tc>
          <w:tcPr>
            <w:tcW w:w="1384" w:type="pct"/>
          </w:tcPr>
          <w:p w:rsidR="00996A7F" w:rsidRDefault="00996A7F">
            <w:pPr>
              <w:pStyle w:val="ConsPlusNormal"/>
              <w:jc w:val="both"/>
            </w:pPr>
            <w:r>
              <w:t>Проведение анализа состояния и развития конкурентной среды на рынке производства бетона</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74565">
            <w:pPr>
              <w:pStyle w:val="ConsPlusNormal"/>
              <w:jc w:val="both"/>
            </w:pPr>
            <w:r>
              <w:t>Данное мероприятие будет проведено в соответствии с запланированными сроками.</w:t>
            </w:r>
          </w:p>
        </w:tc>
      </w:tr>
      <w:tr w:rsidR="009B5689" w:rsidTr="009806E5">
        <w:tc>
          <w:tcPr>
            <w:tcW w:w="249" w:type="pct"/>
          </w:tcPr>
          <w:p w:rsidR="009B5689" w:rsidRDefault="009B5689">
            <w:pPr>
              <w:pStyle w:val="ConsPlusNormal"/>
              <w:jc w:val="center"/>
            </w:pPr>
            <w:r>
              <w:t>31</w:t>
            </w:r>
          </w:p>
        </w:tc>
        <w:tc>
          <w:tcPr>
            <w:tcW w:w="4751" w:type="pct"/>
            <w:gridSpan w:val="4"/>
          </w:tcPr>
          <w:p w:rsidR="009B5689" w:rsidRDefault="009B5689" w:rsidP="009B5689">
            <w:pPr>
              <w:pStyle w:val="ConsPlusNormal"/>
              <w:jc w:val="center"/>
            </w:pPr>
            <w:r>
              <w:t>Рынок оказания услуг по ремонту автотранспортных средств</w:t>
            </w:r>
          </w:p>
        </w:tc>
      </w:tr>
      <w:tr w:rsidR="00996A7F" w:rsidTr="009806E5">
        <w:tc>
          <w:tcPr>
            <w:tcW w:w="249" w:type="pct"/>
          </w:tcPr>
          <w:p w:rsidR="00996A7F" w:rsidRDefault="00996A7F">
            <w:pPr>
              <w:pStyle w:val="ConsPlusNormal"/>
              <w:jc w:val="center"/>
            </w:pPr>
            <w:r>
              <w:t>31.1</w:t>
            </w:r>
          </w:p>
        </w:tc>
        <w:tc>
          <w:tcPr>
            <w:tcW w:w="1384" w:type="pct"/>
          </w:tcPr>
          <w:p w:rsidR="00996A7F" w:rsidRDefault="00996A7F">
            <w:pPr>
              <w:pStyle w:val="ConsPlusNormal"/>
              <w:jc w:val="both"/>
            </w:pPr>
            <w:r>
              <w:t>Проведение анализа состояния и развития конкурентной среды на рынке оказания услуг по ремонту автотранспортных средств</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74565">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31.2</w:t>
            </w:r>
          </w:p>
        </w:tc>
        <w:tc>
          <w:tcPr>
            <w:tcW w:w="1384" w:type="pct"/>
          </w:tcPr>
          <w:p w:rsidR="00996A7F" w:rsidRDefault="00996A7F">
            <w:pPr>
              <w:pStyle w:val="ConsPlusNormal"/>
              <w:jc w:val="both"/>
            </w:pPr>
            <w:r>
              <w:t>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 в том числе посредством размещения данной информации на официальных сайтах органов местного самоуправления городского округа и муниципальных районов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70399A" w:rsidP="0070399A">
            <w:pPr>
              <w:pStyle w:val="ConsPlusNormal"/>
              <w:jc w:val="both"/>
            </w:pPr>
            <w:r>
              <w:t>Информация</w:t>
            </w:r>
            <w:r w:rsidRPr="0070399A">
              <w:t xml:space="preserve"> о соблюдении обязательных требований при осуществлении деятельности по ремонту автотранспортных средств</w:t>
            </w:r>
            <w:r>
              <w:t xml:space="preserve"> доводится до хозяйствующих субъектов на постоянной основе путем</w:t>
            </w:r>
            <w:r w:rsidRPr="0070399A">
              <w:t xml:space="preserve"> размещения данной информации на официальных сайтах органов местного самоуправления городского округа и муниципальных районов области</w:t>
            </w:r>
            <w:r>
              <w:t>.</w:t>
            </w:r>
          </w:p>
        </w:tc>
      </w:tr>
      <w:tr w:rsidR="009B5689" w:rsidTr="009806E5">
        <w:tc>
          <w:tcPr>
            <w:tcW w:w="249" w:type="pct"/>
          </w:tcPr>
          <w:p w:rsidR="009B5689" w:rsidRDefault="009B5689">
            <w:pPr>
              <w:pStyle w:val="ConsPlusNormal"/>
              <w:jc w:val="center"/>
            </w:pPr>
            <w:r>
              <w:t>32</w:t>
            </w:r>
          </w:p>
        </w:tc>
        <w:tc>
          <w:tcPr>
            <w:tcW w:w="4751" w:type="pct"/>
            <w:gridSpan w:val="4"/>
          </w:tcPr>
          <w:p w:rsidR="009B5689" w:rsidRDefault="009B5689" w:rsidP="009B5689">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996A7F" w:rsidTr="009806E5">
        <w:tc>
          <w:tcPr>
            <w:tcW w:w="249" w:type="pct"/>
          </w:tcPr>
          <w:p w:rsidR="00996A7F" w:rsidRDefault="00996A7F">
            <w:pPr>
              <w:pStyle w:val="ConsPlusNormal"/>
              <w:jc w:val="center"/>
            </w:pPr>
            <w:r>
              <w:t>32.1</w:t>
            </w:r>
          </w:p>
        </w:tc>
        <w:tc>
          <w:tcPr>
            <w:tcW w:w="1384" w:type="pct"/>
          </w:tcPr>
          <w:p w:rsidR="00996A7F" w:rsidRDefault="00996A7F">
            <w:pPr>
              <w:pStyle w:val="ConsPlusNormal"/>
              <w:jc w:val="both"/>
            </w:pPr>
            <w:r>
              <w:t xml:space="preserve">Проведение анализа состояния и развития конкурентной среды на рынке </w:t>
            </w:r>
            <w:r>
              <w:lastRenderedPageBreak/>
              <w:t>услуг связи, в том числе услуг по предоставлению широкополосного доступа к информационно-телекоммуникационной сети "Интернет"</w:t>
            </w:r>
          </w:p>
        </w:tc>
        <w:tc>
          <w:tcPr>
            <w:tcW w:w="730" w:type="pct"/>
          </w:tcPr>
          <w:p w:rsidR="00996A7F" w:rsidRDefault="00996A7F">
            <w:pPr>
              <w:pStyle w:val="ConsPlusNormal"/>
              <w:jc w:val="center"/>
            </w:pPr>
            <w:r>
              <w:lastRenderedPageBreak/>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цифрового развития и связи области</w:t>
            </w:r>
          </w:p>
        </w:tc>
        <w:tc>
          <w:tcPr>
            <w:tcW w:w="1698" w:type="pct"/>
          </w:tcPr>
          <w:p w:rsidR="00996A7F" w:rsidRDefault="00274565">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lastRenderedPageBreak/>
              <w:t>32.2</w:t>
            </w:r>
          </w:p>
        </w:tc>
        <w:tc>
          <w:tcPr>
            <w:tcW w:w="1384" w:type="pct"/>
          </w:tcPr>
          <w:p w:rsidR="00996A7F" w:rsidRDefault="00996A7F">
            <w:pPr>
              <w:pStyle w:val="ConsPlusNormal"/>
              <w:jc w:val="both"/>
            </w:pPr>
            <w:r>
              <w:t>Взаимодействие с операторами связи по вопросам упрощения доступа к объектам, находящимися в государственной и муниципальной собственности, для размещения и строительства сетей и сооружений связи</w:t>
            </w:r>
          </w:p>
        </w:tc>
        <w:tc>
          <w:tcPr>
            <w:tcW w:w="730" w:type="pct"/>
          </w:tcPr>
          <w:p w:rsidR="00996A7F" w:rsidRDefault="00996A7F">
            <w:pPr>
              <w:pStyle w:val="ConsPlusNormal"/>
              <w:jc w:val="center"/>
            </w:pPr>
            <w:r>
              <w:t>2022 - 2025 годы</w:t>
            </w:r>
          </w:p>
        </w:tc>
        <w:tc>
          <w:tcPr>
            <w:tcW w:w="939" w:type="pct"/>
          </w:tcPr>
          <w:p w:rsidR="00996A7F" w:rsidRDefault="00996A7F">
            <w:pPr>
              <w:pStyle w:val="ConsPlusNormal"/>
              <w:jc w:val="both"/>
            </w:pPr>
            <w:r>
              <w:t>Департамент цифрового развития и связи области, органы местного самоуправления городского округа и муниципальных районов области (по согласованию)</w:t>
            </w:r>
          </w:p>
        </w:tc>
        <w:tc>
          <w:tcPr>
            <w:tcW w:w="1698" w:type="pct"/>
          </w:tcPr>
          <w:p w:rsidR="00996A7F" w:rsidRDefault="0070399A">
            <w:pPr>
              <w:pStyle w:val="ConsPlusNormal"/>
              <w:jc w:val="both"/>
            </w:pPr>
            <w:r>
              <w:t>По состоянию на 30.06.2022 заключено 28 договоров на размещение кабельных линий связи на опорах сети уличного освещения, находящихся в собственности муниципального образования «Город Биробиджан» Еврейской автономной области.</w:t>
            </w:r>
          </w:p>
        </w:tc>
      </w:tr>
      <w:tr w:rsidR="00996A7F" w:rsidTr="009806E5">
        <w:tc>
          <w:tcPr>
            <w:tcW w:w="249" w:type="pct"/>
          </w:tcPr>
          <w:p w:rsidR="00996A7F" w:rsidRDefault="00996A7F">
            <w:pPr>
              <w:pStyle w:val="ConsPlusNormal"/>
              <w:jc w:val="center"/>
            </w:pPr>
            <w:r>
              <w:t>32.3</w:t>
            </w:r>
          </w:p>
        </w:tc>
        <w:tc>
          <w:tcPr>
            <w:tcW w:w="1384" w:type="pct"/>
          </w:tcPr>
          <w:p w:rsidR="00996A7F" w:rsidRDefault="00996A7F">
            <w:pPr>
              <w:pStyle w:val="ConsPlusNormal"/>
              <w:jc w:val="both"/>
            </w:pPr>
            <w:r>
              <w:t>Оказание консультационной поддержки хозяйствующим субъектам, предоставляющим услуги связи на территории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pPr>
            <w:r>
              <w:t>Департамент цифрового развития и связи области</w:t>
            </w:r>
          </w:p>
        </w:tc>
        <w:tc>
          <w:tcPr>
            <w:tcW w:w="1698" w:type="pct"/>
          </w:tcPr>
          <w:p w:rsidR="00996A7F" w:rsidRDefault="00274565" w:rsidP="00274565">
            <w:pPr>
              <w:pStyle w:val="ConsPlusNormal"/>
              <w:jc w:val="both"/>
            </w:pPr>
            <w:r w:rsidRPr="00274565">
              <w:t xml:space="preserve">Оказание консультационной поддержки </w:t>
            </w:r>
            <w:proofErr w:type="gramStart"/>
            <w:r w:rsidRPr="00274565">
              <w:t>хозяйствующим субъектам, предоставляющим услуги связи на территории области</w:t>
            </w:r>
            <w:r>
              <w:t xml:space="preserve"> проводится</w:t>
            </w:r>
            <w:proofErr w:type="gramEnd"/>
            <w:r>
              <w:t xml:space="preserve"> на постоянной основе.</w:t>
            </w:r>
          </w:p>
        </w:tc>
      </w:tr>
      <w:tr w:rsidR="009B5689" w:rsidTr="009806E5">
        <w:tc>
          <w:tcPr>
            <w:tcW w:w="249" w:type="pct"/>
          </w:tcPr>
          <w:p w:rsidR="009B5689" w:rsidRDefault="009B5689">
            <w:pPr>
              <w:pStyle w:val="ConsPlusNormal"/>
              <w:jc w:val="center"/>
            </w:pPr>
            <w:r>
              <w:t>33</w:t>
            </w:r>
          </w:p>
        </w:tc>
        <w:tc>
          <w:tcPr>
            <w:tcW w:w="4751" w:type="pct"/>
            <w:gridSpan w:val="4"/>
          </w:tcPr>
          <w:p w:rsidR="009B5689" w:rsidRDefault="009B5689" w:rsidP="009B5689">
            <w:pPr>
              <w:pStyle w:val="ConsPlusNormal"/>
              <w:jc w:val="center"/>
            </w:pPr>
            <w:r>
              <w:t>Сфера наружной рекламы</w:t>
            </w:r>
          </w:p>
        </w:tc>
      </w:tr>
      <w:tr w:rsidR="00996A7F" w:rsidTr="009806E5">
        <w:tc>
          <w:tcPr>
            <w:tcW w:w="249" w:type="pct"/>
          </w:tcPr>
          <w:p w:rsidR="00996A7F" w:rsidRDefault="00996A7F">
            <w:pPr>
              <w:pStyle w:val="ConsPlusNormal"/>
              <w:jc w:val="center"/>
            </w:pPr>
            <w:r>
              <w:t>33.1</w:t>
            </w:r>
          </w:p>
        </w:tc>
        <w:tc>
          <w:tcPr>
            <w:tcW w:w="1384" w:type="pct"/>
          </w:tcPr>
          <w:p w:rsidR="00996A7F" w:rsidRDefault="00996A7F">
            <w:pPr>
              <w:pStyle w:val="ConsPlusNormal"/>
              <w:jc w:val="both"/>
            </w:pPr>
            <w:r>
              <w:t>Проведение анализа состояния и развития конкурентной среды в сфере наружной рекламы</w:t>
            </w:r>
          </w:p>
        </w:tc>
        <w:tc>
          <w:tcPr>
            <w:tcW w:w="730" w:type="pct"/>
          </w:tcPr>
          <w:p w:rsidR="00996A7F" w:rsidRDefault="00996A7F">
            <w:pPr>
              <w:pStyle w:val="ConsPlusNormal"/>
              <w:jc w:val="center"/>
            </w:pPr>
            <w:r>
              <w:t>Ежегодно</w:t>
            </w:r>
          </w:p>
          <w:p w:rsidR="00996A7F" w:rsidRDefault="00996A7F">
            <w:pPr>
              <w:pStyle w:val="ConsPlusNormal"/>
              <w:jc w:val="center"/>
            </w:pPr>
            <w:r>
              <w:t>до 28 декабря</w:t>
            </w:r>
          </w:p>
        </w:tc>
        <w:tc>
          <w:tcPr>
            <w:tcW w:w="939" w:type="pct"/>
          </w:tcPr>
          <w:p w:rsidR="00996A7F" w:rsidRDefault="00996A7F">
            <w:pPr>
              <w:pStyle w:val="ConsPlusNormal"/>
              <w:jc w:val="both"/>
            </w:pPr>
            <w:r>
              <w:t>Департамент экономики правительства области</w:t>
            </w:r>
          </w:p>
        </w:tc>
        <w:tc>
          <w:tcPr>
            <w:tcW w:w="1698" w:type="pct"/>
          </w:tcPr>
          <w:p w:rsidR="00996A7F" w:rsidRDefault="002B5BB6">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33.2</w:t>
            </w:r>
          </w:p>
        </w:tc>
        <w:tc>
          <w:tcPr>
            <w:tcW w:w="1384" w:type="pct"/>
          </w:tcPr>
          <w:p w:rsidR="00996A7F" w:rsidRDefault="00996A7F">
            <w:pPr>
              <w:pStyle w:val="ConsPlusNormal"/>
              <w:jc w:val="both"/>
            </w:pPr>
            <w:r>
              <w:t>Анализ муниципальных правовых актов по выдаче разрешений на размещение рекламных конструкций на наличие дублирующих и избыточных требований. Внесение соответствующих изменений в данные муниципальные правовые акты</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70399A" w:rsidRDefault="0070399A" w:rsidP="0070399A">
            <w:pPr>
              <w:pStyle w:val="ConsPlusNormal"/>
              <w:jc w:val="both"/>
            </w:pPr>
            <w:r>
              <w:t>По состоянию на 30.06.2022 количество действующих договоров на установку и эксплуатацию рекламных конструкций составляет 165 ед.</w:t>
            </w:r>
          </w:p>
          <w:p w:rsidR="00205E83" w:rsidRDefault="0070399A" w:rsidP="0070399A">
            <w:pPr>
              <w:pStyle w:val="ConsPlusNormal"/>
              <w:jc w:val="both"/>
            </w:pPr>
            <w:proofErr w:type="gramStart"/>
            <w:r>
              <w:t>Действующих разрешений на установку и эксплуатацию рекламных конструкций, включая рекламные конструкции на земельных участках, находящихся в частной собственности, оперативном управлении, на многоквартирных домах-243.</w:t>
            </w:r>
            <w:proofErr w:type="gramEnd"/>
          </w:p>
          <w:p w:rsidR="00996A7F" w:rsidRDefault="00205E83" w:rsidP="0070399A">
            <w:pPr>
              <w:pStyle w:val="ConsPlusNormal"/>
              <w:jc w:val="both"/>
            </w:pPr>
            <w:r>
              <w:t xml:space="preserve">Основные </w:t>
            </w:r>
            <w:proofErr w:type="spellStart"/>
            <w:r>
              <w:t>рекламораспространители</w:t>
            </w:r>
            <w:proofErr w:type="spellEnd"/>
            <w:r>
              <w:t>: ООО «Лавки»  - 19 шт., ООО «</w:t>
            </w:r>
            <w:proofErr w:type="spellStart"/>
            <w:r>
              <w:t>РеМаркт</w:t>
            </w:r>
            <w:proofErr w:type="spellEnd"/>
            <w:r>
              <w:t>» - 27 шт., ООО «ВЭБКОНТЕНТ» - 21 шт., ООО «</w:t>
            </w:r>
            <w:proofErr w:type="spellStart"/>
            <w:r>
              <w:t>РААмбиция</w:t>
            </w:r>
            <w:proofErr w:type="spellEnd"/>
            <w:r>
              <w:t xml:space="preserve"> – 54 шт.</w:t>
            </w:r>
          </w:p>
        </w:tc>
      </w:tr>
      <w:tr w:rsidR="00996A7F" w:rsidTr="009806E5">
        <w:tc>
          <w:tcPr>
            <w:tcW w:w="249" w:type="pct"/>
          </w:tcPr>
          <w:p w:rsidR="00996A7F" w:rsidRDefault="00877F4B">
            <w:pPr>
              <w:pStyle w:val="ConsPlusNormal"/>
              <w:jc w:val="center"/>
            </w:pPr>
            <w:r>
              <w:t>33.</w:t>
            </w:r>
            <w:r w:rsidR="00996A7F">
              <w:t>3</w:t>
            </w:r>
          </w:p>
        </w:tc>
        <w:tc>
          <w:tcPr>
            <w:tcW w:w="1384" w:type="pct"/>
          </w:tcPr>
          <w:p w:rsidR="00996A7F" w:rsidRDefault="00996A7F">
            <w:pPr>
              <w:pStyle w:val="ConsPlusNormal"/>
              <w:jc w:val="both"/>
            </w:pPr>
            <w:r>
              <w:t xml:space="preserve">Доведение до хозяйствующих субъектов </w:t>
            </w:r>
            <w:r>
              <w:lastRenderedPageBreak/>
              <w:t>информации об обязательных требованиях, предъявляемых к размещению наружной рекламы, в том числе посредством размещения на официальных сайтах органов местного самоуправления городского округа и муниципальных районов области</w:t>
            </w:r>
          </w:p>
        </w:tc>
        <w:tc>
          <w:tcPr>
            <w:tcW w:w="730" w:type="pct"/>
          </w:tcPr>
          <w:p w:rsidR="00996A7F" w:rsidRDefault="00996A7F">
            <w:pPr>
              <w:pStyle w:val="ConsPlusNormal"/>
              <w:jc w:val="center"/>
            </w:pPr>
            <w:r>
              <w:lastRenderedPageBreak/>
              <w:t>Постоянно</w:t>
            </w:r>
          </w:p>
        </w:tc>
        <w:tc>
          <w:tcPr>
            <w:tcW w:w="939" w:type="pct"/>
          </w:tcPr>
          <w:p w:rsidR="00996A7F" w:rsidRDefault="00996A7F">
            <w:pPr>
              <w:pStyle w:val="ConsPlusNormal"/>
              <w:jc w:val="both"/>
            </w:pPr>
            <w:r>
              <w:t xml:space="preserve">Органы местного </w:t>
            </w:r>
            <w:r>
              <w:lastRenderedPageBreak/>
              <w:t>самоуправления городского округа и муниципальных районов области (по согласованию)</w:t>
            </w:r>
          </w:p>
        </w:tc>
        <w:tc>
          <w:tcPr>
            <w:tcW w:w="1698" w:type="pct"/>
          </w:tcPr>
          <w:p w:rsidR="00996A7F" w:rsidRDefault="00877F4B" w:rsidP="00877F4B">
            <w:pPr>
              <w:pStyle w:val="ConsPlusNormal"/>
              <w:jc w:val="both"/>
            </w:pPr>
            <w:r>
              <w:lastRenderedPageBreak/>
              <w:t xml:space="preserve">Всеми органами местного самоуправления </w:t>
            </w:r>
            <w:r>
              <w:lastRenderedPageBreak/>
              <w:t xml:space="preserve">муниципальных районов области и городского округа на постоянной основе доводится информация </w:t>
            </w:r>
            <w:r w:rsidRPr="00877F4B">
              <w:t>об обязательных требованиях, предъявляемых к размещению наружной рекламы, в том числе посредством размещения на официальных сайтах органов местного самоуправления городского округа и муниципальных районов области</w:t>
            </w:r>
            <w:r>
              <w:t>.</w:t>
            </w:r>
          </w:p>
        </w:tc>
      </w:tr>
      <w:tr w:rsidR="00996A7F" w:rsidTr="009806E5">
        <w:tc>
          <w:tcPr>
            <w:tcW w:w="249" w:type="pct"/>
          </w:tcPr>
          <w:p w:rsidR="00996A7F" w:rsidRDefault="00996A7F">
            <w:pPr>
              <w:pStyle w:val="ConsPlusNormal"/>
              <w:jc w:val="center"/>
            </w:pPr>
            <w:r>
              <w:lastRenderedPageBreak/>
              <w:t>33.4</w:t>
            </w:r>
          </w:p>
        </w:tc>
        <w:tc>
          <w:tcPr>
            <w:tcW w:w="1384" w:type="pct"/>
          </w:tcPr>
          <w:p w:rsidR="00996A7F" w:rsidRDefault="00996A7F">
            <w:pPr>
              <w:pStyle w:val="ConsPlusNormal"/>
              <w:jc w:val="both"/>
            </w:pPr>
            <w:r>
              <w:t>Создание условий для размещения рекламных конструкций на территории городского округа и муниципальных районов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274565">
            <w:pPr>
              <w:pStyle w:val="ConsPlusNormal"/>
              <w:jc w:val="both"/>
            </w:pPr>
            <w:r w:rsidRPr="00274565">
              <w:t>В целях создания условий для размещения рекламных конструкций на территории муниципального образования «Город Биробиджан» Евре</w:t>
            </w:r>
            <w:r>
              <w:t>йской автономной области принято постановление</w:t>
            </w:r>
            <w:r w:rsidRPr="00274565">
              <w:t xml:space="preserve"> мэрии города от 24.06.2014 № 2251 «Об утверждении схемы расположения рекламных конструкций на территории муниципального образования «Город Биробиджан» Еврейской автономной области».</w:t>
            </w:r>
          </w:p>
        </w:tc>
      </w:tr>
      <w:tr w:rsidR="00996A7F" w:rsidTr="009806E5">
        <w:tc>
          <w:tcPr>
            <w:tcW w:w="249" w:type="pct"/>
          </w:tcPr>
          <w:p w:rsidR="00996A7F" w:rsidRDefault="00996A7F">
            <w:pPr>
              <w:pStyle w:val="ConsPlusNormal"/>
              <w:jc w:val="center"/>
            </w:pPr>
            <w:r>
              <w:t>33.5</w:t>
            </w:r>
          </w:p>
        </w:tc>
        <w:tc>
          <w:tcPr>
            <w:tcW w:w="1384" w:type="pct"/>
          </w:tcPr>
          <w:p w:rsidR="00996A7F" w:rsidRDefault="00996A7F">
            <w:pPr>
              <w:pStyle w:val="ConsPlusNormal"/>
              <w:jc w:val="both"/>
            </w:pPr>
            <w:r>
              <w:t>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(torgi.gov.ru)</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Органы местного самоуправления городского округа и муниципальных районов области (по согласованию)</w:t>
            </w:r>
          </w:p>
        </w:tc>
        <w:tc>
          <w:tcPr>
            <w:tcW w:w="1698" w:type="pct"/>
          </w:tcPr>
          <w:p w:rsidR="00996A7F" w:rsidRDefault="00A2231F">
            <w:pPr>
              <w:pStyle w:val="ConsPlusNormal"/>
              <w:jc w:val="both"/>
            </w:pPr>
            <w:r>
              <w:t>За первое полугодие 2022 г. проведено 4 аукциона на право заключения договора на установку и эксплуатацию рекламных конструкций (12.01.2022 – 3 лота, 16.03.2022 – 12 лотов, 06.04.20225 – 9 лотов, 24.06.2022 – 25 лотов), по итогам которых заключены договоры.</w:t>
            </w:r>
          </w:p>
        </w:tc>
      </w:tr>
      <w:tr w:rsidR="009B5689" w:rsidTr="009806E5">
        <w:tc>
          <w:tcPr>
            <w:tcW w:w="249" w:type="pct"/>
          </w:tcPr>
          <w:p w:rsidR="009B5689" w:rsidRDefault="009B5689">
            <w:pPr>
              <w:pStyle w:val="ConsPlusNormal"/>
              <w:jc w:val="center"/>
            </w:pPr>
            <w:r>
              <w:t>34.</w:t>
            </w:r>
          </w:p>
        </w:tc>
        <w:tc>
          <w:tcPr>
            <w:tcW w:w="4751" w:type="pct"/>
            <w:gridSpan w:val="4"/>
          </w:tcPr>
          <w:p w:rsidR="009B5689" w:rsidRDefault="009B5689" w:rsidP="009B5689">
            <w:pPr>
              <w:pStyle w:val="ConsPlusNormal"/>
              <w:jc w:val="center"/>
            </w:pPr>
            <w:r>
              <w:t>Рынок агропромышленного комплекса</w:t>
            </w:r>
          </w:p>
        </w:tc>
      </w:tr>
      <w:tr w:rsidR="00996A7F" w:rsidTr="009806E5">
        <w:tc>
          <w:tcPr>
            <w:tcW w:w="249" w:type="pct"/>
          </w:tcPr>
          <w:p w:rsidR="00996A7F" w:rsidRDefault="00996A7F">
            <w:pPr>
              <w:pStyle w:val="ConsPlusNormal"/>
              <w:jc w:val="center"/>
            </w:pPr>
            <w:r>
              <w:t>34.1</w:t>
            </w:r>
          </w:p>
        </w:tc>
        <w:tc>
          <w:tcPr>
            <w:tcW w:w="1384" w:type="pct"/>
          </w:tcPr>
          <w:p w:rsidR="00996A7F" w:rsidRDefault="00996A7F">
            <w:pPr>
              <w:pStyle w:val="ConsPlusNormal"/>
              <w:jc w:val="both"/>
            </w:pPr>
            <w:r>
              <w:t>Создание реестра нормативных правовых актов о мерах поддержки сельскохозяйственных товаропроизводителей, размещение его на Официальном сайте департамента сельского хозяйства правительством области в информационно-телекоммуникационной сети "Интернет"</w:t>
            </w:r>
          </w:p>
        </w:tc>
        <w:tc>
          <w:tcPr>
            <w:tcW w:w="730" w:type="pct"/>
          </w:tcPr>
          <w:p w:rsidR="00996A7F" w:rsidRDefault="00996A7F">
            <w:pPr>
              <w:pStyle w:val="ConsPlusNormal"/>
              <w:jc w:val="center"/>
            </w:pPr>
            <w:r>
              <w:t>До 31 декабря 2025 года</w:t>
            </w:r>
          </w:p>
        </w:tc>
        <w:tc>
          <w:tcPr>
            <w:tcW w:w="939" w:type="pct"/>
          </w:tcPr>
          <w:p w:rsidR="00996A7F" w:rsidRDefault="00996A7F">
            <w:pPr>
              <w:pStyle w:val="ConsPlusNormal"/>
              <w:jc w:val="both"/>
            </w:pPr>
            <w:r>
              <w:t>Департамент сельского хозяйства правительства области</w:t>
            </w:r>
          </w:p>
        </w:tc>
        <w:tc>
          <w:tcPr>
            <w:tcW w:w="1698" w:type="pct"/>
          </w:tcPr>
          <w:p w:rsidR="00996A7F" w:rsidRDefault="002F5153">
            <w:pPr>
              <w:pStyle w:val="ConsPlusNormal"/>
              <w:jc w:val="both"/>
            </w:pPr>
            <w:r>
              <w:t>В первом полугодии департаментом сельского хозяйства правительства области принято 25 проектов нормативных правовых актов, которые размещены на Официальном сайте департамента.</w:t>
            </w:r>
          </w:p>
        </w:tc>
      </w:tr>
      <w:tr w:rsidR="00996A7F" w:rsidTr="009806E5">
        <w:tc>
          <w:tcPr>
            <w:tcW w:w="249" w:type="pct"/>
          </w:tcPr>
          <w:p w:rsidR="00996A7F" w:rsidRDefault="00996A7F">
            <w:pPr>
              <w:pStyle w:val="ConsPlusNormal"/>
              <w:jc w:val="center"/>
            </w:pPr>
            <w:r>
              <w:t>34.2</w:t>
            </w:r>
          </w:p>
        </w:tc>
        <w:tc>
          <w:tcPr>
            <w:tcW w:w="1384" w:type="pct"/>
          </w:tcPr>
          <w:p w:rsidR="00996A7F" w:rsidRDefault="00996A7F">
            <w:pPr>
              <w:pStyle w:val="ConsPlusNormal"/>
              <w:jc w:val="both"/>
            </w:pPr>
            <w:r>
              <w:t xml:space="preserve">Проведение анализа нормативных правовых актов о мерах поддержки </w:t>
            </w:r>
            <w:r>
              <w:lastRenderedPageBreak/>
              <w:t>сельскохозяйственных товаропроизводителей на соответствие положениям антимонопольного законодательства</w:t>
            </w:r>
          </w:p>
        </w:tc>
        <w:tc>
          <w:tcPr>
            <w:tcW w:w="730" w:type="pct"/>
          </w:tcPr>
          <w:p w:rsidR="00996A7F" w:rsidRDefault="00996A7F">
            <w:pPr>
              <w:pStyle w:val="ConsPlusNormal"/>
              <w:jc w:val="center"/>
            </w:pPr>
            <w:r>
              <w:lastRenderedPageBreak/>
              <w:t>Постоянно</w:t>
            </w:r>
          </w:p>
        </w:tc>
        <w:tc>
          <w:tcPr>
            <w:tcW w:w="939" w:type="pct"/>
          </w:tcPr>
          <w:p w:rsidR="00996A7F" w:rsidRDefault="00996A7F">
            <w:pPr>
              <w:pStyle w:val="ConsPlusNormal"/>
              <w:jc w:val="both"/>
            </w:pPr>
            <w:r>
              <w:t xml:space="preserve">Департамент сельского хозяйства правительства </w:t>
            </w:r>
            <w:r>
              <w:lastRenderedPageBreak/>
              <w:t>области</w:t>
            </w:r>
          </w:p>
        </w:tc>
        <w:tc>
          <w:tcPr>
            <w:tcW w:w="1698" w:type="pct"/>
          </w:tcPr>
          <w:p w:rsidR="002F5153" w:rsidRDefault="002F5153">
            <w:pPr>
              <w:pStyle w:val="ConsPlusNormal"/>
              <w:jc w:val="both"/>
            </w:pPr>
            <w:r>
              <w:lastRenderedPageBreak/>
              <w:t xml:space="preserve">В </w:t>
            </w:r>
            <w:proofErr w:type="gramStart"/>
            <w:r>
              <w:t>действующий</w:t>
            </w:r>
            <w:proofErr w:type="gramEnd"/>
            <w:r>
              <w:t xml:space="preserve"> нормативных правовых актов положений ограничивающих конкуренцию, не </w:t>
            </w:r>
            <w:r>
              <w:lastRenderedPageBreak/>
              <w:t>выявлено. Нормативные правовые акты принимаются в соответствии с требованиями законодательства российской Федерации. Замечаний, связанных с нарушением антимонопольного законодательства, не поступало.</w:t>
            </w:r>
          </w:p>
        </w:tc>
      </w:tr>
      <w:tr w:rsidR="009B5689" w:rsidTr="009806E5">
        <w:tc>
          <w:tcPr>
            <w:tcW w:w="249" w:type="pct"/>
          </w:tcPr>
          <w:p w:rsidR="009B5689" w:rsidRDefault="009B5689">
            <w:pPr>
              <w:pStyle w:val="ConsPlusNormal"/>
              <w:jc w:val="center"/>
            </w:pPr>
            <w:r>
              <w:lastRenderedPageBreak/>
              <w:t>35</w:t>
            </w:r>
          </w:p>
        </w:tc>
        <w:tc>
          <w:tcPr>
            <w:tcW w:w="4751" w:type="pct"/>
            <w:gridSpan w:val="4"/>
          </w:tcPr>
          <w:p w:rsidR="009B5689" w:rsidRDefault="009B5689" w:rsidP="009B5689">
            <w:pPr>
              <w:pStyle w:val="ConsPlusNormal"/>
              <w:jc w:val="center"/>
            </w:pPr>
            <w:r>
              <w:t>Рынок электроэнергетики</w:t>
            </w:r>
          </w:p>
        </w:tc>
      </w:tr>
      <w:tr w:rsidR="00996A7F" w:rsidTr="009806E5">
        <w:tc>
          <w:tcPr>
            <w:tcW w:w="249" w:type="pct"/>
          </w:tcPr>
          <w:p w:rsidR="00996A7F" w:rsidRDefault="00996A7F">
            <w:pPr>
              <w:pStyle w:val="ConsPlusNormal"/>
              <w:jc w:val="center"/>
            </w:pPr>
            <w:r>
              <w:t>35.1</w:t>
            </w:r>
          </w:p>
        </w:tc>
        <w:tc>
          <w:tcPr>
            <w:tcW w:w="1384" w:type="pct"/>
          </w:tcPr>
          <w:p w:rsidR="00996A7F" w:rsidRDefault="00996A7F">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730" w:type="pct"/>
          </w:tcPr>
          <w:p w:rsidR="00996A7F" w:rsidRDefault="00996A7F">
            <w:pPr>
              <w:pStyle w:val="ConsPlusNormal"/>
              <w:jc w:val="center"/>
            </w:pPr>
            <w:r>
              <w:t>До 31 декабря 2025 года</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274565">
            <w:pPr>
              <w:pStyle w:val="ConsPlusNormal"/>
              <w:jc w:val="both"/>
            </w:pPr>
            <w:r>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35.2.</w:t>
            </w:r>
          </w:p>
        </w:tc>
        <w:tc>
          <w:tcPr>
            <w:tcW w:w="1384" w:type="pct"/>
          </w:tcPr>
          <w:p w:rsidR="00996A7F" w:rsidRDefault="00996A7F">
            <w:pPr>
              <w:pStyle w:val="ConsPlusNormal"/>
              <w:jc w:val="both"/>
            </w:pPr>
            <w:r>
              <w:t xml:space="preserve">Передача объектов жилищно-коммунального хозяйства неэффективных </w:t>
            </w:r>
            <w:proofErr w:type="spellStart"/>
            <w:r>
              <w:t>энергосбытовых</w:t>
            </w:r>
            <w:proofErr w:type="spellEnd"/>
            <w:r>
              <w:t xml:space="preserve"> организаций частным операторам на основе концессионных соглашений</w:t>
            </w:r>
          </w:p>
        </w:tc>
        <w:tc>
          <w:tcPr>
            <w:tcW w:w="730" w:type="pct"/>
          </w:tcPr>
          <w:p w:rsidR="00996A7F" w:rsidRDefault="00996A7F">
            <w:pPr>
              <w:pStyle w:val="ConsPlusNormal"/>
              <w:jc w:val="center"/>
            </w:pPr>
            <w:r>
              <w:t>До 31 декабря 2025 года</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w:t>
            </w:r>
          </w:p>
        </w:tc>
        <w:tc>
          <w:tcPr>
            <w:tcW w:w="1698" w:type="pct"/>
          </w:tcPr>
          <w:p w:rsidR="00996A7F" w:rsidRDefault="00274565">
            <w:pPr>
              <w:pStyle w:val="ConsPlusNormal"/>
              <w:jc w:val="both"/>
            </w:pPr>
            <w:r w:rsidRPr="00274565">
              <w:t>Данное мероприятие будет проведено в соответствии с запланированными сроками.</w:t>
            </w:r>
          </w:p>
        </w:tc>
      </w:tr>
      <w:tr w:rsidR="00996A7F" w:rsidTr="009806E5">
        <w:tc>
          <w:tcPr>
            <w:tcW w:w="249" w:type="pct"/>
          </w:tcPr>
          <w:p w:rsidR="00996A7F" w:rsidRDefault="00996A7F">
            <w:pPr>
              <w:pStyle w:val="ConsPlusNormal"/>
              <w:jc w:val="center"/>
            </w:pPr>
            <w:r>
              <w:t>35.3.</w:t>
            </w:r>
          </w:p>
        </w:tc>
        <w:tc>
          <w:tcPr>
            <w:tcW w:w="1384" w:type="pct"/>
          </w:tcPr>
          <w:p w:rsidR="00996A7F" w:rsidRDefault="00996A7F">
            <w:pPr>
              <w:pStyle w:val="ConsPlusNormal"/>
              <w:jc w:val="both"/>
            </w:pPr>
            <w:r>
              <w:t>Разработка мер поддержки инвестиционных проектов, направленных на внедрение новых современных технологий, в том числе, энергосберегающих</w:t>
            </w:r>
          </w:p>
        </w:tc>
        <w:tc>
          <w:tcPr>
            <w:tcW w:w="730" w:type="pct"/>
          </w:tcPr>
          <w:p w:rsidR="00996A7F" w:rsidRDefault="00996A7F">
            <w:pPr>
              <w:pStyle w:val="ConsPlusNormal"/>
              <w:jc w:val="center"/>
            </w:pPr>
            <w:r>
              <w:t>До 31 декабря 2025 года</w:t>
            </w:r>
          </w:p>
        </w:tc>
        <w:tc>
          <w:tcPr>
            <w:tcW w:w="939" w:type="pct"/>
          </w:tcPr>
          <w:p w:rsidR="00996A7F" w:rsidRDefault="00996A7F">
            <w:pPr>
              <w:pStyle w:val="ConsPlusNormal"/>
              <w:jc w:val="both"/>
            </w:pPr>
            <w:r>
              <w:t>Департамент строительства и жилищно-коммунального хозяйства правительства области, департамент экономики правительства области</w:t>
            </w:r>
          </w:p>
        </w:tc>
        <w:tc>
          <w:tcPr>
            <w:tcW w:w="1698" w:type="pct"/>
          </w:tcPr>
          <w:p w:rsidR="00996A7F" w:rsidRDefault="00274565">
            <w:pPr>
              <w:pStyle w:val="ConsPlusNormal"/>
              <w:jc w:val="both"/>
            </w:pPr>
            <w:r w:rsidRPr="00274565">
              <w:t>Данное мероприятие будет проведено в соответствии с запланированными сроками.</w:t>
            </w:r>
          </w:p>
        </w:tc>
      </w:tr>
      <w:tr w:rsidR="009B5689" w:rsidTr="009806E5">
        <w:tc>
          <w:tcPr>
            <w:tcW w:w="249" w:type="pct"/>
          </w:tcPr>
          <w:p w:rsidR="009B5689" w:rsidRDefault="009B5689">
            <w:pPr>
              <w:pStyle w:val="ConsPlusNormal"/>
              <w:jc w:val="center"/>
            </w:pPr>
            <w:r>
              <w:t>36</w:t>
            </w:r>
          </w:p>
        </w:tc>
        <w:tc>
          <w:tcPr>
            <w:tcW w:w="4751" w:type="pct"/>
            <w:gridSpan w:val="4"/>
          </w:tcPr>
          <w:p w:rsidR="009B5689" w:rsidRDefault="009B5689" w:rsidP="009B5689">
            <w:pPr>
              <w:pStyle w:val="ConsPlusNormal"/>
              <w:jc w:val="center"/>
            </w:pPr>
            <w:r>
              <w:t>Рынок торговли</w:t>
            </w:r>
          </w:p>
        </w:tc>
      </w:tr>
      <w:tr w:rsidR="00996A7F" w:rsidTr="009806E5">
        <w:tc>
          <w:tcPr>
            <w:tcW w:w="249" w:type="pct"/>
          </w:tcPr>
          <w:p w:rsidR="00996A7F" w:rsidRDefault="00996A7F">
            <w:pPr>
              <w:pStyle w:val="ConsPlusNormal"/>
              <w:jc w:val="center"/>
            </w:pPr>
            <w:r>
              <w:t>36.1</w:t>
            </w:r>
          </w:p>
        </w:tc>
        <w:tc>
          <w:tcPr>
            <w:tcW w:w="1384" w:type="pct"/>
          </w:tcPr>
          <w:p w:rsidR="00996A7F" w:rsidRDefault="00996A7F">
            <w:pPr>
              <w:pStyle w:val="ConsPlusNormal"/>
              <w:jc w:val="both"/>
            </w:pPr>
            <w:r>
              <w:t>Актуализация схемы размещения нестационарных торговых объектов на территории области</w:t>
            </w:r>
          </w:p>
        </w:tc>
        <w:tc>
          <w:tcPr>
            <w:tcW w:w="730" w:type="pct"/>
          </w:tcPr>
          <w:p w:rsidR="00996A7F" w:rsidRDefault="00996A7F">
            <w:pPr>
              <w:pStyle w:val="ConsPlusNormal"/>
              <w:jc w:val="center"/>
            </w:pPr>
            <w:r>
              <w:t>Постоянно</w:t>
            </w:r>
          </w:p>
        </w:tc>
        <w:tc>
          <w:tcPr>
            <w:tcW w:w="939" w:type="pct"/>
          </w:tcPr>
          <w:p w:rsidR="00996A7F" w:rsidRDefault="00996A7F">
            <w:pPr>
              <w:pStyle w:val="ConsPlusNormal"/>
              <w:jc w:val="both"/>
            </w:pPr>
            <w:r>
              <w:t>Департамент экономики правительства области, органы местного самоуправления городского округа и муниципальных районов области (по согласованию)</w:t>
            </w:r>
          </w:p>
        </w:tc>
        <w:tc>
          <w:tcPr>
            <w:tcW w:w="1698" w:type="pct"/>
          </w:tcPr>
          <w:p w:rsidR="00996A7F" w:rsidRDefault="00257B5D">
            <w:pPr>
              <w:pStyle w:val="ConsPlusNormal"/>
              <w:jc w:val="both"/>
            </w:pPr>
            <w:r w:rsidRPr="00257B5D">
              <w:t>Актуализация схемы размещения нестационарных торговых объектов на территории области</w:t>
            </w:r>
            <w:r>
              <w:t xml:space="preserve"> проводится по мере необходимости.</w:t>
            </w:r>
          </w:p>
        </w:tc>
      </w:tr>
    </w:tbl>
    <w:p w:rsidR="009B5689" w:rsidRDefault="009B5689" w:rsidP="00E16480">
      <w:pPr>
        <w:pStyle w:val="ConsPlusNormal"/>
      </w:pPr>
    </w:p>
    <w:sectPr w:rsidR="009B5689" w:rsidSect="00274565">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8F"/>
    <w:rsid w:val="0000531F"/>
    <w:rsid w:val="00033DD3"/>
    <w:rsid w:val="00056627"/>
    <w:rsid w:val="00080AAB"/>
    <w:rsid w:val="00083607"/>
    <w:rsid w:val="0009766B"/>
    <w:rsid w:val="000B397C"/>
    <w:rsid w:val="000C2746"/>
    <w:rsid w:val="000E1278"/>
    <w:rsid w:val="000F71D5"/>
    <w:rsid w:val="00111AFC"/>
    <w:rsid w:val="001126F9"/>
    <w:rsid w:val="0011471C"/>
    <w:rsid w:val="00117E2C"/>
    <w:rsid w:val="00120B6A"/>
    <w:rsid w:val="0013118B"/>
    <w:rsid w:val="001344CE"/>
    <w:rsid w:val="001379DE"/>
    <w:rsid w:val="00173926"/>
    <w:rsid w:val="001B5B70"/>
    <w:rsid w:val="001C4C44"/>
    <w:rsid w:val="001D5191"/>
    <w:rsid w:val="001D56C6"/>
    <w:rsid w:val="001D725F"/>
    <w:rsid w:val="001F5E86"/>
    <w:rsid w:val="0020406C"/>
    <w:rsid w:val="00205E83"/>
    <w:rsid w:val="002118D6"/>
    <w:rsid w:val="00213666"/>
    <w:rsid w:val="002202FB"/>
    <w:rsid w:val="00225417"/>
    <w:rsid w:val="0024116D"/>
    <w:rsid w:val="0025462C"/>
    <w:rsid w:val="00257B5D"/>
    <w:rsid w:val="00274565"/>
    <w:rsid w:val="00294FEE"/>
    <w:rsid w:val="00297DC8"/>
    <w:rsid w:val="002A2316"/>
    <w:rsid w:val="002B5BB6"/>
    <w:rsid w:val="002F5153"/>
    <w:rsid w:val="00300716"/>
    <w:rsid w:val="00352B15"/>
    <w:rsid w:val="00384259"/>
    <w:rsid w:val="004063E4"/>
    <w:rsid w:val="004176C8"/>
    <w:rsid w:val="004355A1"/>
    <w:rsid w:val="00451A2B"/>
    <w:rsid w:val="0045498A"/>
    <w:rsid w:val="00460324"/>
    <w:rsid w:val="004803A9"/>
    <w:rsid w:val="00493D7E"/>
    <w:rsid w:val="004A0B45"/>
    <w:rsid w:val="004D4321"/>
    <w:rsid w:val="004E1108"/>
    <w:rsid w:val="004E4F8F"/>
    <w:rsid w:val="004F18E6"/>
    <w:rsid w:val="0052665B"/>
    <w:rsid w:val="00535C60"/>
    <w:rsid w:val="005409BA"/>
    <w:rsid w:val="00545CF9"/>
    <w:rsid w:val="00563344"/>
    <w:rsid w:val="005A4549"/>
    <w:rsid w:val="005B01D7"/>
    <w:rsid w:val="005D25F5"/>
    <w:rsid w:val="005D6CCB"/>
    <w:rsid w:val="00620AB2"/>
    <w:rsid w:val="00622C5F"/>
    <w:rsid w:val="00627EDB"/>
    <w:rsid w:val="00647C73"/>
    <w:rsid w:val="006510CE"/>
    <w:rsid w:val="00660ABD"/>
    <w:rsid w:val="00664A3B"/>
    <w:rsid w:val="0066502E"/>
    <w:rsid w:val="0068261F"/>
    <w:rsid w:val="00686B6E"/>
    <w:rsid w:val="006A0FE8"/>
    <w:rsid w:val="006A6E53"/>
    <w:rsid w:val="0070399A"/>
    <w:rsid w:val="00726F14"/>
    <w:rsid w:val="0073597B"/>
    <w:rsid w:val="00735981"/>
    <w:rsid w:val="0074271D"/>
    <w:rsid w:val="007619FB"/>
    <w:rsid w:val="007872BA"/>
    <w:rsid w:val="00794A4F"/>
    <w:rsid w:val="00795962"/>
    <w:rsid w:val="007A540E"/>
    <w:rsid w:val="007A65D5"/>
    <w:rsid w:val="007B6A1D"/>
    <w:rsid w:val="007C19DF"/>
    <w:rsid w:val="007E4DCE"/>
    <w:rsid w:val="007F13B1"/>
    <w:rsid w:val="007F7156"/>
    <w:rsid w:val="00832F3C"/>
    <w:rsid w:val="00842583"/>
    <w:rsid w:val="0084780C"/>
    <w:rsid w:val="00872404"/>
    <w:rsid w:val="00877F4B"/>
    <w:rsid w:val="00885773"/>
    <w:rsid w:val="008905F3"/>
    <w:rsid w:val="008B77AF"/>
    <w:rsid w:val="008F64EB"/>
    <w:rsid w:val="008F7DC4"/>
    <w:rsid w:val="009178B8"/>
    <w:rsid w:val="00935861"/>
    <w:rsid w:val="00961C0E"/>
    <w:rsid w:val="00962033"/>
    <w:rsid w:val="00970A58"/>
    <w:rsid w:val="009714FB"/>
    <w:rsid w:val="009806E5"/>
    <w:rsid w:val="00983E0D"/>
    <w:rsid w:val="00986222"/>
    <w:rsid w:val="0099040E"/>
    <w:rsid w:val="00996A7F"/>
    <w:rsid w:val="009A0061"/>
    <w:rsid w:val="009B5689"/>
    <w:rsid w:val="009D19D9"/>
    <w:rsid w:val="009D400E"/>
    <w:rsid w:val="009F3AB3"/>
    <w:rsid w:val="009F786D"/>
    <w:rsid w:val="00A06EBD"/>
    <w:rsid w:val="00A2231F"/>
    <w:rsid w:val="00A23A99"/>
    <w:rsid w:val="00A504BE"/>
    <w:rsid w:val="00A729AD"/>
    <w:rsid w:val="00A86034"/>
    <w:rsid w:val="00A94DF6"/>
    <w:rsid w:val="00AA6B79"/>
    <w:rsid w:val="00AF2209"/>
    <w:rsid w:val="00B03AB0"/>
    <w:rsid w:val="00B069E2"/>
    <w:rsid w:val="00B11F45"/>
    <w:rsid w:val="00B14A8D"/>
    <w:rsid w:val="00B21942"/>
    <w:rsid w:val="00B323E8"/>
    <w:rsid w:val="00B4340A"/>
    <w:rsid w:val="00B465E0"/>
    <w:rsid w:val="00B717EE"/>
    <w:rsid w:val="00B76875"/>
    <w:rsid w:val="00B823C3"/>
    <w:rsid w:val="00BB795A"/>
    <w:rsid w:val="00C00145"/>
    <w:rsid w:val="00C53407"/>
    <w:rsid w:val="00C53FA3"/>
    <w:rsid w:val="00C65A96"/>
    <w:rsid w:val="00C721CE"/>
    <w:rsid w:val="00C91D76"/>
    <w:rsid w:val="00CA0E98"/>
    <w:rsid w:val="00CB43C9"/>
    <w:rsid w:val="00D03D45"/>
    <w:rsid w:val="00D05B60"/>
    <w:rsid w:val="00D25552"/>
    <w:rsid w:val="00D37375"/>
    <w:rsid w:val="00D439CD"/>
    <w:rsid w:val="00D6057A"/>
    <w:rsid w:val="00D80D33"/>
    <w:rsid w:val="00D9112B"/>
    <w:rsid w:val="00DA7E10"/>
    <w:rsid w:val="00DC3317"/>
    <w:rsid w:val="00DD2551"/>
    <w:rsid w:val="00DE4F20"/>
    <w:rsid w:val="00DF78CE"/>
    <w:rsid w:val="00E138A3"/>
    <w:rsid w:val="00E16480"/>
    <w:rsid w:val="00EA0C49"/>
    <w:rsid w:val="00EA5810"/>
    <w:rsid w:val="00EB1B56"/>
    <w:rsid w:val="00EC3CBB"/>
    <w:rsid w:val="00EF6640"/>
    <w:rsid w:val="00F16417"/>
    <w:rsid w:val="00F25AF7"/>
    <w:rsid w:val="00F34576"/>
    <w:rsid w:val="00F4057C"/>
    <w:rsid w:val="00F51E3D"/>
    <w:rsid w:val="00F939D0"/>
    <w:rsid w:val="00F94B48"/>
    <w:rsid w:val="00FB0888"/>
    <w:rsid w:val="00FC7084"/>
    <w:rsid w:val="00FD4DAB"/>
    <w:rsid w:val="00FE5642"/>
    <w:rsid w:val="00FF5220"/>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F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4F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4F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4F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4F8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C72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F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4F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4F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E4F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4F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4F8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C72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F4433AF391E2C0AAC2DFE0FAB6731666BB79829A89A130287B9349356CCDD30F0D3583845FA7AB0BC90A9AB593F0A8B9E05C52FC6r6X" TargetMode="External"/><Relationship Id="rId13" Type="http://schemas.openxmlformats.org/officeDocument/2006/relationships/hyperlink" Target="consultantplus://offline/ref=372F4433AF391E2C0AAC2DFE0FAB67316764B6902FA39A130287B9349356CCDD30F0D35A3D47F12FE0F391F5EF0D2C0A8D9E07C233662B50C1r9X" TargetMode="External"/><Relationship Id="rId18" Type="http://schemas.openxmlformats.org/officeDocument/2006/relationships/hyperlink" Target="consultantplus://offline/ref=372F4433AF391E2C0AAC2DFE0FAB6731666BBD9D28A29A130287B9349356CCDD22F08B563D46EF2EE6E6C7A4A9C5rA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2F4433AF391E2C0AAC2DFE0FAB6731666BB79E2CA89A130287B9349356CCDD22F08B563D46EF2EE6E6C7A4A9C5rAX" TargetMode="External"/><Relationship Id="rId7" Type="http://schemas.openxmlformats.org/officeDocument/2006/relationships/hyperlink" Target="consultantplus://offline/ref=372F4433AF391E2C0AAC2DFE0FAB6731666BB79C2FA99A130287B9349356CCDD22F08B563D46EF2EE6E6C7A4A9C5rAX" TargetMode="External"/><Relationship Id="rId12" Type="http://schemas.openxmlformats.org/officeDocument/2006/relationships/hyperlink" Target="http://www.eao.ru" TargetMode="External"/><Relationship Id="rId17" Type="http://schemas.openxmlformats.org/officeDocument/2006/relationships/hyperlink" Target="consultantplus://offline/ref=372F4433AF391E2C0AAC33F319C73D3E6368E09429A8974D5CD8E269C45FC68A77BF8A0A7912FC2EE0E6C5A3B55A2108C8rEX" TargetMode="External"/><Relationship Id="rId25" Type="http://schemas.openxmlformats.org/officeDocument/2006/relationships/hyperlink" Target="consultantplus://offline/ref=372F4433AF391E2C0AAC33F319C73D3E6368E09428A590455DD8E269C45FC68A77BF8A18794AF02EE1F8C4A4A00C704ED98D07C433642C4C19C97DCBr9X" TargetMode="External"/><Relationship Id="rId2" Type="http://schemas.openxmlformats.org/officeDocument/2006/relationships/styles" Target="styles.xml"/><Relationship Id="rId16" Type="http://schemas.openxmlformats.org/officeDocument/2006/relationships/hyperlink" Target="http://utp.drsk.ru/" TargetMode="External"/><Relationship Id="rId20" Type="http://schemas.openxmlformats.org/officeDocument/2006/relationships/hyperlink" Target="consultantplus://offline/ref=372F4433AF391E2C0AAC33F319C73D3E6368E09428A4984459D8E269C45FC68A77BF8A18794AF02EE1FEC1A5A00C704ED98D07C433642C4C19C97DCBr9X" TargetMode="External"/><Relationship Id="rId1" Type="http://schemas.openxmlformats.org/officeDocument/2006/relationships/customXml" Target="../customXml/item1.xml"/><Relationship Id="rId6" Type="http://schemas.openxmlformats.org/officeDocument/2006/relationships/hyperlink" Target="https://www.biradm.ru/msu/meriya/struktura/upravlenie-ekonomiki/mspr/index.php?ELEMENT_ID=14624" TargetMode="External"/><Relationship Id="rId11" Type="http://schemas.openxmlformats.org/officeDocument/2006/relationships/hyperlink" Target="https://www.eao.ru/isp-vlast/departament-po-upravleniyu-gosudarstvennym-imushchestvom-evreyskoy-avtonomnoy-oblasti/perechen-gosudarstvennogo-imushchestva/" TargetMode="External"/><Relationship Id="rId24" Type="http://schemas.openxmlformats.org/officeDocument/2006/relationships/hyperlink" Target="consultantplus://offline/ref=372F4433AF391E2C0AAC2DFE0FAB6731666BB79C2FA99A130287B9349356CCDD22F08B563D46EF2EE6E6C7A4A9C5rAX" TargetMode="External"/><Relationship Id="rId5" Type="http://schemas.openxmlformats.org/officeDocument/2006/relationships/webSettings" Target="webSettings.xml"/><Relationship Id="rId15" Type="http://schemas.openxmlformats.org/officeDocument/2006/relationships/hyperlink" Target="http://drsk.ru/" TargetMode="External"/><Relationship Id="rId23" Type="http://schemas.openxmlformats.org/officeDocument/2006/relationships/hyperlink" Target="consultantplus://offline/ref=372F4433AF391E2C0AAC2DFE0FAB6731666BB79E2CA89A130287B9349356CCDD22F08B563D46EF2EE6E6C7A4A9C5rAX" TargetMode="External"/><Relationship Id="rId10" Type="http://schemas.openxmlformats.org/officeDocument/2006/relationships/hyperlink" Target="https://www.eao.ru/isp-vlast/upravlenie-po-okhrane-i-ispolzovaniyu-obektov-zhivotnogo-mira-pravitelstva-eao/" TargetMode="External"/><Relationship Id="rId19" Type="http://schemas.openxmlformats.org/officeDocument/2006/relationships/hyperlink" Target="consultantplus://offline/ref=372F4433AF391E2C0AAC33F319C73D3E6368E09428A794405DD8E269C45FC68A77BF8A18794AF02EE1F8C1A7A00C704ED98D07C433642C4C19C97DCBr9X" TargetMode="External"/><Relationship Id="rId4" Type="http://schemas.openxmlformats.org/officeDocument/2006/relationships/settings" Target="settings.xml"/><Relationship Id="rId9" Type="http://schemas.openxmlformats.org/officeDocument/2006/relationships/hyperlink" Target="consultantplus://offline/ref=372F4433AF391E2C0AAC2DFE0FAB6731666BB79829A89A130287B9349356CCDD30F0D35A3D47F02BE2F391F5EF0D2C0A8D9E07C233662B50C1r9X" TargetMode="External"/><Relationship Id="rId14" Type="http://schemas.openxmlformats.org/officeDocument/2006/relationships/hyperlink" Target="consultantplus://offline/ref=372F4433AF391E2C0AAC2DFE0FAB67316664BD992BA49A130287B9349356CCDD30F0D35A3D47F12FE9F391F5EF0D2C0A8D9E07C233662B50C1r9X" TargetMode="External"/><Relationship Id="rId22" Type="http://schemas.openxmlformats.org/officeDocument/2006/relationships/hyperlink" Target="consultantplus://offline/ref=372F4433AF391E2C0AAC2DFE0FAB6731666BB79C2FA99A130287B9349356CCDD22F08B563D46EF2EE6E6C7A4A9C5rA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CD15-7D97-4492-A8D6-FF3837EB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Pages>
  <Words>30679</Words>
  <Characters>174875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Наталья Анатольевна</dc:creator>
  <cp:lastModifiedBy>Руденко Наталья Анатольевна</cp:lastModifiedBy>
  <cp:revision>91</cp:revision>
  <dcterms:created xsi:type="dcterms:W3CDTF">2022-06-30T23:43:00Z</dcterms:created>
  <dcterms:modified xsi:type="dcterms:W3CDTF">2022-08-08T02:17:00Z</dcterms:modified>
</cp:coreProperties>
</file>